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88" w:rsidRDefault="00025888" w:rsidP="00025888">
      <w:pPr>
        <w:spacing w:line="192" w:lineRule="auto"/>
        <w:jc w:val="both"/>
      </w:pPr>
      <w:bookmarkStart w:id="0" w:name="_GoBack"/>
      <w:bookmarkEnd w:id="0"/>
    </w:p>
    <w:p w:rsidR="00025888" w:rsidRDefault="00025888" w:rsidP="00025888">
      <w:pPr>
        <w:spacing w:line="192" w:lineRule="auto"/>
        <w:jc w:val="both"/>
      </w:pPr>
    </w:p>
    <w:p w:rsidR="00025888" w:rsidRDefault="00025888" w:rsidP="00025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 и гости</w:t>
      </w:r>
    </w:p>
    <w:p w:rsidR="00025888" w:rsidRDefault="00025888" w:rsidP="00025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Новооскольского городского округа!</w:t>
      </w:r>
    </w:p>
    <w:p w:rsidR="00025888" w:rsidRDefault="00025888" w:rsidP="00025888">
      <w:pPr>
        <w:jc w:val="center"/>
        <w:rPr>
          <w:b/>
          <w:sz w:val="28"/>
          <w:szCs w:val="28"/>
        </w:rPr>
      </w:pPr>
    </w:p>
    <w:p w:rsidR="00025888" w:rsidRDefault="00025888" w:rsidP="000258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>Совет безопасности Новооскольского городского округа напоминает о соблюдении Правил дорожного движения пешеходами</w:t>
      </w:r>
      <w:r>
        <w:rPr>
          <w:sz w:val="28"/>
          <w:szCs w:val="28"/>
        </w:rPr>
        <w:t>.</w:t>
      </w:r>
    </w:p>
    <w:p w:rsidR="00025888" w:rsidRPr="00025888" w:rsidRDefault="00025888" w:rsidP="0002588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5888">
        <w:rPr>
          <w:sz w:val="28"/>
          <w:szCs w:val="28"/>
        </w:rPr>
        <w:t xml:space="preserve">Пешеходы должны двигаться по тротуарам, пешеходным дорожкам, велопешеходным дорожкам, а при их отсутствии - по обочинам. </w:t>
      </w:r>
    </w:p>
    <w:p w:rsidR="00025888" w:rsidRPr="00025888" w:rsidRDefault="00025888" w:rsidP="00025888">
      <w:pPr>
        <w:ind w:firstLine="708"/>
        <w:jc w:val="both"/>
        <w:rPr>
          <w:sz w:val="28"/>
          <w:szCs w:val="28"/>
        </w:rPr>
      </w:pPr>
      <w:r w:rsidRPr="00025888">
        <w:rPr>
          <w:sz w:val="28"/>
          <w:szCs w:val="28"/>
        </w:rPr>
        <w:t>При отсутствии тротуаров, пешеходных дорожек, велопешеходных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025888" w:rsidRPr="00025888" w:rsidRDefault="00025888" w:rsidP="00025888">
      <w:pPr>
        <w:ind w:firstLine="708"/>
        <w:jc w:val="both"/>
        <w:rPr>
          <w:sz w:val="28"/>
          <w:szCs w:val="28"/>
        </w:rPr>
      </w:pPr>
      <w:r w:rsidRPr="00025888">
        <w:rPr>
          <w:sz w:val="28"/>
          <w:szCs w:val="28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колясках, ведущие мотоцикл, мопед, велосипед, в этих случаях должны следовать по ходу движения транспортных средств.</w:t>
      </w:r>
    </w:p>
    <w:p w:rsidR="00025888" w:rsidRPr="00025888" w:rsidRDefault="00025888" w:rsidP="00025888">
      <w:pPr>
        <w:ind w:firstLine="708"/>
        <w:jc w:val="both"/>
        <w:rPr>
          <w:sz w:val="28"/>
          <w:szCs w:val="28"/>
        </w:rPr>
      </w:pPr>
      <w:r w:rsidRPr="00025888">
        <w:rPr>
          <w:sz w:val="28"/>
          <w:szCs w:val="28"/>
        </w:rPr>
        <w:t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025888" w:rsidRPr="00025888" w:rsidRDefault="00025888" w:rsidP="00025888">
      <w:pPr>
        <w:ind w:firstLine="708"/>
        <w:jc w:val="both"/>
        <w:rPr>
          <w:sz w:val="28"/>
          <w:szCs w:val="28"/>
        </w:rPr>
      </w:pPr>
      <w:r w:rsidRPr="00025888">
        <w:rPr>
          <w:sz w:val="28"/>
          <w:szCs w:val="28"/>
        </w:rP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025888" w:rsidRPr="00025888" w:rsidRDefault="00025888" w:rsidP="00025888">
      <w:pPr>
        <w:ind w:firstLine="708"/>
        <w:jc w:val="both"/>
        <w:rPr>
          <w:sz w:val="28"/>
          <w:szCs w:val="28"/>
        </w:rPr>
      </w:pPr>
      <w:r w:rsidRPr="00025888">
        <w:rPr>
          <w:sz w:val="28"/>
          <w:szCs w:val="28"/>
        </w:rPr>
        <w:t>Пешеходы должны переходить дорогу по пешеходным переходам, в том числе по подземным и надземным, а при их отсутствии - на перекрестках по линии тротуаров или обочин.</w:t>
      </w:r>
    </w:p>
    <w:p w:rsidR="00025888" w:rsidRPr="00025888" w:rsidRDefault="00025888" w:rsidP="00025888">
      <w:pPr>
        <w:ind w:firstLine="708"/>
        <w:jc w:val="both"/>
        <w:rPr>
          <w:sz w:val="28"/>
          <w:szCs w:val="28"/>
        </w:rPr>
      </w:pPr>
      <w:r w:rsidRPr="00025888">
        <w:rPr>
          <w:sz w:val="28"/>
          <w:szCs w:val="28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025888" w:rsidRPr="00025888" w:rsidRDefault="00025888" w:rsidP="00025888">
      <w:pPr>
        <w:ind w:firstLine="708"/>
        <w:jc w:val="both"/>
        <w:rPr>
          <w:sz w:val="28"/>
          <w:szCs w:val="28"/>
        </w:rPr>
      </w:pPr>
      <w:r w:rsidRPr="00025888">
        <w:rPr>
          <w:sz w:val="28"/>
          <w:szCs w:val="28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025888" w:rsidRPr="00025888" w:rsidRDefault="00025888" w:rsidP="00025888">
      <w:pPr>
        <w:ind w:firstLine="708"/>
        <w:jc w:val="both"/>
        <w:rPr>
          <w:sz w:val="28"/>
          <w:szCs w:val="28"/>
        </w:rPr>
      </w:pPr>
      <w:r w:rsidRPr="00025888">
        <w:rPr>
          <w:sz w:val="28"/>
          <w:szCs w:val="28"/>
        </w:rPr>
        <w:t>На нерегулируемых пешеходных переходах пешеходы могут</w:t>
      </w:r>
      <w:r>
        <w:rPr>
          <w:sz w:val="28"/>
          <w:szCs w:val="28"/>
        </w:rPr>
        <w:t xml:space="preserve"> выходить на проезжую часть</w:t>
      </w:r>
      <w:r w:rsidRPr="00025888">
        <w:rPr>
          <w:sz w:val="28"/>
          <w:szCs w:val="28"/>
        </w:rPr>
        <w:t xml:space="preserve">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025888" w:rsidRPr="00025888" w:rsidRDefault="00025888" w:rsidP="00025888">
      <w:pPr>
        <w:ind w:firstLine="708"/>
        <w:jc w:val="both"/>
        <w:rPr>
          <w:sz w:val="28"/>
          <w:szCs w:val="28"/>
        </w:rPr>
      </w:pPr>
      <w:r w:rsidRPr="00025888">
        <w:rPr>
          <w:sz w:val="28"/>
          <w:szCs w:val="28"/>
        </w:rPr>
        <w:lastRenderedPageBreak/>
        <w:t xml:space="preserve">Выйдя на </w:t>
      </w:r>
      <w:r>
        <w:rPr>
          <w:sz w:val="28"/>
          <w:szCs w:val="28"/>
        </w:rPr>
        <w:t>проезжую часть</w:t>
      </w:r>
      <w:r w:rsidRPr="00025888">
        <w:rPr>
          <w:sz w:val="28"/>
          <w:szCs w:val="28"/>
        </w:rPr>
        <w:t>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 w:rsidR="00025888" w:rsidRPr="00025888" w:rsidRDefault="00025888" w:rsidP="00473622">
      <w:pPr>
        <w:ind w:firstLine="708"/>
        <w:jc w:val="both"/>
        <w:rPr>
          <w:sz w:val="28"/>
          <w:szCs w:val="28"/>
        </w:rPr>
      </w:pPr>
      <w:r w:rsidRPr="00025888">
        <w:rPr>
          <w:sz w:val="28"/>
          <w:szCs w:val="28"/>
        </w:rPr>
        <w:t>При приближении транспортных средств с включенным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</w:t>
      </w:r>
      <w:r w:rsidR="00473622">
        <w:rPr>
          <w:sz w:val="28"/>
          <w:szCs w:val="28"/>
        </w:rPr>
        <w:t>роезжей части</w:t>
      </w:r>
      <w:r w:rsidRPr="00025888">
        <w:rPr>
          <w:sz w:val="28"/>
          <w:szCs w:val="28"/>
        </w:rPr>
        <w:t xml:space="preserve">, должны незамедлительно освободить </w:t>
      </w:r>
      <w:r w:rsidR="00473622">
        <w:rPr>
          <w:sz w:val="28"/>
          <w:szCs w:val="28"/>
        </w:rPr>
        <w:t>проезжую часть</w:t>
      </w:r>
      <w:r w:rsidRPr="00025888">
        <w:rPr>
          <w:sz w:val="28"/>
          <w:szCs w:val="28"/>
        </w:rPr>
        <w:t>.</w:t>
      </w:r>
    </w:p>
    <w:p w:rsidR="00025888" w:rsidRPr="00025888" w:rsidRDefault="00025888" w:rsidP="00473622">
      <w:pPr>
        <w:ind w:firstLine="708"/>
        <w:jc w:val="both"/>
        <w:rPr>
          <w:sz w:val="28"/>
          <w:szCs w:val="28"/>
        </w:rPr>
      </w:pPr>
      <w:r w:rsidRPr="00025888">
        <w:rPr>
          <w:sz w:val="28"/>
          <w:szCs w:val="28"/>
        </w:rPr>
        <w:t>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025888" w:rsidRPr="00025888" w:rsidRDefault="00025888" w:rsidP="00025888">
      <w:pPr>
        <w:ind w:firstLine="708"/>
        <w:jc w:val="both"/>
        <w:rPr>
          <w:sz w:val="28"/>
          <w:szCs w:val="28"/>
        </w:rPr>
      </w:pPr>
      <w:r w:rsidRPr="00025888">
        <w:rPr>
          <w:sz w:val="28"/>
          <w:szCs w:val="28"/>
        </w:rPr>
        <w:t>Берегите себя и своих близких!</w:t>
      </w:r>
    </w:p>
    <w:p w:rsidR="00025888" w:rsidRDefault="00025888" w:rsidP="00025888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0B5F310" wp14:editId="1F3A9258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1D39D5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025888" w:rsidRDefault="00025888" w:rsidP="0002588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25888" w:rsidRDefault="00025888" w:rsidP="0002588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Новооскольского городского округа</w:t>
      </w:r>
    </w:p>
    <w:p w:rsidR="006A3891" w:rsidRDefault="006A3891"/>
    <w:sectPr w:rsidR="006A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70"/>
    <w:rsid w:val="00025888"/>
    <w:rsid w:val="00473622"/>
    <w:rsid w:val="006A3891"/>
    <w:rsid w:val="00784570"/>
    <w:rsid w:val="009B33AC"/>
    <w:rsid w:val="00B6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F41B"/>
  <w15:docId w15:val="{24727067-BA1C-4C6B-817E-214495F2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025888"/>
    <w:rPr>
      <w:color w:val="000000"/>
      <w:sz w:val="28"/>
      <w:shd w:val="clear" w:color="auto" w:fill="FFFFFF"/>
    </w:rPr>
  </w:style>
  <w:style w:type="paragraph" w:styleId="a4">
    <w:name w:val="Title"/>
    <w:basedOn w:val="a"/>
    <w:link w:val="a3"/>
    <w:qFormat/>
    <w:rsid w:val="00025888"/>
    <w:pPr>
      <w:widowControl w:val="0"/>
      <w:shd w:val="clear" w:color="auto" w:fill="FFFFFF"/>
      <w:snapToGrid w:val="0"/>
      <w:jc w:val="center"/>
    </w:pPr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0258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uiPriority w:val="99"/>
    <w:unhideWhenUsed/>
    <w:rsid w:val="00025888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02588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25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Терехов</dc:creator>
  <cp:keywords/>
  <dc:description/>
  <cp:lastModifiedBy>Ольга Повалихина</cp:lastModifiedBy>
  <cp:revision>3</cp:revision>
  <cp:lastPrinted>2022-12-12T11:24:00Z</cp:lastPrinted>
  <dcterms:created xsi:type="dcterms:W3CDTF">2022-12-12T11:03:00Z</dcterms:created>
  <dcterms:modified xsi:type="dcterms:W3CDTF">2022-12-13T13:09:00Z</dcterms:modified>
</cp:coreProperties>
</file>