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5B7" w:rsidRPr="006455B7" w:rsidRDefault="006455B7" w:rsidP="006455B7">
      <w:pPr>
        <w:ind w:firstLine="567"/>
        <w:rPr>
          <w:rFonts w:ascii="Times New Roman" w:hAnsi="Times New Roman" w:cs="Times New Roman"/>
          <w:sz w:val="28"/>
        </w:rPr>
      </w:pPr>
      <w:r w:rsidRPr="006455B7">
        <w:rPr>
          <w:rFonts w:ascii="Times New Roman" w:hAnsi="Times New Roman" w:cs="Times New Roman"/>
          <w:sz w:val="28"/>
        </w:rPr>
        <w:t>Информация для охотников</w:t>
      </w:r>
    </w:p>
    <w:p w:rsidR="006455B7" w:rsidRPr="006455B7" w:rsidRDefault="006455B7" w:rsidP="006455B7">
      <w:pPr>
        <w:ind w:firstLine="567"/>
        <w:rPr>
          <w:rFonts w:ascii="Times New Roman" w:hAnsi="Times New Roman" w:cs="Times New Roman"/>
          <w:sz w:val="28"/>
        </w:rPr>
      </w:pPr>
      <w:r w:rsidRPr="006455B7">
        <w:rPr>
          <w:rFonts w:ascii="Times New Roman" w:hAnsi="Times New Roman" w:cs="Times New Roman"/>
          <w:sz w:val="28"/>
        </w:rPr>
        <w:t>В соответствии со статьей 23.1 Федерального закона от 24 июля 2009 года N 209-ФЗ "Об охоте и о сохранении охотничьих ресурсов и о внесении изменений в отдельные законодательные акты Российской Федерации", приказом Министерства природных ресурсов и экологии Российской Федерации от 24 июля 2020 года N 477, постановлением Правительства Белгородской области от 3 июня 2022 года № 88 «Об определении видов разрешённой охоты на территории Белгородской области» осуществление спортивной и любительской охоты на территории Белгородской области запрещено.</w:t>
      </w:r>
    </w:p>
    <w:p w:rsidR="006455B7" w:rsidRPr="006455B7" w:rsidRDefault="006455B7" w:rsidP="006455B7">
      <w:pPr>
        <w:ind w:firstLine="567"/>
        <w:rPr>
          <w:rFonts w:ascii="Times New Roman" w:hAnsi="Times New Roman" w:cs="Times New Roman"/>
          <w:sz w:val="28"/>
        </w:rPr>
      </w:pPr>
      <w:r w:rsidRPr="006455B7">
        <w:rPr>
          <w:rFonts w:ascii="Times New Roman" w:hAnsi="Times New Roman" w:cs="Times New Roman"/>
          <w:sz w:val="28"/>
        </w:rPr>
        <w:t xml:space="preserve">За нарушение данного запрета ст. 8.37 КоАП РФ (нарушение правил охоты, правил, регламентирующих рыболовство и другие виды пользования объектами живого мира) предусмотрена административная ответственность. </w:t>
      </w:r>
      <w:bookmarkStart w:id="0" w:name="_GoBack"/>
      <w:bookmarkEnd w:id="0"/>
      <w:r w:rsidRPr="006455B7">
        <w:rPr>
          <w:rFonts w:ascii="Times New Roman" w:hAnsi="Times New Roman" w:cs="Times New Roman"/>
          <w:sz w:val="28"/>
        </w:rPr>
        <w:t>Правонарушитель получит административный штраф, его орудия охоты будут конфискованы, а также он лишится права осуществлять охоту.</w:t>
      </w:r>
    </w:p>
    <w:p w:rsidR="00627014" w:rsidRPr="006455B7" w:rsidRDefault="006455B7" w:rsidP="006455B7">
      <w:pPr>
        <w:ind w:firstLine="567"/>
        <w:rPr>
          <w:rFonts w:ascii="Times New Roman" w:hAnsi="Times New Roman" w:cs="Times New Roman"/>
          <w:sz w:val="28"/>
        </w:rPr>
      </w:pPr>
      <w:r w:rsidRPr="006455B7">
        <w:rPr>
          <w:rFonts w:ascii="Times New Roman" w:hAnsi="Times New Roman" w:cs="Times New Roman"/>
          <w:sz w:val="28"/>
        </w:rPr>
        <w:t>Просим Вас неукоснительно соблюдать данное ограничение.</w:t>
      </w:r>
    </w:p>
    <w:sectPr w:rsidR="00627014" w:rsidRPr="00645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6F0"/>
    <w:rsid w:val="00627014"/>
    <w:rsid w:val="006455B7"/>
    <w:rsid w:val="00967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5E7076-2BB4-40A1-9D5C-C4455F783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821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Повалихина</dc:creator>
  <cp:keywords/>
  <dc:description/>
  <cp:lastModifiedBy>Ольга Повалихина</cp:lastModifiedBy>
  <cp:revision>2</cp:revision>
  <dcterms:created xsi:type="dcterms:W3CDTF">2023-02-10T13:41:00Z</dcterms:created>
  <dcterms:modified xsi:type="dcterms:W3CDTF">2023-02-10T13:42:00Z</dcterms:modified>
</cp:coreProperties>
</file>