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BE1" w:rsidRDefault="005F1BE1" w:rsidP="005F1BE1">
      <w:pPr>
        <w:pStyle w:val="11"/>
        <w:framePr w:w="9677" w:h="14171" w:hRule="exact" w:wrap="around" w:vAnchor="page" w:hAnchor="page" w:x="1128" w:y="1137"/>
        <w:shd w:val="clear" w:color="auto" w:fill="auto"/>
        <w:spacing w:before="0" w:line="260" w:lineRule="exact"/>
        <w:ind w:left="20"/>
        <w:jc w:val="center"/>
      </w:pPr>
      <w:bookmarkStart w:id="0" w:name="_GoBack"/>
      <w:r>
        <w:rPr>
          <w:color w:val="000000"/>
          <w:lang w:eastAsia="ru-RU" w:bidi="ru-RU"/>
        </w:rPr>
        <w:t xml:space="preserve">Информация о переходе на новую систему обращения с </w:t>
      </w:r>
      <w:proofErr w:type="gramStart"/>
      <w:r>
        <w:rPr>
          <w:color w:val="000000"/>
          <w:lang w:eastAsia="ru-RU" w:bidi="ru-RU"/>
        </w:rPr>
        <w:t>твердыми</w:t>
      </w:r>
      <w:proofErr w:type="gramEnd"/>
    </w:p>
    <w:p w:rsidR="005F1BE1" w:rsidRDefault="005F1BE1" w:rsidP="005F1BE1">
      <w:pPr>
        <w:pStyle w:val="11"/>
        <w:framePr w:w="9677" w:h="14171" w:hRule="exact" w:wrap="around" w:vAnchor="page" w:hAnchor="page" w:x="1128" w:y="1137"/>
        <w:shd w:val="clear" w:color="auto" w:fill="auto"/>
        <w:spacing w:before="0" w:after="497" w:line="260" w:lineRule="exact"/>
        <w:ind w:left="20"/>
        <w:jc w:val="center"/>
      </w:pPr>
      <w:r>
        <w:rPr>
          <w:color w:val="000000"/>
          <w:lang w:eastAsia="ru-RU" w:bidi="ru-RU"/>
        </w:rPr>
        <w:t>коммунальными отходами</w:t>
      </w:r>
    </w:p>
    <w:p w:rsidR="005F1BE1" w:rsidRDefault="005F1BE1" w:rsidP="005F1BE1">
      <w:pPr>
        <w:pStyle w:val="22"/>
        <w:framePr w:w="9677" w:h="14171" w:hRule="exact" w:wrap="around" w:vAnchor="page" w:hAnchor="page" w:x="1128" w:y="1137"/>
        <w:shd w:val="clear" w:color="auto" w:fill="auto"/>
        <w:spacing w:before="0"/>
        <w:ind w:left="20" w:right="40"/>
      </w:pPr>
      <w:bookmarkStart w:id="1" w:name="bookmark1"/>
      <w:bookmarkEnd w:id="0"/>
      <w:r>
        <w:rPr>
          <w:color w:val="000000"/>
          <w:sz w:val="24"/>
          <w:szCs w:val="24"/>
          <w:lang w:eastAsia="ru-RU" w:bidi="ru-RU"/>
        </w:rPr>
        <w:t>Что за компания «Центр экологической безопасности»? Это посредник, которому мы платим?</w:t>
      </w:r>
      <w:bookmarkEnd w:id="1"/>
    </w:p>
    <w:p w:rsidR="005F1BE1" w:rsidRDefault="005F1BE1" w:rsidP="005F1BE1">
      <w:pPr>
        <w:pStyle w:val="11"/>
        <w:framePr w:w="9677" w:h="14171" w:hRule="exact" w:wrap="around" w:vAnchor="page" w:hAnchor="page" w:x="1128" w:y="1137"/>
        <w:shd w:val="clear" w:color="auto" w:fill="auto"/>
        <w:spacing w:before="0" w:line="322" w:lineRule="exact"/>
        <w:ind w:left="20" w:right="40" w:firstLine="700"/>
        <w:jc w:val="both"/>
      </w:pPr>
      <w:r>
        <w:rPr>
          <w:color w:val="000000"/>
          <w:lang w:eastAsia="ru-RU" w:bidi="ru-RU"/>
        </w:rPr>
        <w:t>С 2019 года в Белгородской области заработал новый порядок обращения с твёрдыми коммунальными отходами (далее - ТКО). Субъект через конкурс выбрал регионального оператора по обращению с ТКО - им стало подконтрольное Правительству област</w:t>
      </w:r>
      <w:proofErr w:type="gramStart"/>
      <w:r>
        <w:rPr>
          <w:color w:val="000000"/>
          <w:lang w:eastAsia="ru-RU" w:bidi="ru-RU"/>
        </w:rPr>
        <w:t>и ООО</w:t>
      </w:r>
      <w:proofErr w:type="gramEnd"/>
      <w:r>
        <w:rPr>
          <w:color w:val="000000"/>
          <w:lang w:eastAsia="ru-RU" w:bidi="ru-RU"/>
        </w:rPr>
        <w:t xml:space="preserve"> «Центр экологической безопасности» (далее - ЦЭБ). Теперь только эта компания может заключать договоры на обращение с ТКО. Она же ответственна за всю цепочку работы с ТКО - начиная от контейнера и заканчивая захоронением и переработкой.</w:t>
      </w:r>
    </w:p>
    <w:p w:rsidR="005F1BE1" w:rsidRDefault="005F1BE1" w:rsidP="005F1BE1">
      <w:pPr>
        <w:pStyle w:val="11"/>
        <w:framePr w:w="9677" w:h="14171" w:hRule="exact" w:wrap="around" w:vAnchor="page" w:hAnchor="page" w:x="1128" w:y="1137"/>
        <w:shd w:val="clear" w:color="auto" w:fill="auto"/>
        <w:spacing w:before="0" w:after="293" w:line="317" w:lineRule="exact"/>
        <w:ind w:left="20" w:right="40" w:firstLine="700"/>
        <w:jc w:val="both"/>
      </w:pPr>
      <w:r>
        <w:rPr>
          <w:color w:val="000000"/>
          <w:lang w:eastAsia="ru-RU" w:bidi="ru-RU"/>
        </w:rPr>
        <w:t xml:space="preserve">Работать вся мусорная система должна в соответствии с новыми требованиями - никаких свалок и максимально возможная переработка мусора. Другие компании, например, </w:t>
      </w:r>
      <w:proofErr w:type="gramStart"/>
      <w:r>
        <w:rPr>
          <w:color w:val="000000"/>
          <w:lang w:eastAsia="ru-RU" w:bidi="ru-RU"/>
        </w:rPr>
        <w:t>известный</w:t>
      </w:r>
      <w:proofErr w:type="gramEnd"/>
      <w:r>
        <w:rPr>
          <w:color w:val="000000"/>
          <w:lang w:eastAsia="ru-RU" w:bidi="ru-RU"/>
        </w:rPr>
        <w:t xml:space="preserve"> многим ООО «ТК «</w:t>
      </w:r>
      <w:proofErr w:type="spellStart"/>
      <w:r>
        <w:rPr>
          <w:color w:val="000000"/>
          <w:lang w:eastAsia="ru-RU" w:bidi="ru-RU"/>
        </w:rPr>
        <w:t>Экотранс</w:t>
      </w:r>
      <w:proofErr w:type="spellEnd"/>
      <w:r>
        <w:rPr>
          <w:color w:val="000000"/>
          <w:lang w:eastAsia="ru-RU" w:bidi="ru-RU"/>
        </w:rPr>
        <w:t xml:space="preserve">», выполняют лишь функции субподрядчиков. Все вопросы и решения по обращению с ТКО находятся только в ведении </w:t>
      </w:r>
      <w:proofErr w:type="spellStart"/>
      <w:r>
        <w:rPr>
          <w:color w:val="000000"/>
          <w:lang w:eastAsia="ru-RU" w:bidi="ru-RU"/>
        </w:rPr>
        <w:t>ЦЭБа</w:t>
      </w:r>
      <w:proofErr w:type="spellEnd"/>
      <w:r>
        <w:rPr>
          <w:color w:val="000000"/>
          <w:lang w:eastAsia="ru-RU" w:bidi="ru-RU"/>
        </w:rPr>
        <w:t>.</w:t>
      </w:r>
    </w:p>
    <w:p w:rsidR="005F1BE1" w:rsidRDefault="005F1BE1" w:rsidP="005F1BE1">
      <w:pPr>
        <w:pStyle w:val="22"/>
        <w:framePr w:w="9677" w:h="14171" w:hRule="exact" w:wrap="around" w:vAnchor="page" w:hAnchor="page" w:x="1128" w:y="1137"/>
        <w:shd w:val="clear" w:color="auto" w:fill="auto"/>
        <w:spacing w:before="0" w:line="326" w:lineRule="exact"/>
        <w:ind w:left="20" w:right="40"/>
      </w:pPr>
      <w:bookmarkStart w:id="2" w:name="bookmark2"/>
      <w:r>
        <w:rPr>
          <w:color w:val="000000"/>
          <w:sz w:val="24"/>
          <w:szCs w:val="24"/>
          <w:lang w:eastAsia="ru-RU" w:bidi="ru-RU"/>
        </w:rPr>
        <w:t>Как рассчитали такой норматив? Разве мы производим столько мусора?</w:t>
      </w:r>
      <w:bookmarkEnd w:id="2"/>
    </w:p>
    <w:p w:rsidR="005F1BE1" w:rsidRDefault="005F1BE1" w:rsidP="005F1BE1">
      <w:pPr>
        <w:pStyle w:val="11"/>
        <w:framePr w:w="9677" w:h="14171" w:hRule="exact" w:wrap="around" w:vAnchor="page" w:hAnchor="page" w:x="1128" w:y="1137"/>
        <w:shd w:val="clear" w:color="auto" w:fill="auto"/>
        <w:spacing w:before="0"/>
        <w:ind w:left="20" w:right="40" w:firstLine="700"/>
        <w:jc w:val="both"/>
      </w:pPr>
      <w:r>
        <w:rPr>
          <w:color w:val="000000"/>
          <w:lang w:eastAsia="ru-RU" w:bidi="ru-RU"/>
        </w:rPr>
        <w:t xml:space="preserve">С 01 января за избавление от мусора белгородцы платят не от площади жилья, а от количества </w:t>
      </w:r>
      <w:proofErr w:type="gramStart"/>
      <w:r>
        <w:rPr>
          <w:color w:val="000000"/>
          <w:lang w:eastAsia="ru-RU" w:bidi="ru-RU"/>
        </w:rPr>
        <w:t>проживающих</w:t>
      </w:r>
      <w:proofErr w:type="gramEnd"/>
      <w:r>
        <w:rPr>
          <w:color w:val="000000"/>
          <w:lang w:eastAsia="ru-RU" w:bidi="ru-RU"/>
        </w:rPr>
        <w:t>. Для жителя многоквартирного дома мусорный норматив в год составил 2,2 кубометра, для жителя частного дома - 2,4 кубометра.</w:t>
      </w:r>
    </w:p>
    <w:p w:rsidR="005F1BE1" w:rsidRDefault="005F1BE1" w:rsidP="005F1BE1">
      <w:pPr>
        <w:pStyle w:val="11"/>
        <w:framePr w:w="9677" w:h="14171" w:hRule="exact" w:wrap="around" w:vAnchor="page" w:hAnchor="page" w:x="1128" w:y="1137"/>
        <w:shd w:val="clear" w:color="auto" w:fill="auto"/>
        <w:spacing w:before="0"/>
        <w:ind w:left="20" w:right="40" w:firstLine="700"/>
        <w:jc w:val="both"/>
      </w:pPr>
      <w:r>
        <w:rPr>
          <w:color w:val="000000"/>
          <w:lang w:eastAsia="ru-RU" w:bidi="ru-RU"/>
        </w:rPr>
        <w:t>Соответственно жители многоквартирных домов по всей области платят по 97,8 рубля с человека, а жители частных домов - 106,69 рубля с человека.</w:t>
      </w:r>
    </w:p>
    <w:p w:rsidR="005F1BE1" w:rsidRDefault="005F1BE1" w:rsidP="005F1BE1">
      <w:pPr>
        <w:pStyle w:val="11"/>
        <w:framePr w:w="9677" w:h="14171" w:hRule="exact" w:wrap="around" w:vAnchor="page" w:hAnchor="page" w:x="1128" w:y="1137"/>
        <w:shd w:val="clear" w:color="auto" w:fill="auto"/>
        <w:spacing w:before="0" w:line="322" w:lineRule="exact"/>
        <w:ind w:left="20" w:right="40" w:firstLine="700"/>
        <w:jc w:val="both"/>
      </w:pPr>
      <w:r>
        <w:rPr>
          <w:color w:val="000000"/>
          <w:lang w:eastAsia="ru-RU" w:bidi="ru-RU"/>
        </w:rPr>
        <w:t>У многих возникает законный вопрос: если мы выносим 10-литровое ведро раз в сутки (0,001 кубометра), откуда же такие объёмы в нормативах? Расчёты производились строго по методике Минстроя и соответствуют реальным объёмам вывозимого мусора в регионе. В среднем по РФ плата за услугу составила 120-130 рублей на человека.</w:t>
      </w:r>
    </w:p>
    <w:p w:rsidR="005F1BE1" w:rsidRDefault="005F1BE1" w:rsidP="005F1BE1">
      <w:pPr>
        <w:pStyle w:val="11"/>
        <w:framePr w:w="9677" w:h="14171" w:hRule="exact" w:wrap="around" w:vAnchor="page" w:hAnchor="page" w:x="1128" w:y="1137"/>
        <w:shd w:val="clear" w:color="auto" w:fill="auto"/>
        <w:spacing w:before="0" w:after="300" w:line="322" w:lineRule="exact"/>
        <w:ind w:left="20" w:right="40" w:firstLine="700"/>
        <w:jc w:val="both"/>
      </w:pPr>
      <w:r>
        <w:rPr>
          <w:color w:val="000000"/>
          <w:lang w:eastAsia="ru-RU" w:bidi="ru-RU"/>
        </w:rPr>
        <w:t>При этом в этот же объём включён и весь крупногабаритный мусор. А это холодильники, диваны, столы, стиральные машины - всё то, что порой вы видите рядом с контейнерами для обычного мусора.</w:t>
      </w:r>
    </w:p>
    <w:p w:rsidR="005F1BE1" w:rsidRDefault="005F1BE1" w:rsidP="005F1BE1">
      <w:pPr>
        <w:pStyle w:val="22"/>
        <w:framePr w:w="9677" w:h="14171" w:hRule="exact" w:wrap="around" w:vAnchor="page" w:hAnchor="page" w:x="1128" w:y="1137"/>
        <w:shd w:val="clear" w:color="auto" w:fill="auto"/>
        <w:spacing w:before="0"/>
        <w:ind w:left="20" w:right="40"/>
      </w:pPr>
      <w:bookmarkStart w:id="3" w:name="bookmark3"/>
      <w:r>
        <w:rPr>
          <w:color w:val="000000"/>
          <w:sz w:val="24"/>
          <w:szCs w:val="24"/>
          <w:lang w:eastAsia="ru-RU" w:bidi="ru-RU"/>
        </w:rPr>
        <w:t>У меня в квитанции теперь две графы: обращение с ТКО и вывоз ТБО. Это законно?</w:t>
      </w:r>
      <w:bookmarkEnd w:id="3"/>
    </w:p>
    <w:p w:rsidR="005F1BE1" w:rsidRDefault="005F1BE1" w:rsidP="005F1BE1">
      <w:pPr>
        <w:pStyle w:val="11"/>
        <w:framePr w:w="9677" w:h="14171" w:hRule="exact" w:wrap="around" w:vAnchor="page" w:hAnchor="page" w:x="1128" w:y="1137"/>
        <w:shd w:val="clear" w:color="auto" w:fill="auto"/>
        <w:spacing w:before="0"/>
        <w:ind w:left="20" w:right="40" w:firstLine="700"/>
        <w:jc w:val="both"/>
      </w:pPr>
      <w:r>
        <w:rPr>
          <w:color w:val="000000"/>
          <w:lang w:eastAsia="ru-RU" w:bidi="ru-RU"/>
        </w:rPr>
        <w:t>С 1 января в квитанциях должна быть только одна графа: «обращение с ТКО». Если вдруг в платёжке появилась вторая, это либо долг за 2018 год, либо оплата за вывоз не коммунальных отходов, а, например, строительных.</w:t>
      </w:r>
    </w:p>
    <w:p w:rsidR="005F1BE1" w:rsidRDefault="005F1BE1" w:rsidP="005F1BE1">
      <w:pPr>
        <w:rPr>
          <w:sz w:val="2"/>
          <w:szCs w:val="2"/>
        </w:rPr>
        <w:sectPr w:rsidR="005F1BE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F1BE1" w:rsidRDefault="005F1BE1" w:rsidP="005F1BE1">
      <w:pPr>
        <w:pStyle w:val="a7"/>
        <w:framePr w:wrap="around" w:vAnchor="page" w:hAnchor="page" w:x="5861" w:y="678"/>
        <w:shd w:val="clear" w:color="auto" w:fill="auto"/>
        <w:spacing w:line="190" w:lineRule="exact"/>
        <w:ind w:left="20"/>
      </w:pPr>
    </w:p>
    <w:p w:rsidR="005F1BE1" w:rsidRDefault="005F1BE1" w:rsidP="005F1BE1">
      <w:pPr>
        <w:pStyle w:val="11"/>
        <w:framePr w:w="9706" w:h="14363" w:hRule="exact" w:wrap="around" w:vAnchor="page" w:hAnchor="page" w:x="1114" w:y="1057"/>
        <w:shd w:val="clear" w:color="auto" w:fill="auto"/>
        <w:spacing w:before="0" w:line="341" w:lineRule="exact"/>
        <w:ind w:left="40" w:right="40" w:firstLine="700"/>
        <w:jc w:val="both"/>
      </w:pPr>
      <w:r>
        <w:rPr>
          <w:color w:val="000000"/>
          <w:lang w:eastAsia="ru-RU" w:bidi="ru-RU"/>
        </w:rPr>
        <w:t>За мусор с 1 января 2019-го белгородцы должны платить только по одной графе (обращение с ТКО), а все деньги поступают в ЦЭБ.</w:t>
      </w:r>
    </w:p>
    <w:p w:rsidR="005F1BE1" w:rsidRDefault="005F1BE1" w:rsidP="005F1BE1">
      <w:pPr>
        <w:pStyle w:val="11"/>
        <w:framePr w:w="9706" w:h="14363" w:hRule="exact" w:wrap="around" w:vAnchor="page" w:hAnchor="page" w:x="1114" w:y="1057"/>
        <w:shd w:val="clear" w:color="auto" w:fill="auto"/>
        <w:spacing w:before="0" w:after="292" w:line="312" w:lineRule="exact"/>
        <w:ind w:left="40" w:right="40" w:firstLine="700"/>
        <w:jc w:val="both"/>
      </w:pPr>
      <w:r>
        <w:rPr>
          <w:color w:val="000000"/>
          <w:lang w:eastAsia="ru-RU" w:bidi="ru-RU"/>
        </w:rPr>
        <w:t>Всё остальное - нарушение. Если вам пришла платёжка с двойной оплатой, обращайтесь в управляющую компанию, органы местного самоуправления, департамент ЖКХ.</w:t>
      </w:r>
    </w:p>
    <w:p w:rsidR="005F1BE1" w:rsidRDefault="005F1BE1" w:rsidP="005F1BE1">
      <w:pPr>
        <w:pStyle w:val="22"/>
        <w:framePr w:w="9706" w:h="14363" w:hRule="exact" w:wrap="around" w:vAnchor="page" w:hAnchor="page" w:x="1114" w:y="1057"/>
        <w:shd w:val="clear" w:color="auto" w:fill="auto"/>
        <w:spacing w:before="0"/>
        <w:ind w:left="40"/>
      </w:pPr>
      <w:bookmarkStart w:id="4" w:name="bookmark4"/>
      <w:r>
        <w:rPr>
          <w:color w:val="000000"/>
          <w:sz w:val="24"/>
          <w:szCs w:val="24"/>
          <w:lang w:eastAsia="ru-RU" w:bidi="ru-RU"/>
        </w:rPr>
        <w:t>Откуда в квитанции лишние люди?</w:t>
      </w:r>
      <w:bookmarkEnd w:id="4"/>
    </w:p>
    <w:p w:rsidR="005F1BE1" w:rsidRDefault="005F1BE1" w:rsidP="005F1BE1">
      <w:pPr>
        <w:pStyle w:val="11"/>
        <w:framePr w:w="9706" w:h="14363" w:hRule="exact" w:wrap="around" w:vAnchor="page" w:hAnchor="page" w:x="1114" w:y="1057"/>
        <w:shd w:val="clear" w:color="auto" w:fill="auto"/>
        <w:spacing w:before="0" w:line="322" w:lineRule="exact"/>
        <w:ind w:left="40" w:right="40" w:firstLine="700"/>
        <w:jc w:val="both"/>
      </w:pPr>
      <w:r>
        <w:rPr>
          <w:color w:val="000000"/>
          <w:lang w:eastAsia="ru-RU" w:bidi="ru-RU"/>
        </w:rPr>
        <w:t>Некоторым белгородцам пришли некорректные платёжки за ТКО. Например, в квартире, где живут двое, норматив рассчитали на троих и т. д. Жалобы возникли почти во всех муниципалитетах.</w:t>
      </w:r>
    </w:p>
    <w:p w:rsidR="005F1BE1" w:rsidRDefault="005F1BE1" w:rsidP="005F1BE1">
      <w:pPr>
        <w:pStyle w:val="11"/>
        <w:framePr w:w="9706" w:h="14363" w:hRule="exact" w:wrap="around" w:vAnchor="page" w:hAnchor="page" w:x="1114" w:y="1057"/>
        <w:shd w:val="clear" w:color="auto" w:fill="auto"/>
        <w:spacing w:before="0" w:line="322" w:lineRule="exact"/>
        <w:ind w:left="40" w:right="40" w:firstLine="700"/>
        <w:jc w:val="both"/>
      </w:pPr>
      <w:r>
        <w:rPr>
          <w:color w:val="000000"/>
          <w:lang w:eastAsia="ru-RU" w:bidi="ru-RU"/>
        </w:rPr>
        <w:t>Проблемы возникли из-за отсутствия на момент начала осуществления деятельности ЦЭБ единой информационной базы. Сведения приходилось собирать по крупицам - отсюда несоответствия.</w:t>
      </w:r>
    </w:p>
    <w:p w:rsidR="005F1BE1" w:rsidRDefault="005F1BE1" w:rsidP="005F1BE1">
      <w:pPr>
        <w:pStyle w:val="11"/>
        <w:framePr w:w="9706" w:h="14363" w:hRule="exact" w:wrap="around" w:vAnchor="page" w:hAnchor="page" w:x="1114" w:y="1057"/>
        <w:shd w:val="clear" w:color="auto" w:fill="auto"/>
        <w:spacing w:before="0" w:line="322" w:lineRule="exact"/>
        <w:ind w:left="40" w:right="40" w:firstLine="700"/>
        <w:jc w:val="both"/>
      </w:pPr>
      <w:r>
        <w:rPr>
          <w:color w:val="000000"/>
          <w:lang w:eastAsia="ru-RU" w:bidi="ru-RU"/>
        </w:rPr>
        <w:t>Мы бы хотели извиниться перед жителями области за те неудобства, которые они испытывают на начальном этапе реформы. Все неточности будут исправлены. На начальной стадии реформы к потребителям не будут применяться никакие штрафные санкции и пени.</w:t>
      </w:r>
    </w:p>
    <w:p w:rsidR="005F1BE1" w:rsidRDefault="005F1BE1" w:rsidP="005F1BE1">
      <w:pPr>
        <w:pStyle w:val="11"/>
        <w:framePr w:w="9706" w:h="14363" w:hRule="exact" w:wrap="around" w:vAnchor="page" w:hAnchor="page" w:x="1114" w:y="1057"/>
        <w:shd w:val="clear" w:color="auto" w:fill="auto"/>
        <w:spacing w:before="0" w:after="300" w:line="322" w:lineRule="exact"/>
        <w:ind w:left="40" w:right="40" w:firstLine="700"/>
        <w:jc w:val="both"/>
      </w:pPr>
      <w:r>
        <w:rPr>
          <w:color w:val="000000"/>
          <w:lang w:eastAsia="ru-RU" w:bidi="ru-RU"/>
        </w:rPr>
        <w:t>Жителям, которые уже заплатили по завышенным квитанциям средства либо будут возвращены, либо учтены при начислении платы за следующие месяцы. По всем вопросам, связанным с корректировкой баз данных можно обратиться в территориальный отдел ЦЭБ при его наличии, многофункциональный центр либо в администрацию поселения.</w:t>
      </w:r>
    </w:p>
    <w:p w:rsidR="005F1BE1" w:rsidRDefault="005F1BE1" w:rsidP="005F1BE1">
      <w:pPr>
        <w:pStyle w:val="22"/>
        <w:framePr w:w="9706" w:h="14363" w:hRule="exact" w:wrap="around" w:vAnchor="page" w:hAnchor="page" w:x="1114" w:y="1057"/>
        <w:shd w:val="clear" w:color="auto" w:fill="auto"/>
        <w:spacing w:before="0"/>
        <w:ind w:left="40"/>
      </w:pPr>
      <w:bookmarkStart w:id="5" w:name="bookmark5"/>
      <w:r>
        <w:rPr>
          <w:color w:val="000000"/>
          <w:sz w:val="24"/>
          <w:szCs w:val="24"/>
          <w:lang w:eastAsia="ru-RU" w:bidi="ru-RU"/>
        </w:rPr>
        <w:t>А как платить, если в квартире никто не прописан?</w:t>
      </w:r>
      <w:bookmarkEnd w:id="5"/>
    </w:p>
    <w:p w:rsidR="005F1BE1" w:rsidRDefault="005F1BE1" w:rsidP="005F1BE1">
      <w:pPr>
        <w:pStyle w:val="11"/>
        <w:framePr w:w="9706" w:h="14363" w:hRule="exact" w:wrap="around" w:vAnchor="page" w:hAnchor="page" w:x="1114" w:y="1057"/>
        <w:shd w:val="clear" w:color="auto" w:fill="auto"/>
        <w:spacing w:before="0" w:after="300" w:line="322" w:lineRule="exact"/>
        <w:ind w:left="40" w:right="40" w:firstLine="700"/>
        <w:jc w:val="both"/>
      </w:pPr>
      <w:r>
        <w:rPr>
          <w:color w:val="000000"/>
          <w:lang w:eastAsia="ru-RU" w:bidi="ru-RU"/>
        </w:rPr>
        <w:t>По федеральному закону если в доме никто не прописан, то платёжный документ выставляют по числу собственников дома или квартиры. Сделано это, чтобы пресечь уловку, когда жильё сдаётся в аренду без прописанных в нём людей. Квартиранты мусор образуют, но за его вывоз никто не платит. Поэтому законом и прописана такая схема с собственниками.</w:t>
      </w:r>
    </w:p>
    <w:p w:rsidR="005F1BE1" w:rsidRDefault="005F1BE1" w:rsidP="005F1BE1">
      <w:pPr>
        <w:pStyle w:val="22"/>
        <w:framePr w:w="9706" w:h="14363" w:hRule="exact" w:wrap="around" w:vAnchor="page" w:hAnchor="page" w:x="1114" w:y="1057"/>
        <w:shd w:val="clear" w:color="auto" w:fill="auto"/>
        <w:spacing w:before="0"/>
        <w:ind w:left="40"/>
      </w:pPr>
      <w:bookmarkStart w:id="6" w:name="bookmark6"/>
      <w:r>
        <w:rPr>
          <w:color w:val="000000"/>
          <w:sz w:val="24"/>
          <w:szCs w:val="24"/>
          <w:lang w:eastAsia="ru-RU" w:bidi="ru-RU"/>
        </w:rPr>
        <w:t>У меня в квитанции вообще пропала строка с мусором? Что делать?</w:t>
      </w:r>
      <w:bookmarkEnd w:id="6"/>
    </w:p>
    <w:p w:rsidR="005F1BE1" w:rsidRDefault="005F1BE1" w:rsidP="005F1BE1">
      <w:pPr>
        <w:pStyle w:val="11"/>
        <w:framePr w:w="9706" w:h="14363" w:hRule="exact" w:wrap="around" w:vAnchor="page" w:hAnchor="page" w:x="1114" w:y="1057"/>
        <w:shd w:val="clear" w:color="auto" w:fill="auto"/>
        <w:spacing w:before="0" w:after="300" w:line="322" w:lineRule="exact"/>
        <w:ind w:left="40" w:right="40" w:firstLine="700"/>
        <w:jc w:val="both"/>
      </w:pPr>
      <w:r>
        <w:rPr>
          <w:color w:val="000000"/>
          <w:lang w:eastAsia="ru-RU" w:bidi="ru-RU"/>
        </w:rPr>
        <w:t>В данном случае для того чтобы региональный оператор приступил к оказанию услуги необходимо обратиться либо напрямую в ЦЭБ (в Белгороде - по ул. Вокзальная, 2, горячая линия: 8-800-200-75-19), либо администрацию городского/сельского поселения.</w:t>
      </w:r>
    </w:p>
    <w:p w:rsidR="005F1BE1" w:rsidRDefault="005F1BE1" w:rsidP="005F1BE1">
      <w:pPr>
        <w:pStyle w:val="22"/>
        <w:framePr w:w="9706" w:h="14363" w:hRule="exact" w:wrap="around" w:vAnchor="page" w:hAnchor="page" w:x="1114" w:y="1057"/>
        <w:shd w:val="clear" w:color="auto" w:fill="auto"/>
        <w:spacing w:before="0"/>
        <w:ind w:left="40"/>
      </w:pPr>
      <w:bookmarkStart w:id="7" w:name="bookmark7"/>
      <w:r>
        <w:rPr>
          <w:color w:val="000000"/>
          <w:sz w:val="24"/>
          <w:szCs w:val="24"/>
          <w:lang w:eastAsia="ru-RU" w:bidi="ru-RU"/>
        </w:rPr>
        <w:t>Есть дома, которые решились на раздельный сбор мусора?</w:t>
      </w:r>
      <w:bookmarkEnd w:id="7"/>
    </w:p>
    <w:p w:rsidR="005F1BE1" w:rsidRDefault="005F1BE1" w:rsidP="005F1BE1">
      <w:pPr>
        <w:pStyle w:val="11"/>
        <w:framePr w:w="9706" w:h="14363" w:hRule="exact" w:wrap="around" w:vAnchor="page" w:hAnchor="page" w:x="1114" w:y="1057"/>
        <w:shd w:val="clear" w:color="auto" w:fill="auto"/>
        <w:spacing w:before="0" w:line="322" w:lineRule="exact"/>
        <w:ind w:left="40" w:right="40" w:firstLine="700"/>
        <w:jc w:val="both"/>
      </w:pPr>
      <w:r>
        <w:rPr>
          <w:color w:val="000000"/>
          <w:lang w:eastAsia="ru-RU" w:bidi="ru-RU"/>
        </w:rPr>
        <w:t>Одно из главных новшеств реформы заключается в том, что жителям предлагают постепенно перейти на двухуровневый сбор мусора: мокрый (пища и всё, что нельзя переработать) и сухой (дерево, картон, стекло, пластик - всё, что реально переработать).</w:t>
      </w:r>
    </w:p>
    <w:p w:rsidR="005F1BE1" w:rsidRDefault="005F1BE1" w:rsidP="005F1BE1">
      <w:pPr>
        <w:pStyle w:val="11"/>
        <w:framePr w:w="9706" w:h="14363" w:hRule="exact" w:wrap="around" w:vAnchor="page" w:hAnchor="page" w:x="1114" w:y="1057"/>
        <w:shd w:val="clear" w:color="auto" w:fill="auto"/>
        <w:spacing w:before="0" w:line="322" w:lineRule="exact"/>
        <w:ind w:left="40" w:right="40" w:firstLine="700"/>
        <w:jc w:val="both"/>
      </w:pPr>
      <w:r>
        <w:rPr>
          <w:color w:val="000000"/>
          <w:lang w:eastAsia="ru-RU" w:bidi="ru-RU"/>
        </w:rPr>
        <w:t xml:space="preserve">Тем, кто выберет такой способ, рассчитывать оплату будут не по нормативу, а по факту. Ориентировочно сумма оплаты в случае раздельного сбора снизится примерно на 15 </w:t>
      </w:r>
      <w:r>
        <w:rPr>
          <w:rStyle w:val="Constantia12pt0pt"/>
        </w:rPr>
        <w:t>%.</w:t>
      </w:r>
    </w:p>
    <w:p w:rsidR="005F1BE1" w:rsidRDefault="005F1BE1" w:rsidP="005F1BE1">
      <w:pPr>
        <w:rPr>
          <w:sz w:val="2"/>
          <w:szCs w:val="2"/>
        </w:rPr>
        <w:sectPr w:rsidR="005F1BE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F1BE1" w:rsidRDefault="005F1BE1" w:rsidP="005F1BE1">
      <w:pPr>
        <w:pStyle w:val="a7"/>
        <w:framePr w:wrap="around" w:vAnchor="page" w:hAnchor="page" w:x="5873" w:y="678"/>
        <w:shd w:val="clear" w:color="auto" w:fill="auto"/>
        <w:spacing w:line="190" w:lineRule="exact"/>
        <w:ind w:left="20"/>
      </w:pPr>
      <w:r>
        <w:rPr>
          <w:color w:val="000000"/>
          <w:lang w:eastAsia="ru-RU" w:bidi="ru-RU"/>
        </w:rPr>
        <w:t>4</w:t>
      </w:r>
    </w:p>
    <w:p w:rsidR="005F1BE1" w:rsidRDefault="005F1BE1" w:rsidP="005F1BE1">
      <w:pPr>
        <w:pStyle w:val="11"/>
        <w:framePr w:w="9672" w:h="5270" w:hRule="exact" w:wrap="around" w:vAnchor="page" w:hAnchor="page" w:x="1131" w:y="1073"/>
        <w:shd w:val="clear" w:color="auto" w:fill="auto"/>
        <w:spacing w:before="0" w:line="322" w:lineRule="exact"/>
        <w:ind w:left="20" w:right="20" w:firstLine="700"/>
        <w:jc w:val="both"/>
      </w:pPr>
      <w:r>
        <w:rPr>
          <w:color w:val="000000"/>
          <w:lang w:eastAsia="ru-RU" w:bidi="ru-RU"/>
        </w:rPr>
        <w:t>Но это требует дисциплины от самих жильцов: необходимо разделять мусор на два ведра, а на контейнерных площадках выбрасывать отходы в разные контейнеры. Вывозить разделённый мусор также будут разные мусоровозы. При этом в многоквартирном доме мусоропровод (если он есть) придётся заварить.</w:t>
      </w:r>
    </w:p>
    <w:p w:rsidR="005F1BE1" w:rsidRDefault="005F1BE1" w:rsidP="005F1BE1">
      <w:pPr>
        <w:pStyle w:val="11"/>
        <w:framePr w:w="9672" w:h="5270" w:hRule="exact" w:wrap="around" w:vAnchor="page" w:hAnchor="page" w:x="1131" w:y="1073"/>
        <w:shd w:val="clear" w:color="auto" w:fill="auto"/>
        <w:spacing w:before="0" w:line="322" w:lineRule="exact"/>
        <w:ind w:left="20" w:right="20" w:firstLine="700"/>
        <w:jc w:val="both"/>
      </w:pPr>
      <w:r>
        <w:rPr>
          <w:color w:val="000000"/>
          <w:lang w:eastAsia="ru-RU" w:bidi="ru-RU"/>
        </w:rPr>
        <w:t xml:space="preserve">В департаменте ЖКХ нет планов по </w:t>
      </w:r>
      <w:proofErr w:type="spellStart"/>
      <w:r>
        <w:rPr>
          <w:color w:val="000000"/>
          <w:lang w:eastAsia="ru-RU" w:bidi="ru-RU"/>
        </w:rPr>
        <w:t>насильному</w:t>
      </w:r>
      <w:proofErr w:type="spellEnd"/>
      <w:r>
        <w:rPr>
          <w:color w:val="000000"/>
          <w:lang w:eastAsia="ru-RU" w:bidi="ru-RU"/>
        </w:rPr>
        <w:t xml:space="preserve"> привлечению к раздельному сбору мусора как можно большего числа людей. Белгородцы могут перейти к этому способу постепенно хотя бы потому, что так поступают во всём цивилизованном мире.</w:t>
      </w:r>
    </w:p>
    <w:p w:rsidR="005F1BE1" w:rsidRDefault="005F1BE1" w:rsidP="005F1BE1">
      <w:pPr>
        <w:pStyle w:val="11"/>
        <w:framePr w:w="9672" w:h="5270" w:hRule="exact" w:wrap="around" w:vAnchor="page" w:hAnchor="page" w:x="1131" w:y="1073"/>
        <w:shd w:val="clear" w:color="auto" w:fill="auto"/>
        <w:spacing w:before="0" w:line="322" w:lineRule="exact"/>
        <w:ind w:left="20" w:right="20" w:firstLine="700"/>
        <w:jc w:val="both"/>
      </w:pPr>
      <w:r>
        <w:rPr>
          <w:color w:val="000000"/>
          <w:lang w:eastAsia="ru-RU" w:bidi="ru-RU"/>
        </w:rPr>
        <w:t>Пока всего 317 многоквартирных домов по области решили перейти на раздельный сбор. Там консервируют мусоропроводы, устанавливают отдельные контейнеры.</w:t>
      </w:r>
    </w:p>
    <w:p w:rsidR="005F1BE1" w:rsidRDefault="005F1BE1" w:rsidP="005F1BE1">
      <w:pPr>
        <w:pStyle w:val="11"/>
        <w:framePr w:w="9672" w:h="5270" w:hRule="exact" w:wrap="around" w:vAnchor="page" w:hAnchor="page" w:x="1131" w:y="1073"/>
        <w:shd w:val="clear" w:color="auto" w:fill="auto"/>
        <w:spacing w:before="0" w:line="322" w:lineRule="exact"/>
        <w:ind w:left="20" w:right="20" w:firstLine="700"/>
        <w:jc w:val="both"/>
      </w:pPr>
      <w:r>
        <w:rPr>
          <w:color w:val="000000"/>
          <w:lang w:eastAsia="ru-RU" w:bidi="ru-RU"/>
        </w:rPr>
        <w:t>Жителям сельских районов и частной застройки для раздельного сбора нужна компостная площадка и решение целой улицы, микрорайона или села. Для этого необходимо провести сход граждан, который должны организовать муниципальные власти.</w:t>
      </w:r>
    </w:p>
    <w:p w:rsidR="005F1BE1" w:rsidRDefault="005F1BE1" w:rsidP="005F1BE1">
      <w:pPr>
        <w:rPr>
          <w:sz w:val="2"/>
          <w:szCs w:val="2"/>
        </w:rPr>
      </w:pPr>
    </w:p>
    <w:p w:rsidR="000A36EB" w:rsidRDefault="005F1BE1"/>
    <w:sectPr w:rsidR="000A36EB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62"/>
    <w:rsid w:val="00041662"/>
    <w:rsid w:val="004B6F28"/>
    <w:rsid w:val="005F1BE1"/>
    <w:rsid w:val="006E7F2B"/>
    <w:rsid w:val="007B52F9"/>
    <w:rsid w:val="00CE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1BE1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CE65C6"/>
    <w:pPr>
      <w:keepNext/>
      <w:widowControl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styleId="2">
    <w:name w:val="heading 2"/>
    <w:basedOn w:val="a"/>
    <w:next w:val="a"/>
    <w:link w:val="20"/>
    <w:qFormat/>
    <w:rsid w:val="00CE65C6"/>
    <w:pPr>
      <w:keepNext/>
      <w:widowControl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eastAsia="en-US" w:bidi="ar-SA"/>
    </w:rPr>
  </w:style>
  <w:style w:type="paragraph" w:styleId="3">
    <w:name w:val="heading 3"/>
    <w:basedOn w:val="a"/>
    <w:next w:val="a"/>
    <w:link w:val="30"/>
    <w:qFormat/>
    <w:rsid w:val="00CE65C6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eastAsia="en-US" w:bidi="ar-SA"/>
    </w:rPr>
  </w:style>
  <w:style w:type="paragraph" w:styleId="4">
    <w:name w:val="heading 4"/>
    <w:basedOn w:val="a"/>
    <w:next w:val="a"/>
    <w:link w:val="40"/>
    <w:qFormat/>
    <w:rsid w:val="00CE65C6"/>
    <w:pPr>
      <w:keepNext/>
      <w:widowControl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E65C6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CE65C6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E65C6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CE65C6"/>
    <w:rPr>
      <w:rFonts w:ascii="Calibri" w:hAnsi="Calibr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E65C6"/>
    <w:rPr>
      <w:b/>
      <w:bCs/>
    </w:rPr>
  </w:style>
  <w:style w:type="paragraph" w:styleId="a4">
    <w:name w:val="No Spacing"/>
    <w:uiPriority w:val="1"/>
    <w:qFormat/>
    <w:rsid w:val="00CE65C6"/>
    <w:rPr>
      <w:rFonts w:eastAsia="Calibri"/>
      <w:sz w:val="28"/>
      <w:szCs w:val="22"/>
    </w:rPr>
  </w:style>
  <w:style w:type="character" w:customStyle="1" w:styleId="a5">
    <w:name w:val="Основной текст_"/>
    <w:basedOn w:val="a0"/>
    <w:link w:val="11"/>
    <w:rsid w:val="005F1BE1"/>
    <w:rPr>
      <w:spacing w:val="-1"/>
      <w:sz w:val="26"/>
      <w:szCs w:val="26"/>
      <w:shd w:val="clear" w:color="auto" w:fill="FFFFFF"/>
    </w:rPr>
  </w:style>
  <w:style w:type="character" w:customStyle="1" w:styleId="a6">
    <w:name w:val="Колонтитул_"/>
    <w:basedOn w:val="a0"/>
    <w:link w:val="a7"/>
    <w:rsid w:val="005F1BE1"/>
    <w:rPr>
      <w:b/>
      <w:bCs/>
      <w:sz w:val="19"/>
      <w:szCs w:val="19"/>
      <w:shd w:val="clear" w:color="auto" w:fill="FFFFFF"/>
    </w:rPr>
  </w:style>
  <w:style w:type="character" w:customStyle="1" w:styleId="21">
    <w:name w:val="Заголовок №2_"/>
    <w:basedOn w:val="a0"/>
    <w:link w:val="22"/>
    <w:rsid w:val="005F1BE1"/>
    <w:rPr>
      <w:b/>
      <w:bCs/>
      <w:spacing w:val="1"/>
      <w:shd w:val="clear" w:color="auto" w:fill="FFFFFF"/>
    </w:rPr>
  </w:style>
  <w:style w:type="character" w:customStyle="1" w:styleId="Constantia12pt0pt">
    <w:name w:val="Основной текст + Constantia;12 pt;Полужирный;Курсив;Интервал 0 pt"/>
    <w:basedOn w:val="a5"/>
    <w:rsid w:val="005F1BE1"/>
    <w:rPr>
      <w:rFonts w:ascii="Constantia" w:eastAsia="Constantia" w:hAnsi="Constantia" w:cs="Constantia"/>
      <w:b/>
      <w:bCs/>
      <w:i/>
      <w:iCs/>
      <w:color w:val="000000"/>
      <w:spacing w:val="1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5"/>
    <w:rsid w:val="005F1BE1"/>
    <w:pPr>
      <w:shd w:val="clear" w:color="auto" w:fill="FFFFFF"/>
      <w:spacing w:before="720" w:line="326" w:lineRule="exact"/>
    </w:pPr>
    <w:rPr>
      <w:rFonts w:ascii="Times New Roman" w:eastAsia="Times New Roman" w:hAnsi="Times New Roman" w:cs="Times New Roman"/>
      <w:color w:val="auto"/>
      <w:spacing w:val="-1"/>
      <w:sz w:val="26"/>
      <w:szCs w:val="26"/>
      <w:lang w:eastAsia="en-US" w:bidi="ar-SA"/>
    </w:rPr>
  </w:style>
  <w:style w:type="paragraph" w:customStyle="1" w:styleId="a7">
    <w:name w:val="Колонтитул"/>
    <w:basedOn w:val="a"/>
    <w:link w:val="a6"/>
    <w:rsid w:val="005F1B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22">
    <w:name w:val="Заголовок №2"/>
    <w:basedOn w:val="a"/>
    <w:link w:val="21"/>
    <w:rsid w:val="005F1BE1"/>
    <w:pPr>
      <w:shd w:val="clear" w:color="auto" w:fill="FFFFFF"/>
      <w:spacing w:before="600" w:line="322" w:lineRule="exac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1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1BE1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CE65C6"/>
    <w:pPr>
      <w:keepNext/>
      <w:widowControl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styleId="2">
    <w:name w:val="heading 2"/>
    <w:basedOn w:val="a"/>
    <w:next w:val="a"/>
    <w:link w:val="20"/>
    <w:qFormat/>
    <w:rsid w:val="00CE65C6"/>
    <w:pPr>
      <w:keepNext/>
      <w:widowControl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eastAsia="en-US" w:bidi="ar-SA"/>
    </w:rPr>
  </w:style>
  <w:style w:type="paragraph" w:styleId="3">
    <w:name w:val="heading 3"/>
    <w:basedOn w:val="a"/>
    <w:next w:val="a"/>
    <w:link w:val="30"/>
    <w:qFormat/>
    <w:rsid w:val="00CE65C6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eastAsia="en-US" w:bidi="ar-SA"/>
    </w:rPr>
  </w:style>
  <w:style w:type="paragraph" w:styleId="4">
    <w:name w:val="heading 4"/>
    <w:basedOn w:val="a"/>
    <w:next w:val="a"/>
    <w:link w:val="40"/>
    <w:qFormat/>
    <w:rsid w:val="00CE65C6"/>
    <w:pPr>
      <w:keepNext/>
      <w:widowControl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E65C6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CE65C6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E65C6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CE65C6"/>
    <w:rPr>
      <w:rFonts w:ascii="Calibri" w:hAnsi="Calibr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E65C6"/>
    <w:rPr>
      <w:b/>
      <w:bCs/>
    </w:rPr>
  </w:style>
  <w:style w:type="paragraph" w:styleId="a4">
    <w:name w:val="No Spacing"/>
    <w:uiPriority w:val="1"/>
    <w:qFormat/>
    <w:rsid w:val="00CE65C6"/>
    <w:rPr>
      <w:rFonts w:eastAsia="Calibri"/>
      <w:sz w:val="28"/>
      <w:szCs w:val="22"/>
    </w:rPr>
  </w:style>
  <w:style w:type="character" w:customStyle="1" w:styleId="a5">
    <w:name w:val="Основной текст_"/>
    <w:basedOn w:val="a0"/>
    <w:link w:val="11"/>
    <w:rsid w:val="005F1BE1"/>
    <w:rPr>
      <w:spacing w:val="-1"/>
      <w:sz w:val="26"/>
      <w:szCs w:val="26"/>
      <w:shd w:val="clear" w:color="auto" w:fill="FFFFFF"/>
    </w:rPr>
  </w:style>
  <w:style w:type="character" w:customStyle="1" w:styleId="a6">
    <w:name w:val="Колонтитул_"/>
    <w:basedOn w:val="a0"/>
    <w:link w:val="a7"/>
    <w:rsid w:val="005F1BE1"/>
    <w:rPr>
      <w:b/>
      <w:bCs/>
      <w:sz w:val="19"/>
      <w:szCs w:val="19"/>
      <w:shd w:val="clear" w:color="auto" w:fill="FFFFFF"/>
    </w:rPr>
  </w:style>
  <w:style w:type="character" w:customStyle="1" w:styleId="21">
    <w:name w:val="Заголовок №2_"/>
    <w:basedOn w:val="a0"/>
    <w:link w:val="22"/>
    <w:rsid w:val="005F1BE1"/>
    <w:rPr>
      <w:b/>
      <w:bCs/>
      <w:spacing w:val="1"/>
      <w:shd w:val="clear" w:color="auto" w:fill="FFFFFF"/>
    </w:rPr>
  </w:style>
  <w:style w:type="character" w:customStyle="1" w:styleId="Constantia12pt0pt">
    <w:name w:val="Основной текст + Constantia;12 pt;Полужирный;Курсив;Интервал 0 pt"/>
    <w:basedOn w:val="a5"/>
    <w:rsid w:val="005F1BE1"/>
    <w:rPr>
      <w:rFonts w:ascii="Constantia" w:eastAsia="Constantia" w:hAnsi="Constantia" w:cs="Constantia"/>
      <w:b/>
      <w:bCs/>
      <w:i/>
      <w:iCs/>
      <w:color w:val="000000"/>
      <w:spacing w:val="1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5"/>
    <w:rsid w:val="005F1BE1"/>
    <w:pPr>
      <w:shd w:val="clear" w:color="auto" w:fill="FFFFFF"/>
      <w:spacing w:before="720" w:line="326" w:lineRule="exact"/>
    </w:pPr>
    <w:rPr>
      <w:rFonts w:ascii="Times New Roman" w:eastAsia="Times New Roman" w:hAnsi="Times New Roman" w:cs="Times New Roman"/>
      <w:color w:val="auto"/>
      <w:spacing w:val="-1"/>
      <w:sz w:val="26"/>
      <w:szCs w:val="26"/>
      <w:lang w:eastAsia="en-US" w:bidi="ar-SA"/>
    </w:rPr>
  </w:style>
  <w:style w:type="paragraph" w:customStyle="1" w:styleId="a7">
    <w:name w:val="Колонтитул"/>
    <w:basedOn w:val="a"/>
    <w:link w:val="a6"/>
    <w:rsid w:val="005F1B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22">
    <w:name w:val="Заголовок №2"/>
    <w:basedOn w:val="a"/>
    <w:link w:val="21"/>
    <w:rsid w:val="005F1BE1"/>
    <w:pPr>
      <w:shd w:val="clear" w:color="auto" w:fill="FFFFFF"/>
      <w:spacing w:before="600" w:line="322" w:lineRule="exac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1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v.otchenashenko</dc:creator>
  <cp:keywords/>
  <dc:description/>
  <cp:lastModifiedBy>v.otchenashenko</cp:lastModifiedBy>
  <cp:revision>2</cp:revision>
  <dcterms:created xsi:type="dcterms:W3CDTF">2019-03-11T11:57:00Z</dcterms:created>
  <dcterms:modified xsi:type="dcterms:W3CDTF">2019-03-11T11:58:00Z</dcterms:modified>
</cp:coreProperties>
</file>