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6B6E" w:rsidRDefault="00316B6E" w:rsidP="00316B6E">
      <w:pPr>
        <w:spacing w:line="240" w:lineRule="auto"/>
        <w:ind w:left="4536"/>
        <w:contextualSpacing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Приложение 1</w:t>
      </w:r>
    </w:p>
    <w:p w:rsidR="00316B6E" w:rsidRPr="009554A6" w:rsidRDefault="00316B6E" w:rsidP="00316B6E">
      <w:pPr>
        <w:spacing w:line="240" w:lineRule="auto"/>
        <w:ind w:left="4536"/>
        <w:contextualSpacing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К правилам благоустройства </w:t>
      </w:r>
      <w:r w:rsidR="00307985">
        <w:rPr>
          <w:rFonts w:ascii="Times New Roman" w:hAnsi="Times New Roman"/>
          <w:sz w:val="26"/>
          <w:szCs w:val="26"/>
        </w:rPr>
        <w:t xml:space="preserve">Новооскольского </w:t>
      </w:r>
      <w:r>
        <w:rPr>
          <w:rFonts w:ascii="Times New Roman" w:hAnsi="Times New Roman"/>
          <w:sz w:val="26"/>
          <w:szCs w:val="26"/>
        </w:rPr>
        <w:t>городского округа Белгородской области</w:t>
      </w:r>
    </w:p>
    <w:p w:rsidR="00316B6E" w:rsidRPr="009554A6" w:rsidRDefault="00316B6E" w:rsidP="00316B6E">
      <w:pPr>
        <w:pStyle w:val="Default"/>
        <w:ind w:firstLine="707"/>
        <w:jc w:val="center"/>
        <w:rPr>
          <w:b/>
          <w:sz w:val="26"/>
          <w:szCs w:val="26"/>
        </w:rPr>
      </w:pPr>
      <w:r w:rsidRPr="009554A6">
        <w:rPr>
          <w:b/>
          <w:sz w:val="26"/>
          <w:szCs w:val="26"/>
        </w:rPr>
        <w:t>Графическое приложение территорий автомобильно-заправочных станций (АЗС)с элементами их благоустройства</w:t>
      </w: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Традиционная АЗС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Рис. 1</w:t>
      </w: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4629150" cy="32639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АЗК на базе АЗС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Рис. 2</w:t>
      </w: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041900" cy="358140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Блочная АЗС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Рис. 3</w:t>
      </w: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397500" cy="38163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lastRenderedPageBreak/>
        <w:t>Городская автомобильно-заправочная станция (АЗС)</w:t>
      </w:r>
    </w:p>
    <w:p w:rsidR="00316B6E" w:rsidRPr="009554A6" w:rsidRDefault="00316B6E" w:rsidP="00316B6E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Рис.4</w:t>
      </w:r>
    </w:p>
    <w:p w:rsidR="00316B6E" w:rsidRPr="009554A6" w:rsidRDefault="00316B6E" w:rsidP="00316B6E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u w:val="single"/>
          <w:lang w:eastAsia="ru-RU"/>
        </w:rPr>
        <w:drawing>
          <wp:inline distT="0" distB="0" distL="0" distR="0">
            <wp:extent cx="5397500" cy="50292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u w:val="single"/>
          <w:lang w:eastAsia="ru-RU"/>
        </w:rPr>
        <w:drawing>
          <wp:inline distT="0" distB="0" distL="0" distR="0">
            <wp:extent cx="5930900" cy="19240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Элементы благоустройства городской автомобильно-заправочной станции</w:t>
      </w:r>
    </w:p>
    <w:p w:rsidR="00316B6E" w:rsidRPr="009554A6" w:rsidRDefault="00316B6E" w:rsidP="00316B6E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Озеленение</w:t>
      </w:r>
    </w:p>
    <w:p w:rsidR="00316B6E" w:rsidRPr="009554A6" w:rsidRDefault="00316B6E" w:rsidP="00316B6E">
      <w:pPr>
        <w:spacing w:after="0"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Pr="00FD6376" w:rsidRDefault="00316B6E" w:rsidP="00316B6E">
      <w:pPr>
        <w:jc w:val="center"/>
        <w:rPr>
          <w:rFonts w:ascii="Times New Roman" w:hAnsi="Times New Roman"/>
          <w:caps/>
          <w:sz w:val="26"/>
          <w:szCs w:val="26"/>
        </w:rPr>
      </w:pPr>
      <w:bookmarkStart w:id="0" w:name="_Toc518943650"/>
      <w:r w:rsidRPr="00FD6376">
        <w:rPr>
          <w:rFonts w:ascii="Times New Roman" w:hAnsi="Times New Roman"/>
          <w:sz w:val="26"/>
          <w:szCs w:val="26"/>
        </w:rPr>
        <w:t>Декоративные композиции</w:t>
      </w:r>
      <w:bookmarkEnd w:id="0"/>
    </w:p>
    <w:p w:rsidR="00316B6E" w:rsidRDefault="00316B6E" w:rsidP="00316B6E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bookmarkStart w:id="1" w:name="_Toc518943651"/>
      <w:r w:rsidRPr="00FD6376">
        <w:rPr>
          <w:rFonts w:ascii="Times New Roman" w:hAnsi="Times New Roman"/>
          <w:sz w:val="26"/>
          <w:szCs w:val="26"/>
        </w:rPr>
        <w:t>Ассортимент растений: низкорослые, среднерослые и высокорослые хвойные и лиственные кустарники, многолетники, декоративные злаки.</w:t>
      </w:r>
      <w:bookmarkEnd w:id="1"/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bookmarkStart w:id="2" w:name="_Toc518943653"/>
      <w:r w:rsidRPr="004E0F31">
        <w:rPr>
          <w:rFonts w:ascii="Times New Roman" w:hAnsi="Times New Roman"/>
          <w:sz w:val="26"/>
          <w:szCs w:val="26"/>
        </w:rPr>
        <w:t>Контейнерное озеленение</w:t>
      </w:r>
      <w:bookmarkEnd w:id="2"/>
    </w:p>
    <w:p w:rsidR="00316B6E" w:rsidRPr="009554A6" w:rsidRDefault="00316B6E" w:rsidP="00316B6E">
      <w:pPr>
        <w:spacing w:after="0"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5</w:t>
      </w: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caps/>
          <w:noProof/>
          <w:sz w:val="26"/>
          <w:szCs w:val="26"/>
          <w:lang w:eastAsia="ru-RU"/>
        </w:rPr>
        <w:drawing>
          <wp:inline distT="0" distB="0" distL="0" distR="0">
            <wp:extent cx="5943600" cy="32448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bookmarkStart w:id="3" w:name="_Toc518943652"/>
    </w:p>
    <w:p w:rsidR="00316B6E" w:rsidRPr="00FD6376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FD6376">
        <w:rPr>
          <w:rFonts w:ascii="Times New Roman" w:hAnsi="Times New Roman"/>
          <w:sz w:val="26"/>
          <w:szCs w:val="26"/>
        </w:rPr>
        <w:t>Контейнерное озеленение</w:t>
      </w:r>
      <w:bookmarkEnd w:id="3"/>
    </w:p>
    <w:p w:rsidR="00316B6E" w:rsidRPr="009554A6" w:rsidRDefault="00316B6E" w:rsidP="00316B6E">
      <w:pPr>
        <w:spacing w:after="0"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6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43600" cy="3155950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bookmarkStart w:id="4" w:name="_Toc518943654"/>
      <w:r w:rsidRPr="004E0F31">
        <w:rPr>
          <w:rFonts w:ascii="Times New Roman" w:hAnsi="Times New Roman"/>
          <w:sz w:val="26"/>
          <w:szCs w:val="26"/>
        </w:rPr>
        <w:lastRenderedPageBreak/>
        <w:t>Ассортимент растений: низкорослые, среднерослые хвойные и лиственные кустарники, многолетники, декоративные злаки.</w:t>
      </w:r>
      <w:bookmarkStart w:id="5" w:name="_Toc518943655"/>
      <w:bookmarkEnd w:id="4"/>
    </w:p>
    <w:p w:rsidR="00316B6E" w:rsidRDefault="00316B6E" w:rsidP="00316B6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316B6E" w:rsidRPr="004E0F31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Скрытие фундаментов и крепежных элементов информационных конструкций и флагштоков</w:t>
      </w:r>
      <w:bookmarkEnd w:id="5"/>
    </w:p>
    <w:p w:rsidR="00316B6E" w:rsidRPr="004E0F31" w:rsidRDefault="00316B6E" w:rsidP="00316B6E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7</w:t>
      </w: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caps/>
          <w:noProof/>
          <w:sz w:val="26"/>
          <w:szCs w:val="26"/>
          <w:lang w:eastAsia="ru-RU"/>
        </w:rPr>
        <w:drawing>
          <wp:inline distT="0" distB="0" distL="0" distR="0">
            <wp:extent cx="5937250" cy="320040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4E0F31" w:rsidRDefault="00316B6E" w:rsidP="00316B6E">
      <w:pPr>
        <w:spacing w:after="0" w:line="240" w:lineRule="auto"/>
        <w:rPr>
          <w:rFonts w:ascii="Times New Roman" w:hAnsi="Times New Roman"/>
          <w:sz w:val="26"/>
          <w:szCs w:val="26"/>
        </w:rPr>
      </w:pPr>
      <w:bookmarkStart w:id="6" w:name="_Toc518943656"/>
      <w:r w:rsidRPr="004E0F31">
        <w:rPr>
          <w:rFonts w:ascii="Times New Roman" w:hAnsi="Times New Roman"/>
          <w:sz w:val="26"/>
          <w:szCs w:val="26"/>
        </w:rPr>
        <w:t>Ассортимент растений: низкорослые хвойные кустарники, декоративные злаки.</w:t>
      </w:r>
      <w:bookmarkEnd w:id="6"/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Освещение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Декоративное освещение островка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8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b/>
          <w:caps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line="240" w:lineRule="auto"/>
        <w:ind w:firstLine="708"/>
        <w:rPr>
          <w:rFonts w:ascii="Times New Roman" w:hAnsi="Times New Roman"/>
          <w:sz w:val="26"/>
          <w:szCs w:val="26"/>
        </w:rPr>
      </w:pPr>
      <w:bookmarkStart w:id="7" w:name="_Toc518943657"/>
      <w:r w:rsidRPr="009554A6">
        <w:rPr>
          <w:rFonts w:ascii="Times New Roman" w:hAnsi="Times New Roman"/>
          <w:sz w:val="26"/>
          <w:szCs w:val="26"/>
        </w:rPr>
        <w:lastRenderedPageBreak/>
        <w:t>Осветительные столбики &lt; 0,9 м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Подсветка зоны въезда\выезда на АЗС</w:t>
      </w:r>
    </w:p>
    <w:bookmarkEnd w:id="7"/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9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ind w:firstLine="708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Осветительные столбики высотой &lt; 0,9 м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Подсветка зоны въезда\выезда на АЗС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10</w:t>
      </w: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line="240" w:lineRule="auto"/>
        <w:ind w:firstLine="708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Осветительные столбики высотой &lt; 0.9м</w:t>
      </w: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Ограждение</w:t>
      </w:r>
    </w:p>
    <w:p w:rsidR="00316B6E" w:rsidRPr="004E0F31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Ограждение пешеходной зоны от проезжей части</w:t>
      </w: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11</w:t>
      </w: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b/>
          <w:caps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ind w:firstLine="708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Декоративное ограждение высотой 0,75м.</w:t>
      </w:r>
      <w:bookmarkStart w:id="8" w:name="_Toc518943661"/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Ограждение мусорных контейнеров и контейнеров хранения топлива</w:t>
      </w:r>
      <w:bookmarkEnd w:id="8"/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12</w:t>
      </w:r>
    </w:p>
    <w:p w:rsidR="00316B6E" w:rsidRPr="009554A6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7250" cy="321945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Ограждение из негорючих материалов в виде продуваемых преград с отношением площади отверстий к общей площади не менее 50%. Высота ограждения – 2м.</w:t>
      </w: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Малые архитектурные формы (МАФ)</w:t>
      </w:r>
    </w:p>
    <w:p w:rsidR="00316B6E" w:rsidRPr="002B5C8D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2B5C8D">
        <w:rPr>
          <w:rFonts w:ascii="Times New Roman" w:hAnsi="Times New Roman"/>
          <w:bCs/>
          <w:sz w:val="26"/>
          <w:szCs w:val="26"/>
        </w:rPr>
        <w:t>Расположение МАФ на хорошо просматриваемых свободных от застройки территориях</w:t>
      </w: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13</w:t>
      </w: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b/>
          <w:caps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Придорожная автомобильно-заправочная станция (АЗС)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Рис. 1</w:t>
      </w:r>
      <w:r>
        <w:rPr>
          <w:rFonts w:ascii="Times New Roman" w:hAnsi="Times New Roman"/>
          <w:sz w:val="26"/>
          <w:szCs w:val="26"/>
        </w:rPr>
        <w:t>4</w:t>
      </w: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caps/>
          <w:noProof/>
          <w:sz w:val="26"/>
          <w:szCs w:val="26"/>
          <w:u w:val="single"/>
          <w:lang w:eastAsia="ru-RU"/>
        </w:rPr>
        <w:drawing>
          <wp:inline distT="0" distB="0" distL="0" distR="0">
            <wp:extent cx="5937250" cy="5505450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ind w:left="-540" w:right="175" w:hanging="360"/>
        <w:contextualSpacing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caps/>
          <w:noProof/>
          <w:sz w:val="26"/>
          <w:szCs w:val="26"/>
          <w:u w:val="single"/>
          <w:lang w:eastAsia="ru-RU"/>
        </w:rPr>
        <w:drawing>
          <wp:inline distT="0" distB="0" distL="0" distR="0">
            <wp:extent cx="6477000" cy="24066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Элементы благоустройства придорожной автомобильно-заправочной станции</w:t>
      </w:r>
    </w:p>
    <w:p w:rsidR="00316B6E" w:rsidRPr="009554A6" w:rsidRDefault="00316B6E" w:rsidP="00316B6E">
      <w:pPr>
        <w:spacing w:after="0"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bookmarkStart w:id="9" w:name="_Toc518943662"/>
      <w:r w:rsidRPr="009554A6">
        <w:rPr>
          <w:rFonts w:ascii="Times New Roman" w:hAnsi="Times New Roman"/>
          <w:sz w:val="26"/>
          <w:szCs w:val="26"/>
        </w:rPr>
        <w:t>Озеленение</w:t>
      </w:r>
      <w:bookmarkEnd w:id="9"/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15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bookmarkStart w:id="10" w:name="_Toc518943663"/>
      <w:r w:rsidRPr="004E0F31">
        <w:rPr>
          <w:rFonts w:ascii="Times New Roman" w:hAnsi="Times New Roman"/>
          <w:sz w:val="26"/>
          <w:szCs w:val="26"/>
        </w:rPr>
        <w:t>Декоративные композиции</w:t>
      </w:r>
      <w:bookmarkEnd w:id="10"/>
    </w:p>
    <w:p w:rsidR="00316B6E" w:rsidRPr="004E0F31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bookmarkStart w:id="11" w:name="_Toc518943664"/>
      <w:r w:rsidRPr="004E0F31">
        <w:rPr>
          <w:rFonts w:ascii="Times New Roman" w:hAnsi="Times New Roman"/>
          <w:sz w:val="26"/>
          <w:szCs w:val="26"/>
        </w:rPr>
        <w:t>Ассортимент растений: низкорослые, среднерослые и высокорослые хвойные и лиственные кустарники, многолетники, декоративные злаки.</w:t>
      </w:r>
      <w:bookmarkEnd w:id="11"/>
    </w:p>
    <w:p w:rsidR="00316B6E" w:rsidRDefault="00316B6E" w:rsidP="00316B6E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</w:p>
    <w:p w:rsidR="00316B6E" w:rsidRPr="0019600B" w:rsidRDefault="00316B6E" w:rsidP="00316B6E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 w:rsidRPr="0019600B">
        <w:rPr>
          <w:rFonts w:ascii="Times New Roman" w:hAnsi="Times New Roman"/>
          <w:bCs/>
          <w:sz w:val="26"/>
          <w:szCs w:val="26"/>
        </w:rPr>
        <w:t>Живая изгородь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Рис. 1</w:t>
      </w:r>
      <w:r>
        <w:rPr>
          <w:rFonts w:ascii="Times New Roman" w:hAnsi="Times New Roman"/>
          <w:sz w:val="26"/>
          <w:szCs w:val="26"/>
        </w:rPr>
        <w:t>6</w:t>
      </w: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7250" cy="3155950"/>
            <wp:effectExtent l="0" t="0" r="635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Pr="0019600B" w:rsidRDefault="00316B6E" w:rsidP="00316B6E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 w:rsidRPr="0019600B">
        <w:rPr>
          <w:rFonts w:ascii="Times New Roman" w:hAnsi="Times New Roman"/>
          <w:bCs/>
          <w:sz w:val="26"/>
          <w:szCs w:val="26"/>
        </w:rPr>
        <w:lastRenderedPageBreak/>
        <w:t>Контейнерное озеленение</w:t>
      </w:r>
    </w:p>
    <w:p w:rsidR="00316B6E" w:rsidRPr="009554A6" w:rsidRDefault="00316B6E" w:rsidP="00316B6E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</w:rPr>
      </w:pPr>
      <w:r w:rsidRPr="009554A6">
        <w:rPr>
          <w:rFonts w:ascii="Times New Roman" w:hAnsi="Times New Roman"/>
          <w:bCs/>
          <w:sz w:val="26"/>
          <w:szCs w:val="26"/>
        </w:rPr>
        <w:t xml:space="preserve">Рис. </w:t>
      </w:r>
      <w:r>
        <w:rPr>
          <w:rFonts w:ascii="Times New Roman" w:hAnsi="Times New Roman"/>
          <w:bCs/>
          <w:sz w:val="26"/>
          <w:szCs w:val="26"/>
        </w:rPr>
        <w:t>17</w:t>
      </w:r>
    </w:p>
    <w:p w:rsidR="00316B6E" w:rsidRPr="009554A6" w:rsidRDefault="00316B6E" w:rsidP="00316B6E">
      <w:pPr>
        <w:spacing w:after="0" w:line="240" w:lineRule="auto"/>
        <w:contextualSpacing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49950" cy="334645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bookmarkStart w:id="12" w:name="_Toc518943665"/>
      <w:r w:rsidRPr="004E0F31">
        <w:rPr>
          <w:rFonts w:ascii="Times New Roman" w:hAnsi="Times New Roman"/>
          <w:sz w:val="26"/>
          <w:szCs w:val="26"/>
        </w:rPr>
        <w:t>Ассортимент растений: низкорослые, среднерослые хвойные и лиственные кустарники, многолетники, декоративные злаки.</w:t>
      </w:r>
      <w:bookmarkEnd w:id="12"/>
    </w:p>
    <w:p w:rsidR="00316B6E" w:rsidRDefault="00316B6E" w:rsidP="00316B6E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</w:p>
    <w:p w:rsidR="00316B6E" w:rsidRPr="004E0F31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Скрытие фундаментов и крепежных элементов информационных конструкций и флагштоков</w:t>
      </w:r>
    </w:p>
    <w:p w:rsidR="00316B6E" w:rsidRPr="004E0F31" w:rsidRDefault="00316B6E" w:rsidP="00316B6E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</w:p>
    <w:p w:rsidR="00316B6E" w:rsidRPr="004E0F31" w:rsidRDefault="00316B6E" w:rsidP="00316B6E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bookmarkStart w:id="13" w:name="_Toc518943666"/>
      <w:r w:rsidRPr="004E0F31">
        <w:rPr>
          <w:rFonts w:ascii="Times New Roman" w:hAnsi="Times New Roman"/>
          <w:sz w:val="26"/>
          <w:szCs w:val="26"/>
        </w:rPr>
        <w:t xml:space="preserve">Рис. </w:t>
      </w:r>
      <w:bookmarkEnd w:id="13"/>
      <w:r>
        <w:rPr>
          <w:rFonts w:ascii="Times New Roman" w:hAnsi="Times New Roman"/>
          <w:sz w:val="26"/>
          <w:szCs w:val="26"/>
        </w:rPr>
        <w:t>18</w:t>
      </w:r>
    </w:p>
    <w:p w:rsidR="00316B6E" w:rsidRPr="009554A6" w:rsidRDefault="00316B6E" w:rsidP="00316B6E">
      <w:pPr>
        <w:spacing w:after="0" w:line="240" w:lineRule="auto"/>
        <w:contextualSpacing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bookmarkStart w:id="14" w:name="_Toc518943668"/>
      <w:r w:rsidRPr="004E0F31">
        <w:rPr>
          <w:rFonts w:ascii="Times New Roman" w:hAnsi="Times New Roman"/>
          <w:sz w:val="26"/>
          <w:szCs w:val="26"/>
        </w:rPr>
        <w:t>Ассортимент растений: низкорослые хвойные кустарники, декоративные злаки.</w:t>
      </w:r>
      <w:bookmarkEnd w:id="14"/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lastRenderedPageBreak/>
        <w:t>Освещение</w:t>
      </w: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bookmarkStart w:id="15" w:name="_Toc518943669"/>
      <w:r w:rsidRPr="004E0F31">
        <w:rPr>
          <w:rFonts w:ascii="Times New Roman" w:hAnsi="Times New Roman"/>
          <w:sz w:val="26"/>
          <w:szCs w:val="26"/>
        </w:rPr>
        <w:t>Подсветка островка и зоны въезда\выезда на АЗС</w:t>
      </w:r>
      <w:bookmarkEnd w:id="15"/>
    </w:p>
    <w:p w:rsidR="00316B6E" w:rsidRPr="009554A6" w:rsidRDefault="00316B6E" w:rsidP="00316B6E">
      <w:pPr>
        <w:spacing w:after="0"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19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Осветительные столбики высотой &lt; 0,9 м</w:t>
      </w:r>
      <w:bookmarkStart w:id="16" w:name="_Toc518943670"/>
    </w:p>
    <w:p w:rsidR="00316B6E" w:rsidRPr="009554A6" w:rsidRDefault="00316B6E" w:rsidP="00316B6E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Освещение мест кратковременного отдыха</w:t>
      </w:r>
      <w:bookmarkEnd w:id="16"/>
    </w:p>
    <w:p w:rsidR="00316B6E" w:rsidRPr="009554A6" w:rsidRDefault="00316B6E" w:rsidP="00316B6E">
      <w:pPr>
        <w:spacing w:line="240" w:lineRule="auto"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20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49950" cy="33401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line="240" w:lineRule="auto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Торшер высотой  2,5 – 3 м.</w:t>
      </w:r>
    </w:p>
    <w:p w:rsidR="00316B6E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lastRenderedPageBreak/>
        <w:t>Площадка кратковременного отдыха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21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7250" cy="311150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7" w:name="_Toc518943671"/>
      <w:r w:rsidRPr="004E0F31">
        <w:rPr>
          <w:rFonts w:ascii="Times New Roman" w:hAnsi="Times New Roman"/>
          <w:sz w:val="26"/>
          <w:szCs w:val="26"/>
        </w:rPr>
        <w:t>Создание мест отдыха рядом с парковками временного пребывания автомобилей</w:t>
      </w:r>
      <w:bookmarkEnd w:id="17"/>
    </w:p>
    <w:p w:rsidR="00316B6E" w:rsidRPr="009554A6" w:rsidRDefault="00316B6E" w:rsidP="00316B6E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Уличная мебель, урны, декоративное и защитное озеленение.</w:t>
      </w:r>
    </w:p>
    <w:p w:rsidR="00316B6E" w:rsidRDefault="00316B6E" w:rsidP="00316B6E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Ограждения</w:t>
      </w:r>
    </w:p>
    <w:p w:rsidR="00316B6E" w:rsidRPr="0019600B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19600B">
        <w:rPr>
          <w:rFonts w:ascii="Times New Roman" w:hAnsi="Times New Roman"/>
          <w:bCs/>
          <w:sz w:val="26"/>
          <w:szCs w:val="26"/>
        </w:rPr>
        <w:t>Ограждение мусорных контейнеров и контейнеров хранения топлива</w:t>
      </w:r>
    </w:p>
    <w:p w:rsidR="00316B6E" w:rsidRPr="009554A6" w:rsidRDefault="00316B6E" w:rsidP="00316B6E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22</w:t>
      </w:r>
    </w:p>
    <w:p w:rsidR="00316B6E" w:rsidRDefault="00316B6E" w:rsidP="00316B6E">
      <w:pPr>
        <w:spacing w:line="240" w:lineRule="auto"/>
        <w:jc w:val="center"/>
        <w:rPr>
          <w:rFonts w:ascii="Times New Roman" w:hAnsi="Times New Roman"/>
          <w:bCs/>
          <w:sz w:val="26"/>
          <w:szCs w:val="26"/>
          <w:u w:val="single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070600" cy="333375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316B6E" w:rsidRPr="009554A6" w:rsidRDefault="00316B6E" w:rsidP="00316B6E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Малые архитектурные формы (МАФ)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Рис. 23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8" w:name="_Toc518943672"/>
      <w:r w:rsidRPr="004E0F31">
        <w:rPr>
          <w:rFonts w:ascii="Times New Roman" w:hAnsi="Times New Roman"/>
          <w:sz w:val="26"/>
          <w:szCs w:val="26"/>
        </w:rPr>
        <w:t>Расположение МАФ не препятствующих обзору на островке вдоль проезжей части</w:t>
      </w:r>
      <w:bookmarkEnd w:id="18"/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</w:p>
    <w:p w:rsidR="00316B6E" w:rsidRPr="009554A6" w:rsidRDefault="00316B6E" w:rsidP="00316B6E">
      <w:pPr>
        <w:spacing w:after="0"/>
        <w:jc w:val="right"/>
        <w:rPr>
          <w:rFonts w:ascii="Times New Roman" w:hAnsi="Times New Roman"/>
          <w:bCs/>
          <w:sz w:val="26"/>
          <w:szCs w:val="26"/>
        </w:rPr>
      </w:pPr>
      <w:r w:rsidRPr="009554A6">
        <w:rPr>
          <w:rFonts w:ascii="Times New Roman" w:hAnsi="Times New Roman"/>
          <w:bCs/>
          <w:sz w:val="26"/>
          <w:szCs w:val="26"/>
        </w:rPr>
        <w:tab/>
      </w:r>
      <w:r w:rsidRPr="009554A6">
        <w:rPr>
          <w:rFonts w:ascii="Times New Roman" w:hAnsi="Times New Roman"/>
          <w:bCs/>
          <w:sz w:val="26"/>
          <w:szCs w:val="26"/>
        </w:rPr>
        <w:tab/>
      </w:r>
      <w:r w:rsidRPr="009554A6">
        <w:rPr>
          <w:rFonts w:ascii="Times New Roman" w:hAnsi="Times New Roman"/>
          <w:bCs/>
          <w:sz w:val="26"/>
          <w:szCs w:val="26"/>
        </w:rPr>
        <w:tab/>
      </w:r>
      <w:r w:rsidRPr="009554A6">
        <w:rPr>
          <w:rFonts w:ascii="Times New Roman" w:hAnsi="Times New Roman"/>
          <w:bCs/>
          <w:sz w:val="26"/>
          <w:szCs w:val="26"/>
        </w:rPr>
        <w:tab/>
      </w:r>
      <w:r w:rsidRPr="009554A6">
        <w:rPr>
          <w:rFonts w:ascii="Times New Roman" w:hAnsi="Times New Roman"/>
          <w:bCs/>
          <w:sz w:val="26"/>
          <w:szCs w:val="26"/>
        </w:rPr>
        <w:tab/>
      </w:r>
      <w:r w:rsidRPr="009554A6">
        <w:rPr>
          <w:rFonts w:ascii="Times New Roman" w:hAnsi="Times New Roman"/>
          <w:bCs/>
          <w:sz w:val="26"/>
          <w:szCs w:val="26"/>
        </w:rPr>
        <w:tab/>
      </w:r>
      <w:r w:rsidRPr="009554A6">
        <w:rPr>
          <w:rFonts w:ascii="Times New Roman" w:hAnsi="Times New Roman"/>
          <w:bCs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bookmarkStart w:id="19" w:name="_Toc518943673"/>
      <w:r w:rsidRPr="004E0F31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24</w:t>
      </w:r>
      <w:bookmarkEnd w:id="19"/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49950" cy="3346450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jc w:val="center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jc w:val="center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Автомобильно-заправочный комплекс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рис.25</w:t>
      </w: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caps/>
          <w:noProof/>
          <w:sz w:val="26"/>
          <w:szCs w:val="26"/>
          <w:u w:val="single"/>
          <w:lang w:eastAsia="ru-RU"/>
        </w:rPr>
        <w:drawing>
          <wp:inline distT="0" distB="0" distL="0" distR="0">
            <wp:extent cx="5930900" cy="54673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caps/>
          <w:noProof/>
          <w:sz w:val="26"/>
          <w:szCs w:val="26"/>
          <w:u w:val="single"/>
          <w:lang w:eastAsia="ru-RU"/>
        </w:rPr>
        <w:drawing>
          <wp:inline distT="0" distB="0" distL="0" distR="0">
            <wp:extent cx="5930900" cy="2362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Элементы благоустройства автомобильно-заправочного комплекса</w:t>
      </w: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Озеленение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26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0" w:name="_Toc518943674"/>
      <w:r w:rsidRPr="004E0F31">
        <w:rPr>
          <w:rFonts w:ascii="Times New Roman" w:hAnsi="Times New Roman"/>
          <w:sz w:val="26"/>
          <w:szCs w:val="26"/>
        </w:rPr>
        <w:t>Декоративные композиции</w:t>
      </w:r>
      <w:bookmarkEnd w:id="20"/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bookmarkStart w:id="21" w:name="_Toc518943676"/>
      <w:r w:rsidRPr="004E0F31">
        <w:rPr>
          <w:rFonts w:ascii="Times New Roman" w:hAnsi="Times New Roman"/>
          <w:sz w:val="26"/>
          <w:szCs w:val="26"/>
        </w:rPr>
        <w:t>Ассортимент растений: низкорослые, среднерослые и высокорослые хвойные и лиственные кустарники, многолетники, декоративные злаки.</w:t>
      </w:r>
      <w:bookmarkEnd w:id="21"/>
    </w:p>
    <w:p w:rsidR="00316B6E" w:rsidRPr="004E0F31" w:rsidRDefault="00316B6E" w:rsidP="00316B6E">
      <w:pPr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рис.27</w:t>
      </w: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070600" cy="3067050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bookmarkStart w:id="22" w:name="_Toc518943678"/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lastRenderedPageBreak/>
        <w:t>Живая изгородь</w:t>
      </w:r>
      <w:bookmarkEnd w:id="22"/>
    </w:p>
    <w:p w:rsidR="00316B6E" w:rsidRPr="004E0F31" w:rsidRDefault="00316B6E" w:rsidP="00316B6E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рис.28</w:t>
      </w: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Контейнерное озеленение</w:t>
      </w:r>
    </w:p>
    <w:p w:rsidR="00316B6E" w:rsidRPr="009554A6" w:rsidRDefault="00316B6E" w:rsidP="00316B6E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 xml:space="preserve"> Рис. </w:t>
      </w:r>
      <w:r>
        <w:rPr>
          <w:rFonts w:ascii="Times New Roman" w:hAnsi="Times New Roman"/>
          <w:sz w:val="26"/>
          <w:szCs w:val="26"/>
        </w:rPr>
        <w:t>29</w:t>
      </w:r>
    </w:p>
    <w:p w:rsidR="00316B6E" w:rsidRPr="009554A6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49950" cy="33528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4E0F31" w:rsidRDefault="00316B6E" w:rsidP="00316B6E">
      <w:pPr>
        <w:spacing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bookmarkStart w:id="23" w:name="_Toc518943679"/>
      <w:r w:rsidRPr="004E0F31">
        <w:rPr>
          <w:rFonts w:ascii="Times New Roman" w:hAnsi="Times New Roman"/>
          <w:sz w:val="26"/>
          <w:szCs w:val="26"/>
        </w:rPr>
        <w:t>Ассортимент растений: низкорослые, среднерослые хвойные и лиственные кустарники, многолетники, декоративные злаки.</w:t>
      </w:r>
      <w:bookmarkEnd w:id="23"/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bookmarkStart w:id="24" w:name="_Toc518943680"/>
      <w:r w:rsidRPr="004E0F31">
        <w:rPr>
          <w:rFonts w:ascii="Times New Roman" w:hAnsi="Times New Roman"/>
          <w:sz w:val="26"/>
          <w:szCs w:val="26"/>
        </w:rPr>
        <w:lastRenderedPageBreak/>
        <w:t xml:space="preserve">Контейнерное озеленение </w:t>
      </w:r>
    </w:p>
    <w:p w:rsidR="00316B6E" w:rsidRPr="004E0F31" w:rsidRDefault="00316B6E" w:rsidP="00316B6E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 xml:space="preserve">Рис. </w:t>
      </w:r>
      <w:bookmarkEnd w:id="24"/>
      <w:r>
        <w:rPr>
          <w:rFonts w:ascii="Times New Roman" w:hAnsi="Times New Roman"/>
          <w:sz w:val="26"/>
          <w:szCs w:val="26"/>
        </w:rPr>
        <w:t>30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bookmarkStart w:id="25" w:name="_Toc518943681"/>
      <w:r w:rsidRPr="004E0F31">
        <w:rPr>
          <w:rFonts w:ascii="Times New Roman" w:hAnsi="Times New Roman"/>
          <w:sz w:val="26"/>
          <w:szCs w:val="26"/>
        </w:rPr>
        <w:t>Скрытие фундаментов и крепежных элементов информационных конструкций и флагштоков</w:t>
      </w:r>
      <w:bookmarkEnd w:id="25"/>
    </w:p>
    <w:p w:rsidR="00316B6E" w:rsidRPr="009554A6" w:rsidRDefault="00316B6E" w:rsidP="00316B6E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31</w:t>
      </w:r>
    </w:p>
    <w:p w:rsidR="00316B6E" w:rsidRPr="004E0F31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49950" cy="3340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ind w:firstLine="708"/>
        <w:jc w:val="both"/>
        <w:rPr>
          <w:rFonts w:ascii="Times New Roman" w:hAnsi="Times New Roman"/>
          <w:sz w:val="26"/>
          <w:szCs w:val="26"/>
        </w:rPr>
      </w:pPr>
      <w:bookmarkStart w:id="26" w:name="_Toc518943682"/>
      <w:r w:rsidRPr="004E0F31">
        <w:rPr>
          <w:rFonts w:ascii="Times New Roman" w:hAnsi="Times New Roman"/>
          <w:sz w:val="26"/>
          <w:szCs w:val="26"/>
        </w:rPr>
        <w:t>Ассортимент растений: низкорослые хвойные кустарники, декоративные злаки.</w:t>
      </w:r>
      <w:bookmarkEnd w:id="26"/>
    </w:p>
    <w:p w:rsidR="00316B6E" w:rsidRDefault="00316B6E" w:rsidP="00316B6E">
      <w:pPr>
        <w:ind w:firstLine="708"/>
        <w:jc w:val="both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bookmarkStart w:id="27" w:name="_Toc518943683"/>
      <w:r w:rsidRPr="004E0F31">
        <w:rPr>
          <w:rFonts w:ascii="Times New Roman" w:hAnsi="Times New Roman"/>
          <w:sz w:val="26"/>
          <w:szCs w:val="26"/>
        </w:rPr>
        <w:t>Подсветка островка и зоны въезда\выезда на АЗС</w:t>
      </w:r>
      <w:bookmarkEnd w:id="27"/>
    </w:p>
    <w:p w:rsidR="00316B6E" w:rsidRPr="009554A6" w:rsidRDefault="00316B6E" w:rsidP="00316B6E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Рис. 32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7250" cy="3213100"/>
            <wp:effectExtent l="0" t="0" r="635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ind w:firstLine="708"/>
        <w:jc w:val="both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Осветительные столбики высотой &lt; 0,9 м</w:t>
      </w:r>
    </w:p>
    <w:p w:rsidR="00316B6E" w:rsidRPr="009554A6" w:rsidRDefault="00316B6E" w:rsidP="00316B6E">
      <w:pPr>
        <w:ind w:firstLine="708"/>
        <w:jc w:val="center"/>
        <w:rPr>
          <w:rFonts w:ascii="Times New Roman" w:hAnsi="Times New Roman"/>
          <w:sz w:val="26"/>
          <w:szCs w:val="26"/>
        </w:rPr>
      </w:pPr>
      <w:bookmarkStart w:id="28" w:name="_Toc518943684"/>
      <w:r w:rsidRPr="004E0F31">
        <w:rPr>
          <w:rFonts w:ascii="Times New Roman" w:hAnsi="Times New Roman"/>
          <w:sz w:val="26"/>
          <w:szCs w:val="26"/>
        </w:rPr>
        <w:t>Подсветка островка и зоны въезда\выезда на АЗС</w:t>
      </w:r>
      <w:bookmarkEnd w:id="28"/>
    </w:p>
    <w:p w:rsidR="00316B6E" w:rsidRPr="009554A6" w:rsidRDefault="00316B6E" w:rsidP="00316B6E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33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070600" cy="320675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ind w:firstLine="708"/>
        <w:jc w:val="both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Осветительные столбики высотой &lt; 0,9 м</w:t>
      </w: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bookmarkStart w:id="29" w:name="_Toc518943685"/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Освещение мест кратковременного отдыха</w:t>
      </w:r>
      <w:bookmarkEnd w:id="29"/>
    </w:p>
    <w:p w:rsidR="00316B6E" w:rsidRPr="009554A6" w:rsidRDefault="00316B6E" w:rsidP="00316B6E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Рис. 34</w:t>
      </w:r>
    </w:p>
    <w:p w:rsidR="00316B6E" w:rsidRPr="004E0F31" w:rsidRDefault="00316B6E" w:rsidP="00316B6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ind w:firstLine="708"/>
        <w:jc w:val="both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Торшер высотой  2,5 – 3м.</w:t>
      </w:r>
      <w:bookmarkStart w:id="30" w:name="_Toc518943686"/>
    </w:p>
    <w:p w:rsidR="00316B6E" w:rsidRPr="009554A6" w:rsidRDefault="00316B6E" w:rsidP="00316B6E">
      <w:pPr>
        <w:ind w:firstLine="708"/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Декоративная подсветка мест кратковременного отдыха</w:t>
      </w:r>
      <w:bookmarkEnd w:id="30"/>
    </w:p>
    <w:p w:rsidR="00316B6E" w:rsidRPr="009554A6" w:rsidRDefault="00316B6E" w:rsidP="00316B6E">
      <w:pPr>
        <w:spacing w:line="240" w:lineRule="auto"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35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070600" cy="340995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ind w:firstLine="708"/>
        <w:jc w:val="both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Светильник интегрированный в мощение</w:t>
      </w: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Площадки кратковременного отдыха</w:t>
      </w:r>
    </w:p>
    <w:p w:rsidR="00316B6E" w:rsidRPr="009554A6" w:rsidRDefault="00316B6E" w:rsidP="00316B6E">
      <w:pPr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Рис. 36</w:t>
      </w:r>
    </w:p>
    <w:p w:rsidR="00316B6E" w:rsidRDefault="00316B6E" w:rsidP="00316B6E">
      <w:pPr>
        <w:jc w:val="both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1" w:name="_Toc518943687"/>
    </w:p>
    <w:p w:rsidR="00316B6E" w:rsidRPr="004E0F31" w:rsidRDefault="00316B6E" w:rsidP="00316B6E">
      <w:pPr>
        <w:ind w:firstLine="708"/>
        <w:jc w:val="both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>Создание мест отдыха рядом с парковками временного пребывания автомобилей</w:t>
      </w:r>
      <w:bookmarkEnd w:id="31"/>
    </w:p>
    <w:p w:rsidR="00316B6E" w:rsidRPr="009554A6" w:rsidRDefault="00316B6E" w:rsidP="00316B6E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Уличная мебель, урны, декоративное и защитное озеленение.</w:t>
      </w:r>
    </w:p>
    <w:p w:rsidR="00316B6E" w:rsidRPr="009554A6" w:rsidRDefault="00316B6E" w:rsidP="00316B6E">
      <w:pPr>
        <w:spacing w:line="240" w:lineRule="auto"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37</w:t>
      </w:r>
    </w:p>
    <w:p w:rsidR="00316B6E" w:rsidRPr="009554A6" w:rsidRDefault="00316B6E" w:rsidP="00316B6E">
      <w:pPr>
        <w:spacing w:line="240" w:lineRule="auto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49950" cy="3352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lastRenderedPageBreak/>
        <w:t>Площадки для зарядки электрокаров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38</w:t>
      </w:r>
    </w:p>
    <w:p w:rsidR="00316B6E" w:rsidRPr="009554A6" w:rsidRDefault="00316B6E" w:rsidP="00316B6E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2" w:name="_Toc518943688"/>
      <w:r w:rsidRPr="004E0F31">
        <w:rPr>
          <w:rFonts w:ascii="Times New Roman" w:hAnsi="Times New Roman"/>
          <w:sz w:val="26"/>
          <w:szCs w:val="26"/>
        </w:rPr>
        <w:t>Создание мест для установки зарядных станций для электромобилей</w:t>
      </w:r>
      <w:bookmarkEnd w:id="32"/>
    </w:p>
    <w:p w:rsidR="00316B6E" w:rsidRPr="009554A6" w:rsidRDefault="00316B6E" w:rsidP="00316B6E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Организация дополнительных парковочных мест под навесом АЗК.</w:t>
      </w:r>
    </w:p>
    <w:p w:rsidR="00316B6E" w:rsidRPr="009554A6" w:rsidRDefault="00316B6E" w:rsidP="00316B6E">
      <w:pPr>
        <w:spacing w:line="240" w:lineRule="auto"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39</w:t>
      </w:r>
    </w:p>
    <w:p w:rsidR="00316B6E" w:rsidRPr="009554A6" w:rsidRDefault="00316B6E" w:rsidP="00316B6E">
      <w:pPr>
        <w:jc w:val="center"/>
        <w:rPr>
          <w:rFonts w:ascii="Times New Roman" w:hAnsi="Times New Roman"/>
          <w:b/>
          <w:bCs/>
          <w:caps/>
          <w:sz w:val="26"/>
          <w:szCs w:val="26"/>
        </w:rPr>
      </w:pPr>
      <w:r w:rsidRPr="004E0F3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070600" cy="325755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316B6E" w:rsidRPr="009554A6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Ограждения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 xml:space="preserve">Рис. </w:t>
      </w:r>
      <w:r>
        <w:rPr>
          <w:rFonts w:ascii="Times New Roman" w:hAnsi="Times New Roman"/>
          <w:sz w:val="26"/>
          <w:szCs w:val="26"/>
        </w:rPr>
        <w:t>40</w:t>
      </w:r>
    </w:p>
    <w:p w:rsidR="00316B6E" w:rsidRPr="004E0F31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7250" cy="3213100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Default="00316B6E" w:rsidP="00316B6E">
      <w:pPr>
        <w:spacing w:line="240" w:lineRule="auto"/>
        <w:jc w:val="both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>Ограждение из негорючих материалов в виде продуваемых преград с отношением площади отверстий к общей площади не менее 50%. Высота ограждения – 2 м.</w:t>
      </w:r>
    </w:p>
    <w:p w:rsidR="00316B6E" w:rsidRPr="009554A6" w:rsidRDefault="00316B6E" w:rsidP="00316B6E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bookmarkStart w:id="33" w:name="_Toc518943689"/>
      <w:r w:rsidRPr="004E0F31">
        <w:rPr>
          <w:rFonts w:ascii="Times New Roman" w:hAnsi="Times New Roman"/>
          <w:sz w:val="26"/>
          <w:szCs w:val="26"/>
        </w:rPr>
        <w:t>Ограждение мусорных контейнеров и контейнеров хранения топлива</w:t>
      </w:r>
      <w:bookmarkEnd w:id="33"/>
    </w:p>
    <w:p w:rsidR="00316B6E" w:rsidRPr="009554A6" w:rsidRDefault="00316B6E" w:rsidP="00316B6E">
      <w:pPr>
        <w:spacing w:line="240" w:lineRule="auto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</w:r>
      <w:r w:rsidRPr="009554A6">
        <w:rPr>
          <w:rFonts w:ascii="Times New Roman" w:hAnsi="Times New Roman"/>
          <w:sz w:val="26"/>
          <w:szCs w:val="26"/>
        </w:rPr>
        <w:tab/>
        <w:t xml:space="preserve">Рис. </w:t>
      </w:r>
      <w:r>
        <w:rPr>
          <w:rFonts w:ascii="Times New Roman" w:hAnsi="Times New Roman"/>
          <w:sz w:val="26"/>
          <w:szCs w:val="26"/>
        </w:rPr>
        <w:t>41</w:t>
      </w:r>
    </w:p>
    <w:p w:rsidR="00316B6E" w:rsidRPr="009554A6" w:rsidRDefault="00316B6E" w:rsidP="00316B6E">
      <w:pPr>
        <w:rPr>
          <w:bCs/>
        </w:rPr>
      </w:pPr>
      <w:r w:rsidRPr="001C5D1A">
        <w:rPr>
          <w:noProof/>
          <w:lang w:eastAsia="ru-RU"/>
        </w:rPr>
        <w:drawing>
          <wp:inline distT="0" distB="0" distL="0" distR="0">
            <wp:extent cx="5943600" cy="3263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316B6E" w:rsidRDefault="00316B6E" w:rsidP="00316B6E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bookmarkStart w:id="34" w:name="_GoBack"/>
      <w:bookmarkEnd w:id="34"/>
      <w:r w:rsidRPr="009554A6">
        <w:rPr>
          <w:rFonts w:ascii="Times New Roman" w:hAnsi="Times New Roman"/>
          <w:sz w:val="26"/>
          <w:szCs w:val="26"/>
        </w:rPr>
        <w:lastRenderedPageBreak/>
        <w:t>Малые архитектурные формы (МАФ)</w:t>
      </w:r>
    </w:p>
    <w:p w:rsidR="00316B6E" w:rsidRPr="009554A6" w:rsidRDefault="00316B6E" w:rsidP="00316B6E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42</w:t>
      </w: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5930900" cy="3340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5" w:name="_Toc518943690"/>
      <w:r w:rsidRPr="004E0F31">
        <w:rPr>
          <w:rFonts w:ascii="Times New Roman" w:hAnsi="Times New Roman"/>
          <w:sz w:val="26"/>
          <w:szCs w:val="26"/>
        </w:rPr>
        <w:t>Расположение МАФ не препятствующих обзору на островке вдоль проезжей части</w:t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  <w:r w:rsidRPr="004E0F31">
        <w:rPr>
          <w:rFonts w:ascii="Times New Roman" w:hAnsi="Times New Roman"/>
          <w:sz w:val="26"/>
          <w:szCs w:val="26"/>
        </w:rPr>
        <w:tab/>
      </w:r>
    </w:p>
    <w:p w:rsidR="00316B6E" w:rsidRDefault="00316B6E" w:rsidP="00316B6E">
      <w:pPr>
        <w:jc w:val="center"/>
        <w:rPr>
          <w:rFonts w:ascii="Times New Roman" w:hAnsi="Times New Roman"/>
          <w:sz w:val="26"/>
          <w:szCs w:val="26"/>
        </w:rPr>
      </w:pPr>
      <w:r w:rsidRPr="009554A6">
        <w:rPr>
          <w:rFonts w:ascii="Times New Roman" w:hAnsi="Times New Roman"/>
          <w:bCs/>
          <w:sz w:val="26"/>
          <w:szCs w:val="26"/>
          <w:u w:val="single"/>
        </w:rPr>
        <w:t>Расположение МАФ на площадках кратковременного отдыха</w:t>
      </w:r>
    </w:p>
    <w:p w:rsidR="00316B6E" w:rsidRPr="004E0F31" w:rsidRDefault="00316B6E" w:rsidP="00316B6E">
      <w:pPr>
        <w:jc w:val="right"/>
        <w:rPr>
          <w:rFonts w:ascii="Times New Roman" w:hAnsi="Times New Roman"/>
          <w:sz w:val="26"/>
          <w:szCs w:val="26"/>
        </w:rPr>
      </w:pPr>
      <w:r w:rsidRPr="004E0F31">
        <w:rPr>
          <w:rFonts w:ascii="Times New Roman" w:hAnsi="Times New Roman"/>
          <w:sz w:val="26"/>
          <w:szCs w:val="26"/>
        </w:rPr>
        <w:t xml:space="preserve">Рис. </w:t>
      </w:r>
      <w:bookmarkEnd w:id="35"/>
      <w:r>
        <w:rPr>
          <w:rFonts w:ascii="Times New Roman" w:hAnsi="Times New Roman"/>
          <w:sz w:val="26"/>
          <w:szCs w:val="26"/>
        </w:rPr>
        <w:t>43</w:t>
      </w:r>
    </w:p>
    <w:p w:rsidR="00316B6E" w:rsidRPr="009554A6" w:rsidRDefault="00316B6E" w:rsidP="00316B6E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r w:rsidRPr="00295C48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070600" cy="341630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6B6E" w:rsidRPr="009554A6" w:rsidSect="00316B6E">
      <w:headerReference w:type="default" r:id="rId52"/>
      <w:pgSz w:w="11906" w:h="16838"/>
      <w:pgMar w:top="1134" w:right="850" w:bottom="1134" w:left="1701" w:header="708" w:footer="708" w:gutter="0"/>
      <w:pgNumType w:start="126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8533A" w:rsidRDefault="00F8533A" w:rsidP="00316B6E">
      <w:pPr>
        <w:spacing w:after="0" w:line="240" w:lineRule="auto"/>
      </w:pPr>
      <w:r>
        <w:separator/>
      </w:r>
    </w:p>
  </w:endnote>
  <w:endnote w:type="continuationSeparator" w:id="1">
    <w:p w:rsidR="00F8533A" w:rsidRDefault="00F8533A" w:rsidP="00316B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8533A" w:rsidRDefault="00F8533A" w:rsidP="00316B6E">
      <w:pPr>
        <w:spacing w:after="0" w:line="240" w:lineRule="auto"/>
      </w:pPr>
      <w:r>
        <w:separator/>
      </w:r>
    </w:p>
  </w:footnote>
  <w:footnote w:type="continuationSeparator" w:id="1">
    <w:p w:rsidR="00F8533A" w:rsidRDefault="00F8533A" w:rsidP="00316B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9742786"/>
      <w:docPartObj>
        <w:docPartGallery w:val="Page Numbers (Top of Page)"/>
        <w:docPartUnique/>
      </w:docPartObj>
    </w:sdtPr>
    <w:sdtEndPr>
      <w:rPr>
        <w:rFonts w:ascii="Times New Roman" w:hAnsi="Times New Roman"/>
        <w:sz w:val="26"/>
        <w:szCs w:val="26"/>
      </w:rPr>
    </w:sdtEndPr>
    <w:sdtContent>
      <w:p w:rsidR="00316B6E" w:rsidRPr="00316B6E" w:rsidRDefault="00F5327F">
        <w:pPr>
          <w:pStyle w:val="a3"/>
          <w:jc w:val="center"/>
          <w:rPr>
            <w:rFonts w:ascii="Times New Roman" w:hAnsi="Times New Roman"/>
            <w:sz w:val="26"/>
            <w:szCs w:val="26"/>
          </w:rPr>
        </w:pPr>
        <w:r w:rsidRPr="00316B6E">
          <w:rPr>
            <w:rFonts w:ascii="Times New Roman" w:hAnsi="Times New Roman"/>
            <w:sz w:val="26"/>
            <w:szCs w:val="26"/>
          </w:rPr>
          <w:fldChar w:fldCharType="begin"/>
        </w:r>
        <w:r w:rsidR="00316B6E" w:rsidRPr="00316B6E">
          <w:rPr>
            <w:rFonts w:ascii="Times New Roman" w:hAnsi="Times New Roman"/>
            <w:sz w:val="26"/>
            <w:szCs w:val="26"/>
          </w:rPr>
          <w:instrText>PAGE   \* MERGEFORMAT</w:instrText>
        </w:r>
        <w:r w:rsidRPr="00316B6E">
          <w:rPr>
            <w:rFonts w:ascii="Times New Roman" w:hAnsi="Times New Roman"/>
            <w:sz w:val="26"/>
            <w:szCs w:val="26"/>
          </w:rPr>
          <w:fldChar w:fldCharType="separate"/>
        </w:r>
        <w:r w:rsidR="00307985">
          <w:rPr>
            <w:rFonts w:ascii="Times New Roman" w:hAnsi="Times New Roman"/>
            <w:noProof/>
            <w:sz w:val="26"/>
            <w:szCs w:val="26"/>
          </w:rPr>
          <w:t>149</w:t>
        </w:r>
        <w:r w:rsidRPr="00316B6E">
          <w:rPr>
            <w:rFonts w:ascii="Times New Roman" w:hAnsi="Times New Roman"/>
            <w:sz w:val="26"/>
            <w:szCs w:val="26"/>
          </w:rPr>
          <w:fldChar w:fldCharType="end"/>
        </w:r>
      </w:p>
    </w:sdtContent>
  </w:sdt>
  <w:p w:rsidR="00316B6E" w:rsidRDefault="00316B6E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16B6E"/>
    <w:rsid w:val="002B09D8"/>
    <w:rsid w:val="00307985"/>
    <w:rsid w:val="00316B6E"/>
    <w:rsid w:val="00A723E6"/>
    <w:rsid w:val="00DA3A8B"/>
    <w:rsid w:val="00F5327F"/>
    <w:rsid w:val="00F8533A"/>
    <w:rsid w:val="00FF176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B6E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uiPriority w:val="99"/>
    <w:rsid w:val="00316B6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316B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16B6E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316B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16B6E"/>
    <w:rPr>
      <w:rFonts w:ascii="Calibri" w:eastAsia="Calibri" w:hAnsi="Calibri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3079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0798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1</Pages>
  <Words>710</Words>
  <Characters>4053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a.semidockiy</cp:lastModifiedBy>
  <cp:revision>5</cp:revision>
  <cp:lastPrinted>2018-10-25T06:42:00Z</cp:lastPrinted>
  <dcterms:created xsi:type="dcterms:W3CDTF">2018-07-13T13:46:00Z</dcterms:created>
  <dcterms:modified xsi:type="dcterms:W3CDTF">2018-10-25T08:34:00Z</dcterms:modified>
</cp:coreProperties>
</file>