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E0" w:rsidRDefault="00401F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60EE0" w:rsidRDefault="00401F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C60EE0" w:rsidRDefault="00401FC4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60EE0" w:rsidRDefault="00C60EE0"/>
    <w:p w:rsidR="00C60EE0" w:rsidRDefault="00C60EE0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 w:rsidR="00C60EE0">
        <w:trPr>
          <w:trHeight w:val="832"/>
          <w:jc w:val="right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:rsidR="00C60EE0" w:rsidRDefault="00C6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EE0" w:rsidRDefault="00C6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EE0" w:rsidRDefault="00C6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EE0" w:rsidRDefault="00C6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0EE0">
        <w:trPr>
          <w:trHeight w:hRule="exact" w:val="340"/>
          <w:jc w:val="right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C60EE0" w:rsidRDefault="00C60E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C60EE0" w:rsidRDefault="00C6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C60EE0" w:rsidRDefault="00C60E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0EE0" w:rsidRDefault="00401FC4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Об утверждении </w:t>
      </w:r>
      <w:proofErr w:type="gram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административного</w:t>
      </w:r>
      <w:proofErr w:type="gramEnd"/>
    </w:p>
    <w:p w:rsidR="00C60EE0" w:rsidRDefault="00401FC4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регламента по предоставлению </w:t>
      </w:r>
    </w:p>
    <w:p w:rsidR="00C60EE0" w:rsidRDefault="00401FC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муниципальной услуги «</w:t>
      </w:r>
      <w:r>
        <w:rPr>
          <w:rFonts w:ascii="Times New Roman" w:hAnsi="Times New Roman"/>
          <w:b/>
          <w:sz w:val="26"/>
          <w:szCs w:val="26"/>
        </w:rPr>
        <w:t xml:space="preserve">Обмен </w:t>
      </w:r>
    </w:p>
    <w:p w:rsidR="00C60EE0" w:rsidRDefault="00401FC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нанимателями </w:t>
      </w:r>
      <w:proofErr w:type="gramStart"/>
      <w:r>
        <w:rPr>
          <w:rFonts w:ascii="Times New Roman" w:hAnsi="Times New Roman"/>
          <w:b/>
          <w:sz w:val="26"/>
          <w:szCs w:val="26"/>
        </w:rPr>
        <w:t>занимаемых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 договорам </w:t>
      </w:r>
    </w:p>
    <w:p w:rsidR="00C60EE0" w:rsidRDefault="00401FC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социального найма жилых помещений,</w:t>
      </w:r>
    </w:p>
    <w:p w:rsidR="00C60EE0" w:rsidRDefault="00401FC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находящихся в муниципальной</w:t>
      </w:r>
    </w:p>
    <w:p w:rsidR="00C60EE0" w:rsidRDefault="00401FC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собственности на территории </w:t>
      </w:r>
    </w:p>
    <w:p w:rsidR="00C60EE0" w:rsidRDefault="00401FC4">
      <w:pPr>
        <w:tabs>
          <w:tab w:val="left" w:pos="4253"/>
        </w:tabs>
        <w:spacing w:after="0" w:line="240" w:lineRule="auto"/>
        <w:ind w:right="85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SimSun" w:hAnsi="Times New Roman"/>
          <w:b/>
          <w:sz w:val="26"/>
          <w:szCs w:val="26"/>
        </w:rPr>
        <w:t xml:space="preserve">на территории </w:t>
      </w:r>
      <w:r>
        <w:rPr>
          <w:rFonts w:ascii="Times New Roman" w:hAnsi="Times New Roman"/>
          <w:b/>
          <w:bCs/>
          <w:sz w:val="26"/>
          <w:szCs w:val="26"/>
        </w:rPr>
        <w:t xml:space="preserve"> Новооскольского </w:t>
      </w:r>
    </w:p>
    <w:p w:rsidR="00C60EE0" w:rsidRDefault="00401FC4">
      <w:pPr>
        <w:tabs>
          <w:tab w:val="left" w:pos="4253"/>
        </w:tabs>
        <w:spacing w:after="0" w:line="240" w:lineRule="auto"/>
        <w:ind w:right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округа»</w:t>
      </w:r>
    </w:p>
    <w:p w:rsidR="00C60EE0" w:rsidRDefault="00C60EE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0EE0" w:rsidRDefault="00401FC4">
      <w:pPr>
        <w:spacing w:after="0"/>
        <w:ind w:right="-283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               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Федерации», постановлением администрации Новооскольского муниципального округа от 27 декабря 2024 года № 719 «Об утверждении Порядка разработки и утверждения административных регламентов предоставления муниципальных услуг», в целях повышения качества исполнения, открытости и общедоступности информации по предоставлению муниципальной услуги </w:t>
      </w: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C60EE0" w:rsidRDefault="00401FC4">
      <w:pPr>
        <w:spacing w:after="0"/>
        <w:ind w:right="-28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административный регламент по предоставлению муниципальной услуги 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 (далее – Административный регламент) (прилагается).</w:t>
      </w:r>
    </w:p>
    <w:p w:rsidR="00C60EE0" w:rsidRDefault="00401FC4">
      <w:pPr>
        <w:widowControl w:val="0"/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uppressAutoHyphens/>
        <w:autoSpaceDE w:val="0"/>
        <w:spacing w:after="0" w:line="240" w:lineRule="auto"/>
        <w:ind w:right="-283"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Признать утратившим силу постановление администрации Новооскольского городского округа Белгородской области от 30 декабря 2022 года № 739                                         </w:t>
      </w:r>
      <w:r>
        <w:rPr>
          <w:rFonts w:ascii="Times New Roman" w:hAnsi="Times New Roman"/>
          <w:sz w:val="26"/>
          <w:szCs w:val="26"/>
        </w:rPr>
        <w:t>«Обмен нанимателями занимаемых по договорам социального найма жилых помещений, находящихся в муниципальной собственности</w:t>
      </w:r>
      <w:r>
        <w:rPr>
          <w:rFonts w:ascii="Times New Roman" w:eastAsiaTheme="minorEastAsia" w:hAnsi="Times New Roman"/>
          <w:sz w:val="26"/>
          <w:szCs w:val="26"/>
        </w:rPr>
        <w:t xml:space="preserve"> на территории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Новооскольского городского округа» (с внесенными изменениями  и дополнениями).</w:t>
      </w:r>
    </w:p>
    <w:p w:rsidR="00C60EE0" w:rsidRDefault="00401FC4">
      <w:pPr>
        <w:pStyle w:val="ConsPlusNormal"/>
        <w:ind w:right="-283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3. Информационно-аналитическому отделу администрации Новооскольского городского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https://novyjoskol-r31.gosweb.gosuslugi.ru/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органов местного самоуправления Новооскольского муниципального округа в сети Интернет.   </w:t>
      </w:r>
    </w:p>
    <w:p w:rsidR="00C60EE0" w:rsidRDefault="00401FC4">
      <w:pPr>
        <w:pStyle w:val="ConsPlusNormal"/>
        <w:tabs>
          <w:tab w:val="left" w:pos="426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4. Управлению экономического развития и предпринимательства Новооскольского муниципального округа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C60EE0" w:rsidRDefault="00401FC4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5.   Контроль за исполнением постановления возложить на заместителя главы администрации Новооскольского муниципального округа – начальника управления по имущественным и земельным отношениям администрации Новооскольского муниципального округа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Прибылых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И.В.</w:t>
      </w:r>
    </w:p>
    <w:p w:rsidR="00C60EE0" w:rsidRDefault="00C60EE0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C60EE0" w:rsidRDefault="00C60EE0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C60EE0" w:rsidRDefault="00C60EE0">
      <w:pPr>
        <w:spacing w:after="0"/>
        <w:ind w:right="-283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60EE0" w:rsidRDefault="00401FC4">
      <w:pPr>
        <w:spacing w:after="0"/>
        <w:ind w:right="-28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заместитель главы администрации</w:t>
      </w:r>
    </w:p>
    <w:p w:rsidR="00C60EE0" w:rsidRDefault="00401FC4">
      <w:pPr>
        <w:spacing w:after="0"/>
        <w:ind w:right="-283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Новооскольского муниципального округа                                            </w:t>
      </w:r>
    </w:p>
    <w:p w:rsidR="00C60EE0" w:rsidRDefault="00401FC4">
      <w:pPr>
        <w:spacing w:after="0"/>
        <w:ind w:right="-2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по социальной политике                                                              </w:t>
      </w:r>
      <w:r w:rsidR="007B7314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А.А. Евсеева</w:t>
      </w:r>
    </w:p>
    <w:p w:rsidR="00C60EE0" w:rsidRDefault="00C60EE0">
      <w:pPr>
        <w:spacing w:after="0"/>
        <w:ind w:right="-283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EE0" w:rsidRDefault="00401FC4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</w:t>
      </w:r>
      <w:r w:rsidRPr="007B7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</w:t>
      </w:r>
    </w:p>
    <w:p w:rsidR="00C60EE0" w:rsidRDefault="00C60EE0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УТВЕРЖДЕН</w:t>
      </w:r>
    </w:p>
    <w:p w:rsidR="00C60EE0" w:rsidRDefault="00401FC4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постановлением администрации                                                          </w:t>
      </w:r>
    </w:p>
    <w:p w:rsidR="00C60EE0" w:rsidRDefault="00401FC4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Новооскольского муниципального округа</w:t>
      </w:r>
    </w:p>
    <w:p w:rsidR="00C60EE0" w:rsidRPr="007B7314" w:rsidRDefault="00401FC4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Белгородской области</w:t>
      </w:r>
    </w:p>
    <w:p w:rsidR="00C60EE0" w:rsidRDefault="00401FC4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от «___» __________ 2025 г № ____</w:t>
      </w: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C60EE0" w:rsidRDefault="00C60EE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предоставления муниципальной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 xml:space="preserve">услуги </w:t>
      </w:r>
      <w:r>
        <w:rPr>
          <w:rFonts w:ascii="Times New Roman" w:hAnsi="Times New Roman"/>
          <w:b/>
          <w:bCs/>
          <w:sz w:val="26"/>
          <w:szCs w:val="26"/>
        </w:rPr>
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pStyle w:val="af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3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Par559"/>
      <w:bookmarkEnd w:id="0"/>
      <w:r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left="357" w:right="-283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-283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ab/>
        <w:t>1.1. Предмет регулирования административного регламента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C60EE0" w:rsidRDefault="00C60EE0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-283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1.1.1. Настоящий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 xml:space="preserve"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60EE0" w:rsidRDefault="00401FC4">
      <w:pPr>
        <w:pStyle w:val="afc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Круг заявителей</w:t>
      </w:r>
    </w:p>
    <w:p w:rsidR="00C60EE0" w:rsidRDefault="00C60EE0">
      <w:pPr>
        <w:pStyle w:val="afc"/>
        <w:widowControl w:val="0"/>
        <w:autoSpaceDE w:val="0"/>
        <w:autoSpaceDN w:val="0"/>
        <w:adjustRightInd w:val="0"/>
        <w:spacing w:after="0"/>
        <w:ind w:left="1260" w:right="-283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spacing w:after="0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61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 xml:space="preserve">1.2.1. </w:t>
      </w:r>
      <w:proofErr w:type="gramStart"/>
      <w:r>
        <w:rPr>
          <w:rFonts w:ascii="Times New Roman" w:hAnsi="Times New Roman"/>
          <w:spacing w:val="2"/>
          <w:sz w:val="26"/>
          <w:szCs w:val="26"/>
        </w:rPr>
        <w:t xml:space="preserve">Заявителями на предоставление </w:t>
      </w:r>
      <w:r>
        <w:rPr>
          <w:rFonts w:ascii="Times New Roman" w:hAnsi="Times New Roman"/>
          <w:sz w:val="26"/>
          <w:szCs w:val="26"/>
        </w:rPr>
        <w:t xml:space="preserve">муниципальной услуги являются граждане Российской Федерации, постоянно проживающие на территории Новооскольского </w:t>
      </w:r>
      <w:r w:rsidR="005C03B6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округа Белгородской области, являющиеся нанимателями жилого помещения муниципального жилищного фонда по договору социального найма жилого помещения (далее - заявители)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C60EE0" w:rsidRDefault="00401F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  <w:proofErr w:type="gramEnd"/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000000" w:themeColor="text1"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 муниципальной услуги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 а также результата, за предоставлением которого обратился заявитель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1.3.1. Муниципальная услуга должна быть предоставлена Заявителю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в соответствии с вариантом предоставления муниципальной услуги (далее – вариант).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таблицей приложения 3 и приложения 4 настоящего </w:t>
      </w:r>
      <w:r w:rsidR="0054585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</w:t>
      </w:r>
      <w:bookmarkStart w:id="2" w:name="_GoBack"/>
      <w:bookmarkEnd w:id="2"/>
      <w:r>
        <w:rPr>
          <w:rFonts w:ascii="Times New Roman" w:hAnsi="Times New Roman"/>
          <w:color w:val="000000" w:themeColor="text1"/>
          <w:sz w:val="26"/>
          <w:szCs w:val="26"/>
        </w:rPr>
        <w:t>регламента, исходя из признаков заявителя, а также из результата предоставления государственной услуги, за получением которой обратился указанный заявитель.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1.3.3</w:t>
      </w:r>
      <w:r>
        <w:rPr>
          <w:rFonts w:ascii="Arial" w:hAnsi="Arial" w:cs="Arial"/>
          <w:color w:val="000000" w:themeColor="text1"/>
          <w:sz w:val="26"/>
          <w:szCs w:val="26"/>
          <w:lang w:eastAsia="ru-RU"/>
        </w:rPr>
        <w:t>.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Орган, предоставляющий муниципальную услугу, проводит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анкетирование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и варианта предоставления </w:t>
      </w:r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муниципальной услуги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3" w:name="Par566"/>
      <w:bookmarkEnd w:id="3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Стандарт предоставления муниципальной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left="1080" w:right="-283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2060"/>
          <w:sz w:val="26"/>
          <w:szCs w:val="26"/>
          <w:lang w:eastAsia="ru-RU"/>
        </w:rPr>
        <w:t xml:space="preserve">2.1.1. </w:t>
      </w:r>
      <w:r>
        <w:rPr>
          <w:rFonts w:ascii="Times New Roman" w:hAnsi="Times New Roman"/>
          <w:sz w:val="26"/>
          <w:szCs w:val="26"/>
        </w:rPr>
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(далее –</w:t>
      </w:r>
      <w:r>
        <w:rPr>
          <w:rFonts w:ascii="Arial" w:hAnsi="Arial" w:cs="Arial"/>
          <w:color w:val="000000" w:themeColor="text1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Услуга).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2.2.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администрацией Новооскольского муниципального округа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2.2.2.  Получение услуги возможно: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  <w:proofErr w:type="gramEnd"/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2.3. Результат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2.3.1. В соответствии с вариантами, приведёнными в подразделе 3.1 раздела </w:t>
      </w:r>
      <w:r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результатами предоставления Услуги являются:</w:t>
      </w:r>
    </w:p>
    <w:p w:rsidR="00C60EE0" w:rsidRDefault="00401F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дача согласия на осуществление обмена жилыми помещениями, предоставленными по договорам социального найма (далее - обмен жилыми помещениями);</w:t>
      </w:r>
    </w:p>
    <w:p w:rsidR="00C60EE0" w:rsidRDefault="00401FC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от дачи согласия на осуществление обмена жилыми помещениями.</w:t>
      </w:r>
    </w:p>
    <w:p w:rsidR="00C60EE0" w:rsidRDefault="00401F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2.3.2. Реестровая запись в качестве результата предоставления муниципальной услуги не предусмотрена.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2.3.3. Результат предоставления муниципальной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услуги может быть получен: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бумажного документа на основании электронного результата, полученного в Единый портал государственных и муниципальных услуг и заверенного сотрудником МФЦ;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ЕГПУ;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2.4. Срок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2.4.1. Максимальный срок предоставления муниципальной услуги исчисляется со  дня  регистрации  запроса  и    </w:t>
      </w:r>
      <w:proofErr w:type="gramStart"/>
      <w:r>
        <w:rPr>
          <w:rFonts w:ascii="Times New Roman" w:hAnsi="Times New Roman"/>
          <w:color w:val="0D0D0D" w:themeColor="text1" w:themeTint="F2"/>
          <w:sz w:val="26"/>
          <w:szCs w:val="26"/>
        </w:rPr>
        <w:t>документов</w:t>
      </w:r>
      <w:proofErr w:type="gram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необходимых   для      предоставления муниципальной услуги: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а) в Уполномоченном органе -   30 (тридцать) календарных  дней;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 – ЕПГУ),                                - 30 (тридцать) календарных  дней;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в) в МФЦ - 30 ((тридцать) календарных дней.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2.5. Правовые основания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и действий (бездействия) органа, предоставляющего Услугу, а также его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должностных лиц подлежит обязательному размещению: на официальных сайтах уполномоченных органов, на РПГУ и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реестр).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на РПГУ и ЕПГУ, в ФРГУ.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необходимых для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4" w:name="Par577"/>
      <w:bookmarkEnd w:id="4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2.6.1. 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регламента.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5" w:name="Par590"/>
      <w:bookmarkEnd w:id="5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>
        <w:rPr>
          <w:rFonts w:ascii="Times New Roman" w:hAnsi="Times New Roman"/>
          <w:b/>
          <w:sz w:val="26"/>
          <w:szCs w:val="26"/>
          <w:lang w:eastAsia="ru-RU"/>
        </w:rPr>
        <w:t>тказа</w:t>
      </w:r>
      <w:r>
        <w:rPr>
          <w:rFonts w:ascii="Times New Roman" w:hAnsi="Times New Roman"/>
          <w:b/>
          <w:sz w:val="26"/>
          <w:szCs w:val="26"/>
          <w:lang w:eastAsia="ru-RU"/>
        </w:rPr>
        <w:br/>
        <w:t>в приёме документов, необходимых для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6" w:name="Par608"/>
      <w:bookmarkEnd w:id="6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2.7.1. 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365F9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365F9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7" w:name="Par619"/>
      <w:bookmarkEnd w:id="7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2.8.1.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её взимания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2.9.1. Предоставление Услуги осуществляется бесплатно.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2.10. Максимальный срок ожидания в очереди при подаче запроса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>о предоставлении Услуги и при получении результата предоставления Услуги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слуги,   и при получении результата предоставления Услуги не должен превышать 15 минут.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2.11. Срок регистрации запроса заявителя о предоставлении Услуги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минут.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2.11.2. Регистрация запроса, направленного заявителем по почте или в форме электронного документа на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2.12. Требования к помещениям, в которых предоставляется Услуга 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 2.12.1.1.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сайте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  (novyjoskol-r31.gosweb.gosuslugi.ru) и на ЕГПУ, РПГУ.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2.13.1. </w:t>
      </w:r>
      <w:proofErr w:type="gramStart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размещен</w:t>
      </w:r>
      <w:proofErr w:type="gramEnd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на официальном сайте Уполномоченного органа https://novyjoskol-r31.gosweb.gosuslugi.ru/и на ЕПГУ и РПГУ.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2.14.1. Перечень услуг, которые являются необходимыми и обязательными для предоставления Услуги - отсутствуют:</w:t>
      </w:r>
    </w:p>
    <w:p w:rsidR="00C60EE0" w:rsidRDefault="00401FC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2.14.1.1. Для предоставления услуги информационные системы не используются.</w:t>
      </w:r>
    </w:p>
    <w:p w:rsidR="00C60EE0" w:rsidRDefault="00401FC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Предоставляется на безвозмездной основе.</w:t>
      </w:r>
    </w:p>
    <w:p w:rsidR="00C60EE0" w:rsidRDefault="00401FC4">
      <w:pPr>
        <w:widowControl w:val="0"/>
        <w:tabs>
          <w:tab w:val="left" w:pos="993"/>
          <w:tab w:val="right" w:pos="9638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2.14.2. Услуга предоставляется  в электронном виде посредством ЕПГУ, РПГУ.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ab/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 Состав, последовательность и сроки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>выполнения административных процедур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Вариант 1. </w:t>
      </w:r>
      <w:r>
        <w:rPr>
          <w:rFonts w:ascii="Times New Roman" w:hAnsi="Times New Roman"/>
          <w:sz w:val="26"/>
          <w:szCs w:val="26"/>
        </w:rPr>
        <w:t>Обмен нанимателем занимаемого по договору социального найма жилого помещения, находящегося в муниципальной собственности на территории Новооскольского муниципального округа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2. Исправление допущенных опечаток и (или) ошибок в выданных                                    в результате предоставления Услуги документах и созданных реестровых записях.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3. Выдача (направление) дубликата договора о передаче жилого помещения в</w:t>
      </w:r>
      <w:r w:rsidRPr="007B73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муниципальную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собственность.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посредством заполнения интерактивной формы заявления на ЕПГУ, РПГУ;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посредством анкетирования в МФЦ,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Уполномоченном органе.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3.2. раздела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приложениях</w:t>
      </w:r>
      <w:r w:rsidRPr="007B73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№6 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№ </w:t>
      </w:r>
      <w:r w:rsidRPr="007B73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 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3.3. Вариант 1 «</w:t>
      </w:r>
      <w:r>
        <w:rPr>
          <w:rFonts w:ascii="Times New Roman" w:hAnsi="Times New Roman"/>
          <w:b/>
          <w:sz w:val="26"/>
          <w:szCs w:val="26"/>
        </w:rPr>
        <w:t>Обмен нанимателем занимаемого по договору социального найма жилого помещения, находящегося в муниципальной собственности на территории Новооскольского муниципального округа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административные процедуры: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3.3.1.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Административные процедуры.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3.3.1.1. Перечень административных процедур варианта: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прием заявления об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обмене жилого помещения в соответствии с 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приложением к административному регламенту 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60EE0" w:rsidRPr="007B7314" w:rsidRDefault="00401FC4">
      <w:pPr>
        <w:pStyle w:val="ConsPlusNormal"/>
        <w:ind w:firstLineChars="300" w:firstLine="78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7B7314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выдача уведомления о даче согласия на осуществление обмена жилыми помещениями, предоставленными по договорам социального найма </w:t>
      </w:r>
      <w:r w:rsidRPr="007B7314">
        <w:rPr>
          <w:rFonts w:ascii="Times New Roman" w:hAnsi="Times New Roman"/>
          <w:color w:val="000000"/>
          <w:sz w:val="26"/>
          <w:szCs w:val="26"/>
        </w:rPr>
        <w:t>в соответствии с приложением к административному регламенту 2;</w:t>
      </w:r>
    </w:p>
    <w:p w:rsidR="00C60EE0" w:rsidRDefault="00401FC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 межведомственное информационное взаимодействие;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предоставление результата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3.3.1.2. Результат предоставления услуги: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 предоставлении муниципальной услуги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соответствии с приложением к административному регламенту </w:t>
      </w:r>
      <w:r w:rsidRPr="007B7314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решение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отказе в предоставлении муниципальной услуги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соответствии с приложением к административному регламенту</w:t>
      </w:r>
      <w:proofErr w:type="gramEnd"/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B7314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администрации Новооскольского муниципального округа – 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(тридцать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календарных дней;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 использованием ЕПГУ - 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(тридцать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календарных дней;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МФЦ - 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(тридцать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календарных дней;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3.3.2. Приём запроса и документов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Pr="007B7314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3.3.2.1. Орган, предоставляющий Услугу: - отдел муниципального имущества управления имущественных и земельных отношений администрации Новооскольского муниципального округа</w:t>
      </w:r>
      <w:r w:rsidRPr="007B7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электронного документа через ЕПГУ;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3.3.2.2.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а) заявление о предоставлении Услуги по форме согласно приложению № </w:t>
      </w:r>
      <w:r w:rsidRPr="005C03B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к настоящему Административному регламенту;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 паспорт гражданина Российской Федерации, с указанием гражданства предоставляется в случаях обращения заявителя без использования ЕПГУ;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копии документов, удостоверяющих личность заявителя, личность каждого из членов семьи заявителя;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документы, подтверждающие состав семьи (свидетельство о рождении, свидетельство о заключении (расторжении) брака, решение об усыновлении (удочерении), судебное решение о признании членом семьи, свидетельство о смерти, иные документы в соответствии с действующим законодательством);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документ, подтверждающий полномочия представителя заявителя;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технический паспорт (технический план) жилого помещения;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ё) договор социального найма жилого помещения (ордер) (в случае, если данные сведения отсутствуют в управления имущественных и земельных отношений администрации Новооскольского муниципального округа);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согласие в письменной форме проживающих совместно с нанимателем членов его семьи;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договор об обмене, подписанный соответствующими нанимателями (договор составляется в количестве экземпляров, соответствующем числу сторон, участвующих в обмене жилыми помещениями, все экземпляры имеют одинаковую юридическую силу);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согласие на обмен временно отсутствующих членов семьи нанимателя, проживающих в обмениваемых жилых помещениях, заверенное в порядке, предусмотренном законодательством Российской Федерации;</w:t>
      </w:r>
    </w:p>
    <w:p w:rsidR="00C60EE0" w:rsidRDefault="00401FC4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й) согласие органа опеки и попечительства в случае обмена жилыми помещениями, в которых зарегистрированы по месту жительства и проживают несовершеннолетние, недееспособные или ограничено дееспособные граждане, являющиеся членами семей нанимателей данных жилых помещений.</w:t>
      </w:r>
    </w:p>
    <w:p w:rsidR="00C60EE0" w:rsidRDefault="00401FC4" w:rsidP="00AB42E3"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«О персональных данных» от 27 июля              2006 года № 152-ФЗ,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AB42E3" w:rsidRDefault="00401FC4" w:rsidP="00AB42E3">
      <w:pPr>
        <w:widowControl w:val="0"/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ё) копия СНИЛС;</w:t>
      </w:r>
    </w:p>
    <w:p w:rsidR="00C60EE0" w:rsidRDefault="00401FC4" w:rsidP="00AB42E3">
      <w:pPr>
        <w:widowControl w:val="0"/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ж) выдача </w:t>
      </w:r>
      <w:r>
        <w:rPr>
          <w:rFonts w:ascii="Times New Roman" w:hAnsi="Times New Roman"/>
          <w:sz w:val="26"/>
          <w:szCs w:val="26"/>
        </w:rPr>
        <w:t xml:space="preserve">расписки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принятых у заявителя документов  в соответствии с приложением  5.</w:t>
      </w:r>
    </w:p>
    <w:p w:rsidR="00C60EE0" w:rsidRDefault="00401FC4" w:rsidP="00AB4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В случае</w:t>
      </w:r>
      <w:proofErr w:type="gramStart"/>
      <w:r>
        <w:rPr>
          <w:rFonts w:ascii="Times New Roman" w:eastAsiaTheme="minorEastAsia" w:hAnsi="Times New Roman"/>
          <w:sz w:val="26"/>
          <w:szCs w:val="26"/>
        </w:rPr>
        <w:t>,</w:t>
      </w:r>
      <w:proofErr w:type="gramEnd"/>
      <w:r>
        <w:rPr>
          <w:rFonts w:ascii="Times New Roman" w:eastAsiaTheme="minorEastAsia" w:hAnsi="Times New Roman"/>
          <w:sz w:val="26"/>
          <w:szCs w:val="26"/>
        </w:rPr>
        <w:t xml:space="preserve"> если заявление и необходимые документы направляются заявителем посредством почтовой связи, копии документов и данное заявление должны быть заверены нотариально.</w:t>
      </w:r>
    </w:p>
    <w:p w:rsidR="00AB42E3" w:rsidRDefault="00401FC4" w:rsidP="00AB4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C60EE0" w:rsidRDefault="00401FC4" w:rsidP="00AB4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а) адресная справка (сведения о месте жительства и месте пребывания гражданина Российской Федерации); </w:t>
      </w:r>
    </w:p>
    <w:p w:rsidR="00C60EE0" w:rsidRDefault="00401FC4" w:rsidP="00AB42E3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б)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C60EE0" w:rsidRDefault="00401FC4" w:rsidP="00AB4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3.3.2.4. Способами установления личности (Идентификации) заявителя (представителя заявителя) являются: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3.3.2.5. Основания для принятия решения об отказе в приеме запроса и документов и (или) информации;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 заявлением обратилось ненадлежащее лицо;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3.3.3. Межведомственное информационное взаимодействие</w:t>
      </w:r>
      <w:r>
        <w:rPr>
          <w:rFonts w:ascii="Times New Roman" w:hAnsi="Times New Roman"/>
          <w:b/>
          <w:color w:val="000000"/>
          <w:sz w:val="26"/>
          <w:szCs w:val="26"/>
          <w:vertAlign w:val="superscript"/>
        </w:rPr>
        <w:t xml:space="preserve"> </w:t>
      </w:r>
    </w:p>
    <w:p w:rsidR="00C60EE0" w:rsidRDefault="00C60EE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0" w:history="1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подраздела 3.3.2 раздела II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I настоящего Административного регламента, которые заявитель (представитель заявителя в соответствии с требованиями Закона № 210-ФЗ «ОБ организации предоставления государственных и муниципальных услуг» (далее – Федеральный закон № 210-ФЗ)  вправе представлять по собственной инициативе. 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3.3.3.2. Межведомственное информационное взаимодействие осуществляется;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3.3.3.4. Органы (организации), с которыми осуществляется межведомственное информационное взаимодействие: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а) с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помещении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подлежащем приватизации;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б) с 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ОГКУ «ГАБО»), </w:t>
      </w:r>
      <w:r>
        <w:rPr>
          <w:rFonts w:ascii="Times New Roman" w:hAnsi="Times New Roman"/>
          <w:color w:val="000000" w:themeColor="text1"/>
          <w:sz w:val="26"/>
          <w:szCs w:val="26"/>
        </w:rPr>
        <w:t>архивным отделом администрации Новооскольского муниципального округа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целях определения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сведений, содержащихся в распоряжении органа власти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о предоставлении жилого помещения по договору социального найма;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>в) с Федеральной налоговой службой Российской Федерации в целях получения сведений о государственной регистрации рождения (запрос сведений</w:t>
      </w:r>
      <w:r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br/>
        <w:t>из ЕГР ЗАГС о государственной регистрации рождения).</w:t>
      </w:r>
    </w:p>
    <w:p w:rsidR="00C60EE0" w:rsidRDefault="00401FC4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3.3.2.5. Срок направления межведомственного запроса составляет 1 (один) рабочий день со дня регистрации запроса заявителя о предоставлении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3.3.2.6. Срок направления ответа на межведомственный запрос, сформированный без использования СМЭВ, не может превышать 5(пяти) рабочих дней со дня поступления межведомственного запроса в органы (организации).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3.3.4. Приостановление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3.3.3.1 Основания для приостановления предоставления Услуги отсутствуют.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3.3.5.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3.3.5.1. Основаниями для отказа в предоставлении Услуги являются:</w:t>
      </w:r>
    </w:p>
    <w:p w:rsidR="00C60EE0" w:rsidRDefault="00401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с нарушением требований законодательства;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с заявлением обратилось ненадлежащее лицо;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3.3.5.2. 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уполномоченным органом необходимых для принятия решений сведений составляет </w:t>
      </w:r>
      <w:r w:rsidRPr="007B73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календарных дней.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3.3.6.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3.3.6.1</w:t>
      </w:r>
      <w:r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электронного документа в личном кабинете на ЕПГУ: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либо на адрес электронной почты, указанный Заявителем;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под личную подпись, либо в МФЦ;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3.3.6.2</w:t>
      </w:r>
      <w:r>
        <w:rPr>
          <w:rFonts w:ascii="Times New Roman" w:hAnsi="Times New Roman"/>
          <w:bCs/>
          <w:sz w:val="26"/>
          <w:szCs w:val="26"/>
        </w:rPr>
        <w:t xml:space="preserve">.  Предоставление результата предоставления Услуги осуществляется в срок, не превышающий 2 (двух) рабочих дней </w:t>
      </w:r>
      <w:proofErr w:type="gramStart"/>
      <w:r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решения о предоставлении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Вариант 2. Исправление допущенных опечаток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выданных  в результате предоставления Услуги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документах и созданных реестровых записях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3.4.1. Административные процедуры:</w:t>
      </w:r>
    </w:p>
    <w:p w:rsidR="00C60EE0" w:rsidRDefault="00C60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3.4.1.1. Перечень административных процедур варианта: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 и созданных реестровых записях;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 предоставление результата предоставления Услуги.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3.4.1.2. Результат предоставления Услуги: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решение об отказе в предоставлении муниципальной услуги.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3.4.1.3. Максимальный срок предоставления услуги исчисляется со дня подачи запроса 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необходимых для ее предоставления: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 Уполномоченный орган – 2 (два) рабочих дня;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 использованием ЕПГУ - 2 (два) рабочих дня;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МФЦ - 2 (два) рабочих дней.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3.4.2.1.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Орган, предоставляющий услугу – администрация Новооскольского муниципального округа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форме электронного документа через ЕПГУ;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3.4.2.2. Исчерпывающий перечень документов, необходимых для предоставления услуги, которые заявитель, (представитель заявителя) должен представить самостоятельно, включая заявление по форме согласно приложению №  5  к Административному регламенту: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3.4.2.4. Способами установления личности (идентификации) заявителя (представителя заявителя) являются: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подаче заявления в Уполномоченный орган и МФЦ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bCs/>
          <w:sz w:val="26"/>
          <w:szCs w:val="26"/>
        </w:rPr>
        <w:t>предъявление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заявителем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подаче заявления в электронном виде авторизация через единую систему идентификац</w:t>
      </w:r>
      <w:proofErr w:type="gramStart"/>
      <w:r>
        <w:rPr>
          <w:rFonts w:ascii="Times New Roman" w:hAnsi="Times New Roman"/>
          <w:sz w:val="26"/>
          <w:szCs w:val="26"/>
        </w:rPr>
        <w:t>ии и ау</w:t>
      </w:r>
      <w:proofErr w:type="gramEnd"/>
      <w:r>
        <w:rPr>
          <w:rFonts w:ascii="Times New Roman" w:hAnsi="Times New Roman"/>
          <w:sz w:val="26"/>
          <w:szCs w:val="26"/>
        </w:rPr>
        <w:t>тентификации (далее – ЕСИА).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3.4.2.5. Основания для принятия решения об отказе  в приеме запроса и документов и (или) информации</w:t>
      </w:r>
      <w:proofErr w:type="gramStart"/>
      <w:r>
        <w:rPr>
          <w:rFonts w:ascii="Times New Roman" w:hAnsi="Times New Roman"/>
          <w:sz w:val="26"/>
          <w:szCs w:val="26"/>
        </w:rPr>
        <w:t>::</w:t>
      </w:r>
      <w:proofErr w:type="gramEnd"/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 заявлением обратилось ненадлежащее лицо;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3.4.2.6. Прием заявления и документов, необходимых для предоставления услуги, по выбору заявителя независимо от его места жительства или места пребывани</w:t>
      </w:r>
      <w:proofErr w:type="gramStart"/>
      <w:r>
        <w:rPr>
          <w:rFonts w:ascii="Times New Roman" w:hAnsi="Times New Roman"/>
          <w:sz w:val="26"/>
          <w:szCs w:val="26"/>
        </w:rPr>
        <w:t>я(</w:t>
      </w:r>
      <w:proofErr w:type="gramEnd"/>
      <w:r>
        <w:rPr>
          <w:rFonts w:ascii="Times New Roman" w:hAnsi="Times New Roman"/>
          <w:sz w:val="26"/>
          <w:szCs w:val="26"/>
        </w:rPr>
        <w:t>для физического лица, включая индивидуального предпринимателя) либо  места нахождения (для юридического лица), не предусмотрено.</w:t>
      </w:r>
    </w:p>
    <w:p w:rsidR="00C60EE0" w:rsidRDefault="00401F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3.4.2.7. Срок регистрации запроса и документов, необходимых</w:t>
      </w:r>
      <w:r>
        <w:rPr>
          <w:rFonts w:ascii="Times New Roman" w:hAnsi="Times New Roman"/>
          <w:sz w:val="26"/>
          <w:szCs w:val="26"/>
        </w:rPr>
        <w:br/>
        <w:t>для предоставления муниципальной Услуги, в случае личного обращения в Уполномоченный орган или МФЦ - составляет 1 (один) рабочий день.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60EE0" w:rsidRDefault="00401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3.4.3.1.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Основаниями для отказа в предоставлении Услуги является:</w:t>
      </w:r>
    </w:p>
    <w:p w:rsidR="00C60EE0" w:rsidRDefault="00401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отсутствие опечаток и (или) ошибок в выданных в результате предоставления муниципальной услуги документах.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3.4.3.2. 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Уполномоченным органом необходимых для принятия решения сведений составляет 2 (два) рабочих дня.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3.4.4.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3.4.4.1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Результат оказания Услуги может быть получен: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- 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электронного документа через Единый портал государственных и муниципальных услуг;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3.4.4.2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Предоставление результата оказания Услуги осуществляется в срок, не превышающий 2 (двух) рабочих дней, </w:t>
      </w: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решения о предоставлении Услуги.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3.4.4.3.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3.5. Вариант 3 «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Выдача (направление) дубликата договора о передаче жилого помещения в муниципальную</w:t>
      </w:r>
      <w:r w:rsidRPr="007B731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собственность» включает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 себя следующие</w:t>
      </w:r>
      <w:r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административные процедуры: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3.5.1.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Административные процедуры.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3.5.1.1. Перечень административных процедур варианта: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прием  запроса и документов и (или) информации, необходимых для предоставления Услуги;</w:t>
      </w:r>
    </w:p>
    <w:p w:rsidR="00C60EE0" w:rsidRDefault="00401FC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 межведомственное информационное взаимодействие;</w:t>
      </w:r>
    </w:p>
    <w:p w:rsidR="00C60EE0" w:rsidRDefault="00401FC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 приостановление предоставления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предоставление результата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3.3.1.2. Результат предоставления услуги: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 предоставлении муниципальной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администрации Новооскольского муниципального округа – 10 (десять) рабочих дней;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 использованием ЕПГУ - 10 (десять) рабочих дней;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МФЦ - 10 (десять) рабочих дней.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3.5.2. Приём запроса и документов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3.5.2.1. Орган, предоставляющий Услугу: - отдел муниципального имущества управления имущественных и земельных отношений администрация Новооскольского муниципального округа.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электронного документа через ЕПГУ;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3.5.2.2.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а) заявление о предоставлении Услуги по форме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6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ЕПГУ;</w:t>
      </w:r>
      <w:proofErr w:type="gramEnd"/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в) документ, подтверждающий полномочия представителя действовать 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 договор на передачу квартир, домов в собственность граждан (договор приватизации), либо архивная справка, содержащая сведения из распоряжения органа власти о предоставлении жилого помещения;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б) адресная справка (сведения о месте жительства и месте пребывания гражданина Российской Федерации);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в)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3.5.2.4. Способами установления личности (Идентификации) заявителя (представителя заявителя) являются: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3.5.2.5. Основания для принятия решения об отказе в приеме запроса и документов и (или) информации;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 заявлением обратилось ненадлежащее лицо;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выявлено несоблюдение установленных статьей 11 Федерального закона                      от 6 апреля 2011 года № 63-ФЗ «Об электронной подписи» условий признания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действительности, усиленной квалифицированной электронной подписи;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C60EE0" w:rsidRDefault="00401FC4" w:rsidP="007B7314">
      <w:pPr>
        <w:widowControl w:val="0"/>
        <w:autoSpaceDE w:val="0"/>
        <w:autoSpaceDN w:val="0"/>
        <w:adjustRightInd w:val="0"/>
        <w:spacing w:after="0" w:line="240" w:lineRule="auto"/>
        <w:ind w:firstLineChars="521" w:firstLine="1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3.5.3. Межведомственное информационное взаимодействие</w:t>
      </w:r>
      <w:r>
        <w:rPr>
          <w:rFonts w:ascii="Times New Roman" w:hAnsi="Times New Roman"/>
          <w:b/>
          <w:color w:val="000000"/>
          <w:sz w:val="26"/>
          <w:szCs w:val="26"/>
          <w:vertAlign w:val="superscript"/>
        </w:rPr>
        <w:t xml:space="preserve"> </w:t>
      </w:r>
    </w:p>
    <w:p w:rsidR="00C60EE0" w:rsidRDefault="00C60EE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3.5.3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1" w:history="1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3.5.2.3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подраздела 3.5.2 раздела II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I настоящего Административного регламента, которые заявитель (представитель заявителя в соответствии с требованиями Закона № 210-ФЗ «ОБ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3.5.3.2. Межведомственное информационное взаимодействие осуществляется;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3.5.3.4. Органы (организации), с которыми осуществляется межведомственное информационное взаимодействие:</w:t>
      </w:r>
    </w:p>
    <w:p w:rsidR="00C60EE0" w:rsidRDefault="00401FC4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‒ с Федеральной налоговой службой Российской Федерации в целях подтверждения факта изменения имени заявителя (запрос сведений из ЕГР ЗАГС</w:t>
      </w:r>
      <w:proofErr w:type="gramEnd"/>
    </w:p>
    <w:p w:rsidR="00C60EE0" w:rsidRDefault="00401FC4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государственной регистрации перемены имени);</w:t>
      </w:r>
    </w:p>
    <w:p w:rsidR="00C60EE0" w:rsidRDefault="00401FC4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‒ с Социальным фондом Российской Федерации (запрос сведений</w:t>
      </w:r>
      <w:r w:rsidRPr="007B731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опекуне /попечителе заявителя);</w:t>
      </w:r>
    </w:p>
    <w:p w:rsidR="00C60EE0" w:rsidRDefault="00401FC4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‒ 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 / попечительством, в целях подтверждения факта назначения руководителя учреждения, являющегося законным представителем заявителя.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</w:p>
    <w:p w:rsidR="00C60EE0" w:rsidRDefault="00401FC4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3.5.2.5. Срок направления межведомственного запроса составляет 1 (один) рабочий день со дня регистрации запроса заявителя о предоставлении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3.5.2.6. Срок направления ответа на межведомственный запрос, сформированный без использования СМЭВ, не может превышать 5(пяти) рабочих дней со дня поступления межведомственного запроса в органы (организации).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3.5.4. Приостановление предоставления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3.3.3.1 Основания для приостановления предоставления Услуги отсутствуют.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3.5.5.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EE0" w:rsidRDefault="00401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3.3.5.1. Основаниями для отказа в предоставлении Услуги являются:</w:t>
      </w:r>
    </w:p>
    <w:p w:rsidR="00C60EE0" w:rsidRDefault="00401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с нарушением требований законодательства;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с заявлением обратилось ненадлежащее лицо;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3.3.5.2. 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уполномоченным органом необходимых для принятия решений сведений составляет 10 рабочих дней.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3.5.6.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3.3.6.1</w:t>
      </w:r>
      <w:r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электронного документа в личном кабинете на ЕПГУ: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либо на адрес электронной почты, указанный Заявителем; 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под личную подпись, либо в МФЦ;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:rsidR="00C60EE0" w:rsidRDefault="0040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3.3.6.2</w:t>
      </w:r>
      <w:r>
        <w:rPr>
          <w:rFonts w:ascii="Times New Roman" w:hAnsi="Times New Roman"/>
          <w:bCs/>
          <w:sz w:val="26"/>
          <w:szCs w:val="26"/>
        </w:rPr>
        <w:t xml:space="preserve">.  Предоставление результата предоставления Услуги осуществляется в срок, не превышающий 2 (двух) рабочих дней </w:t>
      </w:r>
      <w:proofErr w:type="gramStart"/>
      <w:r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решения о предоставлении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C60EE0" w:rsidRDefault="00C60EE0">
      <w:pPr>
        <w:tabs>
          <w:tab w:val="center" w:pos="5178"/>
          <w:tab w:val="left" w:pos="855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C60EE0" w:rsidRDefault="00401FC4">
      <w:pPr>
        <w:tabs>
          <w:tab w:val="center" w:pos="5178"/>
          <w:tab w:val="left" w:pos="8550"/>
        </w:tabs>
        <w:spacing w:after="0" w:line="240" w:lineRule="auto"/>
        <w:ind w:right="-283"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предоставлением Услуги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полнотой и качеством предоставления муниципальной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Текущий контроль осуществляется путем проведения проверок соблюдения и исполнения ответственными должностными лицами, положений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                                       в Уполномоченный орган обращений граждан и организаций, связанных                                     с нарушениями при предоставлении муниципальной услуги.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 исполнением настоящего административного регламента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hAnsi="Times New Roman" w:cs="Arial"/>
          <w:color w:val="00206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 xml:space="preserve">5.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outlineLvl w:val="2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hyperlink r:id="rId12" w:history="1">
        <w:r>
          <w:rPr>
            <w:rStyle w:val="a5"/>
            <w:rFonts w:ascii="Times New Roman" w:eastAsia="Times New Roman" w:hAnsi="Times New Roman" w:cs="Arial"/>
            <w:sz w:val="26"/>
            <w:szCs w:val="26"/>
            <w:u w:val="none"/>
            <w:lang w:eastAsia="ru-RU"/>
          </w:rPr>
          <w:t>https://novyjoskol-r31.gosweb.gosuslugi.ru</w:t>
        </w:r>
      </w:hyperlink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lastRenderedPageBreak/>
        <w:t>5.2. Формы и способы подачи заявителями жалобы</w:t>
      </w:r>
    </w:p>
    <w:p w:rsidR="00C60EE0" w:rsidRDefault="00C6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5.2.1. В письменной форме жалоба может быть направлена заявителем по почте, а также может быть принята при личном приеме заявителя.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‒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 Уполномоченного органа (https://novyjoskol-r31.gosweb.gosuslugi.ru);</w:t>
      </w:r>
    </w:p>
    <w:p w:rsidR="00C60EE0" w:rsidRDefault="00401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‒ на 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C60EE0" w:rsidRDefault="00401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Интернет.</w:t>
      </w:r>
      <w:proofErr w:type="gramEnd"/>
    </w:p>
    <w:p w:rsidR="00C60EE0" w:rsidRDefault="00C60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B42E3" w:rsidRDefault="00AB42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B42E3" w:rsidRDefault="00AB42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B42E3" w:rsidRDefault="00AB42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B42E3" w:rsidRDefault="00AB42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B42E3" w:rsidRDefault="00AB42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B42E3" w:rsidRDefault="00AB42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60EE0" w:rsidRDefault="00401FC4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административному регламенту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«Обмен нанимателями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занимаемых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договорам социального найма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жилых помещений, находящихся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собственности»</w:t>
      </w:r>
    </w:p>
    <w:p w:rsidR="00C60EE0" w:rsidRDefault="00C60E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0"/>
        <w:gridCol w:w="644"/>
        <w:gridCol w:w="3835"/>
      </w:tblGrid>
      <w:tr w:rsidR="00C60EE0">
        <w:tc>
          <w:tcPr>
            <w:tcW w:w="4550" w:type="dxa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gridSpan w:val="2"/>
          </w:tcPr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Новооскольского муниципального округа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нанимателя)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(серия, номер, кем и когда выдан)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</w:tc>
      </w:tr>
      <w:tr w:rsidR="00C60EE0">
        <w:tc>
          <w:tcPr>
            <w:tcW w:w="4550" w:type="dxa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gridSpan w:val="2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EE0">
        <w:tc>
          <w:tcPr>
            <w:tcW w:w="9029" w:type="dxa"/>
            <w:gridSpan w:val="3"/>
            <w:vAlign w:val="bottom"/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8" w:name="Par533"/>
            <w:bookmarkEnd w:id="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обмене жилого помещения</w:t>
            </w:r>
          </w:p>
        </w:tc>
      </w:tr>
      <w:tr w:rsidR="00C60EE0">
        <w:tc>
          <w:tcPr>
            <w:tcW w:w="9029" w:type="dxa"/>
            <w:gridSpan w:val="3"/>
            <w:vAlign w:val="bottom"/>
          </w:tcPr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 наниматель, _______________________________________________________________,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__________________, выдан "__" ______________ 20__ года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_______________________________________________________________,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(когда, кем)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по адресу: город ________________, ул. (пер., пр., м-н) ________,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 _____, корп. ______, кв. _______.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Предлагаю к обмену: занимаемое жилое помещение, состоящее из ______ комнат, общая площадь ______, жилая площадь ______.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и члены моей семьи не состоят на учете в психоневрологическом и (или) туберкулезном диспансерах и не страдают хроническими заболеваниями, не позволяющими проживать в коммунальной квартире 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(подписи)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 и печать лечебных учреждений)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указанном жилом помещении я, наниматель _______________________________________________________________</w:t>
            </w:r>
          </w:p>
        </w:tc>
      </w:tr>
      <w:tr w:rsidR="00C60EE0">
        <w:tc>
          <w:tcPr>
            <w:tcW w:w="5194" w:type="dxa"/>
            <w:gridSpan w:val="2"/>
          </w:tcPr>
          <w:p w:rsidR="00C60EE0" w:rsidRDefault="00C60EE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5" w:type="dxa"/>
          </w:tcPr>
          <w:p w:rsidR="00C60EE0" w:rsidRDefault="00401F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 и инициалы)</w:t>
            </w:r>
          </w:p>
        </w:tc>
      </w:tr>
      <w:tr w:rsidR="00C60EE0">
        <w:tc>
          <w:tcPr>
            <w:tcW w:w="9029" w:type="dxa"/>
            <w:gridSpan w:val="3"/>
          </w:tcPr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 с "___" _____________ ______ года на основании ордера (договора социального найма жилого помещения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подчеркнуть)) ___________________,выданного________________________________________________________________________________________________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кем выдан)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"__" _____________ года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 чел.</w:t>
            </w:r>
          </w:p>
        </w:tc>
      </w:tr>
      <w:tr w:rsidR="00C60EE0">
        <w:tc>
          <w:tcPr>
            <w:tcW w:w="9029" w:type="dxa"/>
            <w:gridSpan w:val="3"/>
          </w:tcPr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указанном жилом помещении в настоящее время зарегистрированы по месту жительства, включая нанимателя:</w:t>
            </w:r>
          </w:p>
        </w:tc>
      </w:tr>
    </w:tbl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1757"/>
        <w:gridCol w:w="2721"/>
        <w:gridCol w:w="1978"/>
      </w:tblGrid>
      <w:tr w:rsidR="00C60E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 к нанимателю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60E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E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отсутствующих членах семьи нанимателя, сохраняющих право на жилое помещение:</w:t>
      </w: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1757"/>
        <w:gridCol w:w="2721"/>
        <w:gridCol w:w="1978"/>
      </w:tblGrid>
      <w:tr w:rsidR="00C60E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 к нанимателю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60E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E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60EE0">
        <w:tc>
          <w:tcPr>
            <w:tcW w:w="9071" w:type="dxa"/>
          </w:tcPr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 проживают без права постоянного пользования площадью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</w:t>
            </w:r>
          </w:p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(включая лиц, имеющих временную регистрацию по месту проживания)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C60EE0" w:rsidRDefault="00401F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Я,____________________________________________________наниматель __________________________________________________________, и все</w:t>
            </w:r>
          </w:p>
          <w:p w:rsidR="00C60EE0" w:rsidRDefault="00401F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моей семьи желаем произвести обмен с нанимателем гр.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_____________________________________________________________________________________________________________________________________________________________________________________________,</w:t>
            </w:r>
          </w:p>
          <w:p w:rsidR="00C60EE0" w:rsidRDefault="00401F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ей) по адресу: город _________________________, ул. (пер., пр., м-н) _______________, дом ______, корпус _________, квартира _______, состоящая из ___ (количество комнат, изолированные, смежные), общая площадь _______ кв. метров, жилая площадь _____ кв. метров.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Это жилое помещение нами осмотрено и никаких претензий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наймодателю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(ям), а также к гр. ______________________ иметь не будем.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Личная подпись нанимателя __________________________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Подписи, ФИО членов семьи, дающих согласие на обмен: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___________________________________________________________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___________________________________________________________</w:t>
            </w:r>
          </w:p>
          <w:p w:rsidR="00C60EE0" w:rsidRDefault="00401F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___________________________________________________________</w:t>
            </w:r>
          </w:p>
        </w:tc>
      </w:tr>
      <w:tr w:rsidR="00C60EE0">
        <w:tc>
          <w:tcPr>
            <w:tcW w:w="9071" w:type="dxa"/>
          </w:tcPr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</w:tr>
    </w:tbl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административному регламенту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«Обмен нанимателями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занимаемых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договорам социального найма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жилых помещений, находящихся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8"/>
        <w:gridCol w:w="4535"/>
      </w:tblGrid>
      <w:tr w:rsidR="00C60EE0">
        <w:tc>
          <w:tcPr>
            <w:tcW w:w="4488" w:type="dxa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Куда 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EE0" w:rsidRDefault="00C60E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ar626"/>
      <w:bookmarkEnd w:id="9"/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даче согласия на осуществление обмена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жилыми</w:t>
      </w:r>
      <w:proofErr w:type="gramEnd"/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помещениями, предоставленными по договорам социального найма</w:t>
      </w:r>
    </w:p>
    <w:p w:rsidR="00C60EE0" w:rsidRDefault="00C60E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_____________________________!</w:t>
      </w:r>
    </w:p>
    <w:p w:rsidR="00C60EE0" w:rsidRDefault="00C60E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Ваше заявление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 сообщаем,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основании постановления администрации Новооскольского муниципального округа от ______________ № _____ Вам дано согласие на осуществление обмена жилыми помещениями, находящимися по адресам: _______________.</w:t>
      </w:r>
    </w:p>
    <w:p w:rsidR="00C60EE0" w:rsidRDefault="00C60E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постановления прилагается.</w:t>
      </w:r>
    </w:p>
    <w:p w:rsidR="00C60EE0" w:rsidRDefault="00C60E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4535"/>
      </w:tblGrid>
      <w:tr w:rsidR="00C60EE0">
        <w:tc>
          <w:tcPr>
            <w:tcW w:w="4488" w:type="dxa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имущественных и земельных отношений администрации Новооскольского муниципального округа</w:t>
            </w:r>
          </w:p>
        </w:tc>
        <w:tc>
          <w:tcPr>
            <w:tcW w:w="4535" w:type="dxa"/>
            <w:vMerge w:val="restart"/>
          </w:tcPr>
          <w:p w:rsidR="00C60EE0" w:rsidRDefault="00C60EE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C60EE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C60EE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C60EE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C60EE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E0" w:rsidRDefault="00401FC4">
            <w:pPr>
              <w:pStyle w:val="ConsPlusNormal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(подпись, инициалы, фамилия)</w:t>
            </w:r>
          </w:p>
        </w:tc>
      </w:tr>
      <w:tr w:rsidR="00C60EE0">
        <w:tc>
          <w:tcPr>
            <w:tcW w:w="4488" w:type="dxa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Merge/>
          </w:tcPr>
          <w:p w:rsidR="00C60EE0" w:rsidRDefault="00C60E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административному регламенту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«Обмен нанимателями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занимаемых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договорам социального найма</w:t>
      </w:r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жилых помещений, находящихся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C60EE0" w:rsidRDefault="00401FC4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собственности»</w:t>
      </w: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ar654"/>
      <w:bookmarkEnd w:id="10"/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отказе в даче согласия на осуществление обмена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жилыми</w:t>
      </w:r>
      <w:proofErr w:type="gramEnd"/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помещениями, предоставленными по договорам социального найма</w:t>
      </w:r>
    </w:p>
    <w:p w:rsidR="00C60EE0" w:rsidRDefault="00C60E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____________________________!</w:t>
      </w:r>
    </w:p>
    <w:p w:rsidR="00C60EE0" w:rsidRDefault="00C60E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Ваше заявление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 сообщаем,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основании постановления администрации Новооскольского муниципального округа от _________ ____ Вам отказано в даче согласия на осуществление обмена жилыми помещениями, находящимися по адресам: _________________.</w:t>
      </w:r>
    </w:p>
    <w:p w:rsidR="00C60EE0" w:rsidRDefault="00C60E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40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постановления прилагается.</w:t>
      </w:r>
    </w:p>
    <w:p w:rsidR="00C60EE0" w:rsidRDefault="00C60E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8"/>
        <w:gridCol w:w="1051"/>
        <w:gridCol w:w="3484"/>
      </w:tblGrid>
      <w:tr w:rsidR="00C60EE0">
        <w:tc>
          <w:tcPr>
            <w:tcW w:w="4488" w:type="dxa"/>
          </w:tcPr>
          <w:p w:rsidR="00C60EE0" w:rsidRDefault="00401F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имущественных и земельных отношений администрации Новооскольского муниципального округа</w:t>
            </w:r>
          </w:p>
        </w:tc>
        <w:tc>
          <w:tcPr>
            <w:tcW w:w="4535" w:type="dxa"/>
            <w:gridSpan w:val="2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EE0">
        <w:tc>
          <w:tcPr>
            <w:tcW w:w="4488" w:type="dxa"/>
          </w:tcPr>
          <w:p w:rsidR="00C60EE0" w:rsidRDefault="00C6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C60EE0" w:rsidRDefault="00C60EE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C60EE0" w:rsidRDefault="00401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(подпись, инициалы, фамилия)</w:t>
            </w:r>
          </w:p>
        </w:tc>
      </w:tr>
    </w:tbl>
    <w:p w:rsidR="00C60EE0" w:rsidRDefault="00C60E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p w:rsidR="00C60EE0" w:rsidRDefault="00C60EE0">
      <w:pPr>
        <w:spacing w:after="0" w:line="240" w:lineRule="auto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642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C60EE0">
        <w:trPr>
          <w:trHeight w:val="137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620"/>
              <w:tblOverlap w:val="never"/>
              <w:tblW w:w="930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5047"/>
            </w:tblGrid>
            <w:tr w:rsidR="00C60EE0">
              <w:tc>
                <w:tcPr>
                  <w:tcW w:w="4253" w:type="dxa"/>
                  <w:shd w:val="clear" w:color="auto" w:fill="FFFFFF"/>
                  <w:noWrap/>
                </w:tcPr>
                <w:p w:rsidR="00C60EE0" w:rsidRDefault="00C60EE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5047" w:type="dxa"/>
                  <w:noWrap/>
                  <w:vAlign w:val="center"/>
                </w:tcPr>
                <w:p w:rsidR="00C60EE0" w:rsidRDefault="00401F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Приложение № 4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br/>
                    <w:t xml:space="preserve">к административному регламенту предоставления муниципальной услуги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      </w:r>
                </w:p>
                <w:p w:rsidR="00C60EE0" w:rsidRDefault="00C60EE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C60EE0" w:rsidRDefault="00C60EE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C60EE0" w:rsidRDefault="00C6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</w:pPr>
          </w:p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>Заявление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br/>
              <w:t>об исправлении допущенных опечаток и (или) ошибок в выданных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br/>
              <w:t xml:space="preserve">в результате предоставления муниципальной услуги документах, выдача дубликата решения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  <w:proofErr w:type="gramEnd"/>
          </w:p>
          <w:p w:rsidR="00C60EE0" w:rsidRDefault="00C6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</w:p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1. Сведения о заявителе:</w:t>
            </w:r>
          </w:p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</w:p>
          <w:tbl>
            <w:tblPr>
              <w:tblW w:w="908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3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5420"/>
              <w:gridCol w:w="2999"/>
            </w:tblGrid>
            <w:tr w:rsidR="00C60EE0">
              <w:trPr>
                <w:trHeight w:val="1057"/>
              </w:trPr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1.1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Полное наименование юридического лица, организационно-правовая форма или фамилия, имя и отчество (при наличии) индивидуального предпринимателя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1.2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Сокращенное (при наличии) и фирменное (при наличии) наименование юридического лица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1.3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Адрес места нахождения (места жительства) юридического лица (индивидуального предпринимателя)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1.4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1.5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Основной государственный регистрационный номер юридического лица, индивидуального предпринимателя (ОГРН, ОГРНИП)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1.6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Реквизиты документа, удостоверяющего личность индивидуального предпринимателя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1.7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Почтовый адрес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1.8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Адрес электронной почты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1.9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Телефон (факс)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C60EE0" w:rsidRDefault="00C6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</w:p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2. Прошу:</w:t>
            </w:r>
          </w:p>
          <w:tbl>
            <w:tblPr>
              <w:tblW w:w="9050" w:type="dxa"/>
              <w:tblInd w:w="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28"/>
              <w:gridCol w:w="5522"/>
            </w:tblGrid>
            <w:tr w:rsidR="00C60EE0">
              <w:tc>
                <w:tcPr>
                  <w:tcW w:w="9050" w:type="dxa"/>
                  <w:gridSpan w:val="2"/>
                  <w:shd w:val="clear" w:color="auto" w:fill="FFFFFF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Внести исправления допущенных опечаток и (или) ошибок в выданных в результате предоставления муниципальной услуги документах. Выдать дубликат решения ______________________________________</w:t>
                  </w:r>
                </w:p>
              </w:tc>
            </w:tr>
            <w:tr w:rsidR="00C60EE0">
              <w:tc>
                <w:tcPr>
                  <w:tcW w:w="3528" w:type="dxa"/>
                  <w:shd w:val="clear" w:color="auto" w:fill="FFFFFF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 xml:space="preserve">указание на конкретные опечатки, ошибки, </w:t>
                  </w:r>
                </w:p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данные решения:</w:t>
                  </w:r>
                </w:p>
              </w:tc>
              <w:tc>
                <w:tcPr>
                  <w:tcW w:w="5522" w:type="dxa"/>
                  <w:shd w:val="clear" w:color="auto" w:fill="FFFFFF"/>
                  <w:noWrap/>
                  <w:vAlign w:val="center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lastRenderedPageBreak/>
              <w:t>К настоящему заявлению прилагаются следующие документы:</w:t>
            </w:r>
          </w:p>
          <w:tbl>
            <w:tblPr>
              <w:tblW w:w="908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3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3694"/>
              <w:gridCol w:w="2219"/>
              <w:gridCol w:w="1905"/>
            </w:tblGrid>
            <w:tr w:rsidR="00C60EE0">
              <w:tc>
                <w:tcPr>
                  <w:tcW w:w="1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pacing w:val="3"/>
                      <w:sz w:val="26"/>
                      <w:szCs w:val="26"/>
                      <w:lang w:bidi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/>
                      <w:spacing w:val="3"/>
                      <w:sz w:val="26"/>
                      <w:szCs w:val="26"/>
                      <w:lang w:bidi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spacing w:val="3"/>
                      <w:sz w:val="26"/>
                      <w:szCs w:val="26"/>
                      <w:lang w:bidi="ru-RU"/>
                    </w:rPr>
                    <w:t>/п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Наименование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br/>
                    <w:t>документа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Количество</w:t>
                  </w:r>
                </w:p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листов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Дополнительные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br/>
                    <w:t>сведения (копия или подлинник)</w:t>
                  </w:r>
                </w:p>
              </w:tc>
            </w:tr>
            <w:tr w:rsidR="00C60EE0">
              <w:trPr>
                <w:trHeight w:val="510"/>
              </w:trPr>
              <w:tc>
                <w:tcPr>
                  <w:tcW w:w="1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1"/>
                    <w:bottom w:val="single" w:sz="4" w:space="0" w:color="000000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C60EE0">
              <w:trPr>
                <w:trHeight w:val="510"/>
              </w:trPr>
              <w:tc>
                <w:tcPr>
                  <w:tcW w:w="1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C60EE0" w:rsidRDefault="00401FC4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Способ получения уведомления: </w:t>
            </w:r>
          </w:p>
          <w:p w:rsidR="00C60EE0" w:rsidRDefault="00C60EE0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567"/>
              <w:gridCol w:w="2552"/>
              <w:gridCol w:w="567"/>
            </w:tblGrid>
            <w:tr w:rsidR="00C60EE0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  <w:t>Лично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  <w:t>По электронной почте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C60EE0" w:rsidRDefault="00C60EE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8536"/>
            </w:tblGrid>
            <w:tr w:rsidR="00C60EE0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8536" w:type="dxa"/>
                  <w:shd w:val="clear" w:color="auto" w:fill="auto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  <w:t>Посредством Единого портала государственных и муниципальных услуг</w:t>
                  </w:r>
                </w:p>
              </w:tc>
            </w:tr>
          </w:tbl>
          <w:p w:rsidR="00C60EE0" w:rsidRDefault="00C60EE0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  <w:p w:rsidR="00C60EE0" w:rsidRDefault="00401FC4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Вид получаемого уведомления: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111"/>
            </w:tblGrid>
            <w:tr w:rsidR="00C60EE0">
              <w:trPr>
                <w:trHeight w:val="529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  <w:t>На бумажном носителе</w:t>
                  </w:r>
                </w:p>
              </w:tc>
            </w:tr>
            <w:tr w:rsidR="00C60EE0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  <w:t>В форме электронного документа</w:t>
                  </w:r>
                </w:p>
              </w:tc>
            </w:tr>
            <w:tr w:rsidR="00C60EE0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noWrap/>
                  <w:vAlign w:val="center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6"/>
                      <w:szCs w:val="26"/>
                      <w:lang w:eastAsia="ar-SA"/>
                    </w:rPr>
                    <w:t>В форме электронного образа документа</w:t>
                  </w:r>
                </w:p>
              </w:tc>
            </w:tr>
          </w:tbl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Сведения, указанные в заявлении, достоверны.</w:t>
            </w:r>
          </w:p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</w:p>
          <w:tbl>
            <w:tblPr>
              <w:tblW w:w="8920" w:type="dxa"/>
              <w:tblBorders>
                <w:bottom w:val="single" w:sz="4" w:space="0" w:color="000001"/>
                <w:insideH w:val="single" w:sz="4" w:space="0" w:color="000001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4"/>
              <w:gridCol w:w="2127"/>
              <w:gridCol w:w="426"/>
              <w:gridCol w:w="481"/>
              <w:gridCol w:w="255"/>
              <w:gridCol w:w="763"/>
              <w:gridCol w:w="397"/>
              <w:gridCol w:w="397"/>
              <w:gridCol w:w="248"/>
            </w:tblGrid>
            <w:tr w:rsidR="00C60EE0">
              <w:tc>
                <w:tcPr>
                  <w:tcW w:w="3686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single" w:sz="4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983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single" w:sz="4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 xml:space="preserve">    «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single" w:sz="4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55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»</w:t>
                  </w:r>
                </w:p>
              </w:tc>
              <w:tc>
                <w:tcPr>
                  <w:tcW w:w="763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single" w:sz="4" w:space="0" w:color="000000"/>
                  </w:tcBorders>
                  <w:shd w:val="clear" w:color="auto" w:fill="FFFFFF"/>
                  <w:noWrap/>
                  <w:vAlign w:val="bottom"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48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.</w:t>
                  </w:r>
                </w:p>
              </w:tc>
            </w:tr>
            <w:tr w:rsidR="00C60EE0">
              <w:trPr>
                <w:trHeight w:val="404"/>
              </w:trPr>
              <w:tc>
                <w:tcPr>
                  <w:tcW w:w="3686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(Наименование заявителя – для юридических лиц, Ф.И.О. заявителя – для индивидуальных предпринимателей)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401FC4" w:rsidP="005C03B6">
                  <w:pPr>
                    <w:framePr w:hSpace="180" w:wrap="around" w:vAnchor="text" w:hAnchor="margin" w:xAlign="right" w:y="-64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  <w:t>подпись заявителя (уполномоченного представителя)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C60EE0" w:rsidRDefault="00C60EE0" w:rsidP="005C03B6">
                  <w:pPr>
                    <w:framePr w:hSpace="180" w:wrap="around" w:vAnchor="text" w:hAnchor="margin" w:xAlign="right" w:y="-642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C60EE0" w:rsidRDefault="00401FC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>М.П.</w:t>
            </w: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br/>
              <w:t>(при наличии)</w:t>
            </w:r>
          </w:p>
        </w:tc>
      </w:tr>
    </w:tbl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C60EE0">
      <w:pPr>
        <w:spacing w:after="0" w:line="240" w:lineRule="auto"/>
        <w:rPr>
          <w:rFonts w:ascii="Times New Roman" w:eastAsia="Times New Roman" w:hAnsi="Times New Roman" w:cs="Vrinda"/>
          <w:sz w:val="26"/>
          <w:szCs w:val="26"/>
        </w:rPr>
      </w:pPr>
    </w:p>
    <w:tbl>
      <w:tblPr>
        <w:tblStyle w:val="afb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16"/>
      </w:tblGrid>
      <w:tr w:rsidR="00C60EE0">
        <w:trPr>
          <w:trHeight w:val="2290"/>
        </w:trPr>
        <w:tc>
          <w:tcPr>
            <w:tcW w:w="3369" w:type="dxa"/>
          </w:tcPr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 w:cs="Vrinda"/>
                <w:sz w:val="26"/>
                <w:szCs w:val="26"/>
              </w:rPr>
            </w:pPr>
          </w:p>
        </w:tc>
        <w:tc>
          <w:tcPr>
            <w:tcW w:w="6316" w:type="dxa"/>
          </w:tcPr>
          <w:p w:rsidR="00C60EE0" w:rsidRDefault="00401FC4">
            <w:pPr>
              <w:spacing w:after="0" w:line="240" w:lineRule="auto"/>
              <w:ind w:left="332" w:right="478"/>
              <w:jc w:val="right"/>
              <w:rPr>
                <w:rFonts w:ascii="Times New Roman" w:eastAsia="Times New Roman" w:hAnsi="Times New Roman" w:cs="Vrinda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Vrinda"/>
                <w:b/>
                <w:sz w:val="26"/>
                <w:szCs w:val="26"/>
              </w:rPr>
              <w:t>Приложение</w:t>
            </w:r>
            <w:r>
              <w:rPr>
                <w:rFonts w:ascii="Times New Roman" w:eastAsia="Times New Roman" w:hAnsi="Times New Roman" w:cs="Vrinda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Vrinda"/>
                <w:b/>
                <w:sz w:val="26"/>
                <w:szCs w:val="26"/>
              </w:rPr>
              <w:t>№ 5</w:t>
            </w:r>
            <w:r>
              <w:rPr>
                <w:rFonts w:ascii="Times New Roman" w:eastAsia="Times New Roman" w:hAnsi="Times New Roman" w:cs="Vrinda"/>
                <w:b/>
                <w:sz w:val="26"/>
                <w:szCs w:val="26"/>
              </w:rPr>
              <w:br/>
              <w:t>к административному регламенту</w:t>
            </w:r>
          </w:p>
          <w:p w:rsidR="00C60EE0" w:rsidRDefault="00401FC4">
            <w:pPr>
              <w:spacing w:after="0" w:line="240" w:lineRule="auto"/>
              <w:ind w:left="332" w:right="478"/>
              <w:jc w:val="right"/>
              <w:rPr>
                <w:rFonts w:ascii="Times New Roman" w:eastAsia="Times New Roman" w:hAnsi="Times New Roman" w:cs="Vrinda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Vrinda"/>
                <w:b/>
                <w:sz w:val="26"/>
                <w:szCs w:val="26"/>
              </w:rPr>
              <w:t xml:space="preserve">предоставления муниципальной услуги </w:t>
            </w:r>
          </w:p>
          <w:p w:rsidR="00C60EE0" w:rsidRDefault="00401FC4">
            <w:pPr>
              <w:spacing w:after="0" w:line="240" w:lineRule="auto"/>
              <w:ind w:left="332" w:right="47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</w:p>
        </w:tc>
      </w:tr>
      <w:tr w:rsidR="00C60EE0">
        <w:tc>
          <w:tcPr>
            <w:tcW w:w="3369" w:type="dxa"/>
          </w:tcPr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 w:cs="Vrinda"/>
                <w:sz w:val="26"/>
                <w:szCs w:val="26"/>
              </w:rPr>
            </w:pPr>
          </w:p>
        </w:tc>
        <w:tc>
          <w:tcPr>
            <w:tcW w:w="6316" w:type="dxa"/>
          </w:tcPr>
          <w:p w:rsidR="00C60EE0" w:rsidRDefault="00C60EE0">
            <w:pPr>
              <w:spacing w:after="0" w:line="240" w:lineRule="auto"/>
              <w:ind w:left="395" w:right="23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60EE0" w:rsidRDefault="00C60EE0">
      <w:pPr>
        <w:tabs>
          <w:tab w:val="left" w:pos="36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Vrinda"/>
          <w:bCs/>
          <w:sz w:val="28"/>
          <w:szCs w:val="28"/>
        </w:rPr>
      </w:pPr>
    </w:p>
    <w:p w:rsidR="00C60EE0" w:rsidRDefault="00401FC4">
      <w:pPr>
        <w:tabs>
          <w:tab w:val="left" w:pos="36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Vrinda"/>
          <w:bCs/>
          <w:sz w:val="26"/>
          <w:szCs w:val="26"/>
        </w:rPr>
      </w:pPr>
      <w:r>
        <w:rPr>
          <w:rFonts w:ascii="Times New Roman" w:eastAsia="Times New Roman" w:hAnsi="Times New Roman" w:cs="Vrinda"/>
          <w:bCs/>
          <w:sz w:val="26"/>
          <w:szCs w:val="26"/>
        </w:rPr>
        <w:t>Расписка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Vrinda"/>
          <w:bCs/>
          <w:sz w:val="26"/>
          <w:szCs w:val="26"/>
        </w:rPr>
      </w:pPr>
      <w:r>
        <w:rPr>
          <w:rFonts w:ascii="Times New Roman" w:eastAsia="Times New Roman" w:hAnsi="Times New Roman" w:cs="Vrinda"/>
          <w:bCs/>
          <w:sz w:val="26"/>
          <w:szCs w:val="26"/>
        </w:rPr>
        <w:t>в приеме от заявителя документов, необходимых для предоставления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Vrinda"/>
          <w:bCs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</w:r>
    </w:p>
    <w:p w:rsidR="00C60EE0" w:rsidRDefault="00C60EE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Vrinda"/>
          <w:sz w:val="26"/>
          <w:szCs w:val="26"/>
        </w:rPr>
      </w:pP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6"/>
          <w:szCs w:val="26"/>
        </w:rPr>
      </w:pPr>
      <w:r>
        <w:rPr>
          <w:rFonts w:ascii="Times New Roman" w:eastAsia="Times New Roman" w:hAnsi="Times New Roman" w:cs="Vrinda"/>
          <w:sz w:val="26"/>
          <w:szCs w:val="26"/>
        </w:rPr>
        <w:t xml:space="preserve">          Вход</w:t>
      </w:r>
      <w:proofErr w:type="gramStart"/>
      <w:r>
        <w:rPr>
          <w:rFonts w:ascii="Times New Roman" w:eastAsia="Times New Roman" w:hAnsi="Times New Roman" w:cs="Vrinda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Vrinda"/>
          <w:sz w:val="26"/>
          <w:szCs w:val="26"/>
        </w:rPr>
        <w:t xml:space="preserve"> № _______ </w:t>
      </w:r>
      <w:proofErr w:type="gramStart"/>
      <w:r>
        <w:rPr>
          <w:rFonts w:ascii="Times New Roman" w:eastAsia="Times New Roman" w:hAnsi="Times New Roman" w:cs="Vrinda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Vrinda"/>
          <w:sz w:val="26"/>
          <w:szCs w:val="26"/>
        </w:rPr>
        <w:t>т «_____»__________ 20__ г., код услуги_________________</w:t>
      </w:r>
    </w:p>
    <w:p w:rsidR="00C60EE0" w:rsidRDefault="00401FC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6"/>
          <w:szCs w:val="26"/>
        </w:rPr>
      </w:pPr>
      <w:r>
        <w:rPr>
          <w:rFonts w:ascii="Times New Roman" w:eastAsia="Times New Roman" w:hAnsi="Times New Roman" w:cs="Vrinda"/>
          <w:sz w:val="26"/>
          <w:szCs w:val="26"/>
        </w:rPr>
        <w:t>Адрес заявителя:</w:t>
      </w:r>
    </w:p>
    <w:p w:rsidR="00C60EE0" w:rsidRDefault="00401FC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6"/>
          <w:szCs w:val="26"/>
        </w:rPr>
      </w:pPr>
      <w:r>
        <w:rPr>
          <w:rFonts w:ascii="Times New Roman" w:eastAsia="Times New Roman" w:hAnsi="Times New Roman" w:cs="Vrinda"/>
          <w:sz w:val="26"/>
          <w:szCs w:val="26"/>
        </w:rPr>
        <w:t>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6"/>
          <w:szCs w:val="26"/>
        </w:rPr>
        <w:t>Данные заявителя, предоставившего документы:______________________________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>_____________________________________________________________________________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 xml:space="preserve">                           (указывается Ф.И.О. полностью (последнее при наличии), наименование представителя юридического лица)</w:t>
      </w:r>
    </w:p>
    <w:p w:rsidR="00C60EE0" w:rsidRDefault="00C60EE0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eastAsia="Times New Roman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98"/>
        <w:gridCol w:w="1204"/>
        <w:gridCol w:w="1106"/>
        <w:gridCol w:w="1180"/>
        <w:gridCol w:w="880"/>
        <w:gridCol w:w="1180"/>
        <w:gridCol w:w="961"/>
        <w:gridCol w:w="936"/>
      </w:tblGrid>
      <w:tr w:rsidR="00C60EE0">
        <w:trPr>
          <w:trHeight w:val="530"/>
        </w:trPr>
        <w:tc>
          <w:tcPr>
            <w:tcW w:w="534" w:type="dxa"/>
            <w:vMerge w:val="restart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Vrinda"/>
                <w:sz w:val="20"/>
                <w:szCs w:val="20"/>
              </w:rPr>
              <w:t>/п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Количество экземпляров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Количество листов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Отметка выдаче документов заявителю</w:t>
            </w:r>
          </w:p>
        </w:tc>
        <w:tc>
          <w:tcPr>
            <w:tcW w:w="936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Отметка о наличии</w:t>
            </w:r>
          </w:p>
        </w:tc>
      </w:tr>
      <w:tr w:rsidR="00C60EE0">
        <w:trPr>
          <w:trHeight w:val="431"/>
        </w:trPr>
        <w:tc>
          <w:tcPr>
            <w:tcW w:w="534" w:type="dxa"/>
            <w:vMerge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подлинных</w:t>
            </w:r>
          </w:p>
        </w:tc>
        <w:tc>
          <w:tcPr>
            <w:tcW w:w="1165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В копиях</w:t>
            </w:r>
          </w:p>
        </w:tc>
        <w:tc>
          <w:tcPr>
            <w:tcW w:w="1180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подлинных</w:t>
            </w:r>
          </w:p>
        </w:tc>
        <w:tc>
          <w:tcPr>
            <w:tcW w:w="915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В копиях</w:t>
            </w:r>
          </w:p>
        </w:tc>
        <w:tc>
          <w:tcPr>
            <w:tcW w:w="1180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подлинных</w:t>
            </w:r>
          </w:p>
        </w:tc>
        <w:tc>
          <w:tcPr>
            <w:tcW w:w="1025" w:type="dxa"/>
            <w:shd w:val="clear" w:color="auto" w:fill="auto"/>
          </w:tcPr>
          <w:p w:rsidR="00C60EE0" w:rsidRDefault="00401FC4">
            <w:pPr>
              <w:widowControl w:val="0"/>
              <w:autoSpaceDE w:val="0"/>
              <w:autoSpaceDN w:val="0"/>
              <w:spacing w:after="0" w:line="240" w:lineRule="auto"/>
              <w:ind w:right="-17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  <w:r>
              <w:rPr>
                <w:rFonts w:ascii="Times New Roman" w:eastAsia="Times New Roman" w:hAnsi="Times New Roman" w:cs="Vrinda"/>
                <w:sz w:val="20"/>
                <w:szCs w:val="20"/>
              </w:rPr>
              <w:t>В копиях</w:t>
            </w:r>
          </w:p>
        </w:tc>
        <w:tc>
          <w:tcPr>
            <w:tcW w:w="936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Vrinda"/>
                <w:sz w:val="20"/>
                <w:szCs w:val="20"/>
              </w:rPr>
            </w:pPr>
          </w:p>
        </w:tc>
      </w:tr>
      <w:tr w:rsidR="00C60EE0">
        <w:trPr>
          <w:trHeight w:val="313"/>
        </w:trPr>
        <w:tc>
          <w:tcPr>
            <w:tcW w:w="534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60EE0">
        <w:trPr>
          <w:trHeight w:val="290"/>
        </w:trPr>
        <w:tc>
          <w:tcPr>
            <w:tcW w:w="534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C60EE0" w:rsidRDefault="00C60E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 xml:space="preserve">                                                                     ___________________________________________________________________________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 xml:space="preserve">                                                             (должность сотрудника, принявшего документы), (подпись, Ф.И.О.)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 xml:space="preserve">                               _____________________________________________________________________________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 w:cs="Vrinda"/>
          <w:sz w:val="16"/>
          <w:szCs w:val="16"/>
        </w:rPr>
        <w:t>(дата выдачи расписки (указывается сотрудником, принявшим документы)</w:t>
      </w:r>
      <w:proofErr w:type="gramEnd"/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 xml:space="preserve">   ____________________________________________________________________________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 xml:space="preserve">                                                        (дата получения результата (указывается сотрудником, принявшим документы))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>_____________________________________________________________________________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 xml:space="preserve">                                                                                          (фамилия, инициалы, подпись заявителя)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>_____________________________________________________________________________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>(должность сотрудника, выдавшего документы), (подпись, фамилия, инициалы)</w:t>
      </w:r>
      <w:r>
        <w:rPr>
          <w:rFonts w:ascii="Times New Roman" w:eastAsia="Times New Roman" w:hAnsi="Times New Roman" w:cs="Vrinda"/>
          <w:sz w:val="24"/>
          <w:szCs w:val="24"/>
        </w:rPr>
        <w:t>_______________________                          ____________________________________________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16"/>
          <w:szCs w:val="16"/>
        </w:rPr>
      </w:pPr>
      <w:r>
        <w:rPr>
          <w:rFonts w:ascii="Times New Roman" w:eastAsia="Times New Roman" w:hAnsi="Times New Roman" w:cs="Vrinda"/>
          <w:sz w:val="16"/>
          <w:szCs w:val="16"/>
        </w:rPr>
        <w:t>(дата выдачи (получения) документов)                                                      (фамилия, инициалы, подпись лица, получившего документы)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0"/>
          <w:szCs w:val="20"/>
        </w:rPr>
      </w:pPr>
      <w:r>
        <w:rPr>
          <w:rFonts w:ascii="Times New Roman" w:eastAsia="Times New Roman" w:hAnsi="Times New Roman" w:cs="Vrinda"/>
          <w:sz w:val="20"/>
          <w:szCs w:val="20"/>
        </w:rPr>
        <w:t>┌─┐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0"/>
          <w:szCs w:val="20"/>
        </w:rPr>
      </w:pPr>
      <w:r>
        <w:rPr>
          <w:rFonts w:ascii="Times New Roman" w:eastAsia="Times New Roman" w:hAnsi="Times New Roman" w:cs="Vrinda"/>
          <w:sz w:val="20"/>
          <w:szCs w:val="20"/>
        </w:rPr>
        <w:t>│ │ - документы, которые заявитель должен предоставить самостоятельно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0"/>
          <w:szCs w:val="20"/>
        </w:rPr>
      </w:pPr>
      <w:r>
        <w:rPr>
          <w:rFonts w:ascii="Times New Roman" w:eastAsia="Times New Roman" w:hAnsi="Times New Roman" w:cs="Vrinda"/>
          <w:sz w:val="20"/>
          <w:szCs w:val="20"/>
        </w:rPr>
        <w:t>└─┘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0"/>
          <w:szCs w:val="20"/>
        </w:rPr>
      </w:pPr>
      <w:r>
        <w:rPr>
          <w:rFonts w:ascii="Times New Roman" w:eastAsia="Times New Roman" w:hAnsi="Times New Roman" w:cs="Vrinda"/>
          <w:sz w:val="20"/>
          <w:szCs w:val="20"/>
        </w:rPr>
        <w:t>┌─┐</w:t>
      </w:r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0"/>
          <w:szCs w:val="20"/>
        </w:rPr>
      </w:pPr>
      <w:r>
        <w:rPr>
          <w:rFonts w:ascii="Times New Roman" w:eastAsia="Times New Roman" w:hAnsi="Times New Roman" w:cs="Vrinda"/>
          <w:sz w:val="20"/>
          <w:szCs w:val="20"/>
        </w:rPr>
        <w:t xml:space="preserve">│ │ - документы, которые заявитель вправе предоставить по </w:t>
      </w:r>
      <w:proofErr w:type="gramStart"/>
      <w:r>
        <w:rPr>
          <w:rFonts w:ascii="Times New Roman" w:eastAsia="Times New Roman" w:hAnsi="Times New Roman" w:cs="Vrinda"/>
          <w:sz w:val="20"/>
          <w:szCs w:val="20"/>
        </w:rPr>
        <w:t>собственной</w:t>
      </w:r>
      <w:proofErr w:type="gramEnd"/>
    </w:p>
    <w:p w:rsidR="00C60EE0" w:rsidRDefault="00401F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Vrinda"/>
          <w:sz w:val="20"/>
          <w:szCs w:val="20"/>
        </w:rPr>
      </w:pPr>
      <w:r>
        <w:rPr>
          <w:rFonts w:ascii="Times New Roman" w:eastAsia="Times New Roman" w:hAnsi="Times New Roman" w:cs="Vrinda"/>
          <w:sz w:val="20"/>
          <w:szCs w:val="20"/>
        </w:rPr>
        <w:t>└─┘   инициативе</w:t>
      </w:r>
    </w:p>
    <w:tbl>
      <w:tblPr>
        <w:tblW w:w="9685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400"/>
      </w:tblGrid>
      <w:tr w:rsidR="00C60EE0">
        <w:trPr>
          <w:trHeight w:val="2290"/>
          <w:tblCellSpacing w:w="15" w:type="dxa"/>
        </w:trPr>
        <w:tc>
          <w:tcPr>
            <w:tcW w:w="4240" w:type="dxa"/>
            <w:vAlign w:val="center"/>
          </w:tcPr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C60EE0" w:rsidRDefault="00401FC4">
            <w:pPr>
              <w:spacing w:after="0" w:line="240" w:lineRule="auto"/>
              <w:ind w:left="332" w:right="47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Приложение № 6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br/>
              <w:t xml:space="preserve">к административному регламенту предоставления муниципальной услуги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</w:p>
        </w:tc>
      </w:tr>
      <w:tr w:rsidR="00C60EE0">
        <w:trPr>
          <w:tblCellSpacing w:w="15" w:type="dxa"/>
        </w:trPr>
        <w:tc>
          <w:tcPr>
            <w:tcW w:w="4240" w:type="dxa"/>
            <w:vAlign w:val="center"/>
          </w:tcPr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C60EE0" w:rsidRDefault="00C60EE0">
            <w:pPr>
              <w:spacing w:after="0" w:line="240" w:lineRule="auto"/>
              <w:ind w:left="395" w:right="23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60EE0" w:rsidRDefault="00C60EE0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0EE0" w:rsidRDefault="00401FC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</w:rPr>
      </w:pPr>
      <w:r>
        <w:rPr>
          <w:rFonts w:ascii="Times New Roman" w:eastAsia="Times New Roman" w:hAnsi="Times New Roman"/>
          <w:bCs/>
          <w:sz w:val="26"/>
        </w:rPr>
        <w:t xml:space="preserve">Критерии для формирования вариантов предоставления </w:t>
      </w:r>
      <w:proofErr w:type="spellStart"/>
      <w:r>
        <w:rPr>
          <w:rFonts w:ascii="Times New Roman" w:eastAsia="Times New Roman" w:hAnsi="Times New Roman"/>
          <w:bCs/>
          <w:sz w:val="26"/>
        </w:rPr>
        <w:t>подуслуги</w:t>
      </w:r>
      <w:proofErr w:type="spellEnd"/>
      <w:r>
        <w:rPr>
          <w:rFonts w:ascii="Times New Roman" w:eastAsia="Times New Roman" w:hAnsi="Times New Roman"/>
          <w:bCs/>
          <w:sz w:val="26"/>
        </w:rPr>
        <w:t xml:space="preserve"> </w:t>
      </w:r>
    </w:p>
    <w:p w:rsidR="00C60EE0" w:rsidRDefault="00401FC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</w:rPr>
      </w:pPr>
      <w:r>
        <w:rPr>
          <w:rFonts w:ascii="Times New Roman" w:eastAsia="Times New Roman" w:hAnsi="Times New Roman"/>
          <w:bCs/>
          <w:sz w:val="26"/>
        </w:rPr>
        <w:t xml:space="preserve">«Принятие заявления и документов, а также выдача решения о выдаче разрешения на </w:t>
      </w:r>
      <w:r>
        <w:rPr>
          <w:rFonts w:ascii="Times New Roman" w:hAnsi="Times New Roman"/>
          <w:sz w:val="26"/>
          <w:szCs w:val="26"/>
        </w:rPr>
        <w:t>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</w:r>
    </w:p>
    <w:p w:rsidR="00C60EE0" w:rsidRDefault="00C60EE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C60EE0">
        <w:tc>
          <w:tcPr>
            <w:tcW w:w="959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Наименование критерия</w:t>
            </w:r>
          </w:p>
          <w:p w:rsidR="00C60EE0" w:rsidRDefault="00C60EE0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Значение критерия</w:t>
            </w:r>
          </w:p>
        </w:tc>
      </w:tr>
      <w:tr w:rsidR="00C60EE0">
        <w:tc>
          <w:tcPr>
            <w:tcW w:w="959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 какой категории относится</w:t>
            </w:r>
          </w:p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заявитель?</w:t>
            </w:r>
          </w:p>
        </w:tc>
        <w:tc>
          <w:tcPr>
            <w:tcW w:w="4500" w:type="dxa"/>
            <w:shd w:val="clear" w:color="auto" w:fill="auto"/>
          </w:tcPr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 Физическое лицо (ФЛ)</w:t>
            </w:r>
          </w:p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 Индивидуальный предприниматель (ИП)</w:t>
            </w:r>
          </w:p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 Юридическое лицо (ЮЛ)</w:t>
            </w:r>
          </w:p>
        </w:tc>
      </w:tr>
      <w:tr w:rsidR="00C60EE0">
        <w:tc>
          <w:tcPr>
            <w:tcW w:w="959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Кто обратился за услугой?</w:t>
            </w:r>
          </w:p>
        </w:tc>
        <w:tc>
          <w:tcPr>
            <w:tcW w:w="4500" w:type="dxa"/>
            <w:shd w:val="clear" w:color="auto" w:fill="auto"/>
          </w:tcPr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1.Заявитель лично</w:t>
            </w:r>
          </w:p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 Представитель Заявителя</w:t>
            </w:r>
          </w:p>
        </w:tc>
      </w:tr>
    </w:tbl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ind w:left="34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60EE0" w:rsidRDefault="00C60EE0">
      <w:pPr>
        <w:spacing w:after="0" w:line="240" w:lineRule="auto"/>
        <w:ind w:left="34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60EE0" w:rsidRDefault="00C60EE0">
      <w:pPr>
        <w:spacing w:after="0" w:line="240" w:lineRule="auto"/>
        <w:ind w:left="34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60EE0" w:rsidRDefault="00C60EE0">
      <w:pPr>
        <w:spacing w:after="0" w:line="240" w:lineRule="auto"/>
        <w:ind w:left="3420"/>
        <w:jc w:val="both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C60EE0" w:rsidRDefault="00C60EE0">
      <w:pPr>
        <w:spacing w:after="0" w:line="240" w:lineRule="auto"/>
        <w:ind w:left="3420"/>
        <w:jc w:val="both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tbl>
      <w:tblPr>
        <w:tblpPr w:leftFromText="180" w:rightFromText="180" w:vertAnchor="text" w:horzAnchor="margin" w:tblpY="-389"/>
        <w:tblW w:w="9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400"/>
      </w:tblGrid>
      <w:tr w:rsidR="00C60EE0">
        <w:trPr>
          <w:trHeight w:val="2290"/>
          <w:tblCellSpacing w:w="15" w:type="dxa"/>
        </w:trPr>
        <w:tc>
          <w:tcPr>
            <w:tcW w:w="4240" w:type="dxa"/>
            <w:vAlign w:val="center"/>
          </w:tcPr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C60EE0" w:rsidRDefault="00401FC4">
            <w:pPr>
              <w:spacing w:after="0" w:line="240" w:lineRule="auto"/>
              <w:ind w:left="332" w:right="47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Приложение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№ 7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br/>
              <w:t xml:space="preserve">к административному регламенту предоставления муниципальной услуги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</w:p>
        </w:tc>
      </w:tr>
      <w:tr w:rsidR="00C60EE0">
        <w:trPr>
          <w:tblCellSpacing w:w="15" w:type="dxa"/>
        </w:trPr>
        <w:tc>
          <w:tcPr>
            <w:tcW w:w="4240" w:type="dxa"/>
            <w:vAlign w:val="center"/>
          </w:tcPr>
          <w:p w:rsidR="00C60EE0" w:rsidRDefault="00C60E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C60EE0" w:rsidRDefault="00C60EE0">
            <w:pPr>
              <w:spacing w:after="0" w:line="240" w:lineRule="auto"/>
              <w:ind w:left="395" w:right="23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0EE0" w:rsidRDefault="00401FC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</w:rPr>
      </w:pPr>
      <w:r>
        <w:rPr>
          <w:rFonts w:ascii="Times New Roman" w:eastAsia="Times New Roman" w:hAnsi="Times New Roman"/>
          <w:bCs/>
          <w:sz w:val="26"/>
        </w:rPr>
        <w:t xml:space="preserve">Критерии для формирования вариантов предоставления </w:t>
      </w:r>
      <w:proofErr w:type="spellStart"/>
      <w:r>
        <w:rPr>
          <w:rFonts w:ascii="Times New Roman" w:eastAsia="Times New Roman" w:hAnsi="Times New Roman"/>
          <w:bCs/>
          <w:sz w:val="26"/>
        </w:rPr>
        <w:t>подуслуги</w:t>
      </w:r>
      <w:proofErr w:type="spellEnd"/>
      <w:r>
        <w:rPr>
          <w:rFonts w:ascii="Times New Roman" w:eastAsia="Times New Roman" w:hAnsi="Times New Roman"/>
          <w:bCs/>
          <w:sz w:val="26"/>
        </w:rPr>
        <w:t xml:space="preserve"> </w:t>
      </w:r>
    </w:p>
    <w:p w:rsidR="00C60EE0" w:rsidRDefault="00401FC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</w:rPr>
      </w:pPr>
      <w:proofErr w:type="gramStart"/>
      <w:r>
        <w:rPr>
          <w:rFonts w:ascii="Times New Roman" w:eastAsia="Times New Roman" w:hAnsi="Times New Roman"/>
          <w:bCs/>
          <w:sz w:val="26"/>
        </w:rPr>
        <w:t xml:space="preserve">«Исправление допущенных опечаток и (или) ошибок в выданных в результате предоставления муниципальной услуги документах, выдача дубликата решения о выдаче разрешения на </w:t>
      </w:r>
      <w:r>
        <w:rPr>
          <w:rFonts w:ascii="Times New Roman" w:hAnsi="Times New Roman"/>
          <w:sz w:val="26"/>
          <w:szCs w:val="26"/>
        </w:rPr>
        <w:t>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</w:r>
      <w:proofErr w:type="gramEnd"/>
    </w:p>
    <w:p w:rsidR="00C60EE0" w:rsidRDefault="00C60EE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C60EE0">
        <w:tc>
          <w:tcPr>
            <w:tcW w:w="959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Наименование критерия</w:t>
            </w:r>
          </w:p>
          <w:p w:rsidR="00C60EE0" w:rsidRDefault="00C60EE0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Calibri"/>
                <w:bCs/>
                <w:sz w:val="26"/>
                <w:szCs w:val="26"/>
              </w:rPr>
              <w:t>Значение критерия</w:t>
            </w:r>
          </w:p>
        </w:tc>
      </w:tr>
      <w:tr w:rsidR="00C60EE0">
        <w:tc>
          <w:tcPr>
            <w:tcW w:w="959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 какой категории относится</w:t>
            </w:r>
          </w:p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заявитель?</w:t>
            </w:r>
          </w:p>
        </w:tc>
        <w:tc>
          <w:tcPr>
            <w:tcW w:w="4500" w:type="dxa"/>
            <w:shd w:val="clear" w:color="auto" w:fill="auto"/>
          </w:tcPr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 Физическое лицо (ФЛ)</w:t>
            </w:r>
          </w:p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 Индивидуальный предприниматель (ИП)</w:t>
            </w:r>
          </w:p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 Юридическое лицо (ЮЛ)</w:t>
            </w:r>
          </w:p>
        </w:tc>
      </w:tr>
      <w:tr w:rsidR="00C60EE0">
        <w:tc>
          <w:tcPr>
            <w:tcW w:w="959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60EE0" w:rsidRDefault="0040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Кто обратился за услугой?</w:t>
            </w:r>
          </w:p>
        </w:tc>
        <w:tc>
          <w:tcPr>
            <w:tcW w:w="4500" w:type="dxa"/>
            <w:shd w:val="clear" w:color="auto" w:fill="auto"/>
          </w:tcPr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1.Заявитель лично</w:t>
            </w:r>
          </w:p>
          <w:p w:rsidR="00C60EE0" w:rsidRDefault="00401F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 Представитель Заявителя</w:t>
            </w:r>
          </w:p>
        </w:tc>
      </w:tr>
    </w:tbl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center"/>
        <w:rPr>
          <w:rFonts w:ascii="TimesNewRomanPS-BoldMT" w:eastAsia="Times New Roman" w:hAnsi="TimesNewRomanPS-BoldMT"/>
          <w:bCs/>
          <w:sz w:val="26"/>
          <w:szCs w:val="26"/>
        </w:rPr>
      </w:pPr>
    </w:p>
    <w:p w:rsidR="00C60EE0" w:rsidRDefault="00C60EE0">
      <w:pPr>
        <w:spacing w:after="0" w:line="240" w:lineRule="auto"/>
        <w:ind w:left="34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EE0" w:rsidRDefault="00C60EE0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C60EE0" w:rsidRDefault="00C60EE0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C60EE0" w:rsidRDefault="00401FC4">
      <w:pPr>
        <w:pStyle w:val="af0"/>
        <w:ind w:right="-283"/>
        <w:jc w:val="left"/>
        <w:rPr>
          <w:b/>
        </w:rPr>
        <w:sectPr w:rsidR="00C60EE0">
          <w:headerReference w:type="default" r:id="rId13"/>
          <w:headerReference w:type="first" r:id="rId14"/>
          <w:pgSz w:w="11906" w:h="16838"/>
          <w:pgMar w:top="284" w:right="849" w:bottom="1134" w:left="1701" w:header="708" w:footer="708" w:gutter="0"/>
          <w:pgNumType w:start="1"/>
          <w:cols w:space="708"/>
          <w:docGrid w:linePitch="360"/>
        </w:sectPr>
      </w:pPr>
      <w:r>
        <w:rPr>
          <w:sz w:val="26"/>
          <w:szCs w:val="26"/>
        </w:rPr>
        <w:t>_</w:t>
      </w:r>
    </w:p>
    <w:p w:rsidR="00C60EE0" w:rsidRDefault="00C60EE0">
      <w:pPr>
        <w:spacing w:after="0" w:line="240" w:lineRule="auto"/>
        <w:ind w:right="-283"/>
        <w:jc w:val="right"/>
        <w:rPr>
          <w:rFonts w:ascii="Times New Roman" w:hAnsi="Times New Roman"/>
          <w:b/>
          <w:sz w:val="28"/>
          <w:szCs w:val="28"/>
        </w:rPr>
      </w:pPr>
    </w:p>
    <w:p w:rsidR="00C60EE0" w:rsidRDefault="00C60EE0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C60EE0" w:rsidRDefault="00C60EE0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</w:p>
    <w:sectPr w:rsidR="00C60EE0">
      <w:pgSz w:w="16838" w:h="11906" w:orient="landscape"/>
      <w:pgMar w:top="1701" w:right="1134" w:bottom="851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7A" w:rsidRDefault="00EF3F7A">
      <w:pPr>
        <w:spacing w:line="240" w:lineRule="auto"/>
      </w:pPr>
      <w:r>
        <w:separator/>
      </w:r>
    </w:p>
  </w:endnote>
  <w:endnote w:type="continuationSeparator" w:id="0">
    <w:p w:rsidR="00EF3F7A" w:rsidRDefault="00EF3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7A" w:rsidRDefault="00EF3F7A">
      <w:pPr>
        <w:spacing w:after="0"/>
      </w:pPr>
      <w:r>
        <w:separator/>
      </w:r>
    </w:p>
  </w:footnote>
  <w:footnote w:type="continuationSeparator" w:id="0">
    <w:p w:rsidR="00EF3F7A" w:rsidRDefault="00EF3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E0" w:rsidRDefault="00C60EE0">
    <w:pPr>
      <w:pStyle w:val="ae"/>
      <w:jc w:val="center"/>
    </w:pPr>
  </w:p>
  <w:p w:rsidR="00C60EE0" w:rsidRDefault="00C60EE0">
    <w:pPr>
      <w:pStyle w:val="ae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24439"/>
    </w:sdtPr>
    <w:sdtEndPr/>
    <w:sdtContent>
      <w:p w:rsidR="00C60EE0" w:rsidRDefault="00401F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B6">
          <w:rPr>
            <w:noProof/>
          </w:rPr>
          <w:t>9</w:t>
        </w:r>
        <w:r>
          <w:fldChar w:fldCharType="end"/>
        </w:r>
      </w:p>
    </w:sdtContent>
  </w:sdt>
  <w:p w:rsidR="00C60EE0" w:rsidRDefault="00C60EE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1F48EE"/>
    <w:multiLevelType w:val="multilevel"/>
    <w:tmpl w:val="591F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1DDB"/>
    <w:rsid w:val="000048F5"/>
    <w:rsid w:val="000070A4"/>
    <w:rsid w:val="0001137B"/>
    <w:rsid w:val="0001271C"/>
    <w:rsid w:val="00012E52"/>
    <w:rsid w:val="000137C6"/>
    <w:rsid w:val="00014F64"/>
    <w:rsid w:val="00015AA1"/>
    <w:rsid w:val="00017E48"/>
    <w:rsid w:val="00021F4A"/>
    <w:rsid w:val="000233E4"/>
    <w:rsid w:val="000236D8"/>
    <w:rsid w:val="00031A22"/>
    <w:rsid w:val="0003269F"/>
    <w:rsid w:val="00033956"/>
    <w:rsid w:val="0003435C"/>
    <w:rsid w:val="000405D1"/>
    <w:rsid w:val="00041889"/>
    <w:rsid w:val="0004499E"/>
    <w:rsid w:val="00045910"/>
    <w:rsid w:val="00047809"/>
    <w:rsid w:val="00047864"/>
    <w:rsid w:val="0005005C"/>
    <w:rsid w:val="000519D4"/>
    <w:rsid w:val="00055B70"/>
    <w:rsid w:val="00057775"/>
    <w:rsid w:val="0006025A"/>
    <w:rsid w:val="00061824"/>
    <w:rsid w:val="00062262"/>
    <w:rsid w:val="00063F67"/>
    <w:rsid w:val="0006525F"/>
    <w:rsid w:val="00066E8F"/>
    <w:rsid w:val="00066F32"/>
    <w:rsid w:val="000705DA"/>
    <w:rsid w:val="00074961"/>
    <w:rsid w:val="00076BD3"/>
    <w:rsid w:val="000778E9"/>
    <w:rsid w:val="0008338C"/>
    <w:rsid w:val="000847F5"/>
    <w:rsid w:val="00085ACB"/>
    <w:rsid w:val="00090AD8"/>
    <w:rsid w:val="00097B41"/>
    <w:rsid w:val="000A1090"/>
    <w:rsid w:val="000A47C5"/>
    <w:rsid w:val="000A4EBC"/>
    <w:rsid w:val="000B36DF"/>
    <w:rsid w:val="000B576E"/>
    <w:rsid w:val="000B5951"/>
    <w:rsid w:val="000B6255"/>
    <w:rsid w:val="000C1ECE"/>
    <w:rsid w:val="000C2291"/>
    <w:rsid w:val="000C2F0E"/>
    <w:rsid w:val="000C4478"/>
    <w:rsid w:val="000D0004"/>
    <w:rsid w:val="000D05D9"/>
    <w:rsid w:val="000D211D"/>
    <w:rsid w:val="000E0650"/>
    <w:rsid w:val="000E34DE"/>
    <w:rsid w:val="000F17AB"/>
    <w:rsid w:val="000F2C76"/>
    <w:rsid w:val="000F4B8E"/>
    <w:rsid w:val="001054C7"/>
    <w:rsid w:val="00105A00"/>
    <w:rsid w:val="001062A2"/>
    <w:rsid w:val="0011113B"/>
    <w:rsid w:val="00111775"/>
    <w:rsid w:val="001123C0"/>
    <w:rsid w:val="00113F49"/>
    <w:rsid w:val="00114F39"/>
    <w:rsid w:val="001251E5"/>
    <w:rsid w:val="00131637"/>
    <w:rsid w:val="001363E9"/>
    <w:rsid w:val="00140C04"/>
    <w:rsid w:val="00144BCE"/>
    <w:rsid w:val="001467EA"/>
    <w:rsid w:val="00146FD5"/>
    <w:rsid w:val="00153027"/>
    <w:rsid w:val="001578B6"/>
    <w:rsid w:val="00162423"/>
    <w:rsid w:val="00163987"/>
    <w:rsid w:val="00163EA2"/>
    <w:rsid w:val="001711C8"/>
    <w:rsid w:val="00175165"/>
    <w:rsid w:val="0017681D"/>
    <w:rsid w:val="00176C84"/>
    <w:rsid w:val="00183445"/>
    <w:rsid w:val="00184C34"/>
    <w:rsid w:val="001868F2"/>
    <w:rsid w:val="00186BE2"/>
    <w:rsid w:val="00191B0F"/>
    <w:rsid w:val="0019409E"/>
    <w:rsid w:val="001946B9"/>
    <w:rsid w:val="00194837"/>
    <w:rsid w:val="001A171E"/>
    <w:rsid w:val="001B0AFE"/>
    <w:rsid w:val="001B2A38"/>
    <w:rsid w:val="001B4A4C"/>
    <w:rsid w:val="001B4A9E"/>
    <w:rsid w:val="001B6E24"/>
    <w:rsid w:val="001C4FAF"/>
    <w:rsid w:val="001C5903"/>
    <w:rsid w:val="001D0FDA"/>
    <w:rsid w:val="001D4A46"/>
    <w:rsid w:val="001D6772"/>
    <w:rsid w:val="001D6910"/>
    <w:rsid w:val="001E0E0E"/>
    <w:rsid w:val="001E6F85"/>
    <w:rsid w:val="001F0A75"/>
    <w:rsid w:val="001F17CB"/>
    <w:rsid w:val="001F181B"/>
    <w:rsid w:val="001F1E2F"/>
    <w:rsid w:val="001F264D"/>
    <w:rsid w:val="001F37A7"/>
    <w:rsid w:val="001F7C97"/>
    <w:rsid w:val="002018DC"/>
    <w:rsid w:val="002028B9"/>
    <w:rsid w:val="0020348B"/>
    <w:rsid w:val="00204BAA"/>
    <w:rsid w:val="00205AA2"/>
    <w:rsid w:val="00206045"/>
    <w:rsid w:val="002071FC"/>
    <w:rsid w:val="00213BB8"/>
    <w:rsid w:val="00214CFE"/>
    <w:rsid w:val="00217A69"/>
    <w:rsid w:val="00221639"/>
    <w:rsid w:val="00223085"/>
    <w:rsid w:val="00223BD4"/>
    <w:rsid w:val="00224143"/>
    <w:rsid w:val="002276A9"/>
    <w:rsid w:val="0023309D"/>
    <w:rsid w:val="002337D0"/>
    <w:rsid w:val="00233C93"/>
    <w:rsid w:val="00236B97"/>
    <w:rsid w:val="00240CAD"/>
    <w:rsid w:val="002415C9"/>
    <w:rsid w:val="00251CDB"/>
    <w:rsid w:val="0025342D"/>
    <w:rsid w:val="00257899"/>
    <w:rsid w:val="00260A7F"/>
    <w:rsid w:val="00261EE4"/>
    <w:rsid w:val="0026214A"/>
    <w:rsid w:val="00262E3F"/>
    <w:rsid w:val="00263DFB"/>
    <w:rsid w:val="00265B11"/>
    <w:rsid w:val="0027111F"/>
    <w:rsid w:val="00271F71"/>
    <w:rsid w:val="00272145"/>
    <w:rsid w:val="00274769"/>
    <w:rsid w:val="00274F73"/>
    <w:rsid w:val="00281FC1"/>
    <w:rsid w:val="002838C8"/>
    <w:rsid w:val="002870F2"/>
    <w:rsid w:val="00290F21"/>
    <w:rsid w:val="00292809"/>
    <w:rsid w:val="00297505"/>
    <w:rsid w:val="00297781"/>
    <w:rsid w:val="00297AC0"/>
    <w:rsid w:val="002A01C9"/>
    <w:rsid w:val="002A3A10"/>
    <w:rsid w:val="002A539D"/>
    <w:rsid w:val="002A652B"/>
    <w:rsid w:val="002A66A2"/>
    <w:rsid w:val="002B11D2"/>
    <w:rsid w:val="002B451A"/>
    <w:rsid w:val="002B4B93"/>
    <w:rsid w:val="002B7F2F"/>
    <w:rsid w:val="002C0132"/>
    <w:rsid w:val="002C0666"/>
    <w:rsid w:val="002C26F0"/>
    <w:rsid w:val="002C677C"/>
    <w:rsid w:val="002C7FE0"/>
    <w:rsid w:val="002D05DF"/>
    <w:rsid w:val="002D176C"/>
    <w:rsid w:val="002D3F7B"/>
    <w:rsid w:val="002D45B9"/>
    <w:rsid w:val="002D63B4"/>
    <w:rsid w:val="002D6D1E"/>
    <w:rsid w:val="002E2FD1"/>
    <w:rsid w:val="002E4214"/>
    <w:rsid w:val="002E6B04"/>
    <w:rsid w:val="002F2BBD"/>
    <w:rsid w:val="002F2D18"/>
    <w:rsid w:val="002F2D29"/>
    <w:rsid w:val="002F4772"/>
    <w:rsid w:val="002F74B0"/>
    <w:rsid w:val="00300BA0"/>
    <w:rsid w:val="00301646"/>
    <w:rsid w:val="003066A8"/>
    <w:rsid w:val="00310CC6"/>
    <w:rsid w:val="0031290A"/>
    <w:rsid w:val="00314CBE"/>
    <w:rsid w:val="00315DA8"/>
    <w:rsid w:val="00316038"/>
    <w:rsid w:val="003226FF"/>
    <w:rsid w:val="00322AE3"/>
    <w:rsid w:val="00324F14"/>
    <w:rsid w:val="00327D34"/>
    <w:rsid w:val="003325DE"/>
    <w:rsid w:val="00337621"/>
    <w:rsid w:val="003434AA"/>
    <w:rsid w:val="00345A66"/>
    <w:rsid w:val="00345C43"/>
    <w:rsid w:val="00347FE7"/>
    <w:rsid w:val="0035050B"/>
    <w:rsid w:val="00352C5A"/>
    <w:rsid w:val="003533FB"/>
    <w:rsid w:val="00356D78"/>
    <w:rsid w:val="00361F2B"/>
    <w:rsid w:val="00365DE1"/>
    <w:rsid w:val="00367535"/>
    <w:rsid w:val="00370471"/>
    <w:rsid w:val="003708C8"/>
    <w:rsid w:val="00370D0E"/>
    <w:rsid w:val="0037283D"/>
    <w:rsid w:val="003746C5"/>
    <w:rsid w:val="00375A89"/>
    <w:rsid w:val="00386F46"/>
    <w:rsid w:val="003872FB"/>
    <w:rsid w:val="00394324"/>
    <w:rsid w:val="003A1377"/>
    <w:rsid w:val="003A207E"/>
    <w:rsid w:val="003A48CD"/>
    <w:rsid w:val="003A5CF2"/>
    <w:rsid w:val="003A62FF"/>
    <w:rsid w:val="003A673F"/>
    <w:rsid w:val="003A78A3"/>
    <w:rsid w:val="003B4500"/>
    <w:rsid w:val="003B497C"/>
    <w:rsid w:val="003C0CE2"/>
    <w:rsid w:val="003C22EF"/>
    <w:rsid w:val="003C4AFA"/>
    <w:rsid w:val="003C669A"/>
    <w:rsid w:val="003C72BD"/>
    <w:rsid w:val="003C7663"/>
    <w:rsid w:val="003C7C13"/>
    <w:rsid w:val="003D22DF"/>
    <w:rsid w:val="003D3ADF"/>
    <w:rsid w:val="003D5F02"/>
    <w:rsid w:val="003E188B"/>
    <w:rsid w:val="003E4E75"/>
    <w:rsid w:val="003E6913"/>
    <w:rsid w:val="003E7E8F"/>
    <w:rsid w:val="003F1833"/>
    <w:rsid w:val="003F49A4"/>
    <w:rsid w:val="003F678F"/>
    <w:rsid w:val="003F736B"/>
    <w:rsid w:val="00400879"/>
    <w:rsid w:val="004009DD"/>
    <w:rsid w:val="00401FC4"/>
    <w:rsid w:val="00402D4B"/>
    <w:rsid w:val="004054BC"/>
    <w:rsid w:val="00406355"/>
    <w:rsid w:val="00406732"/>
    <w:rsid w:val="00407A12"/>
    <w:rsid w:val="00416E98"/>
    <w:rsid w:val="0042147D"/>
    <w:rsid w:val="0042156E"/>
    <w:rsid w:val="0042252B"/>
    <w:rsid w:val="0042276D"/>
    <w:rsid w:val="0042646E"/>
    <w:rsid w:val="00430644"/>
    <w:rsid w:val="00441457"/>
    <w:rsid w:val="00441897"/>
    <w:rsid w:val="004419BC"/>
    <w:rsid w:val="0044201B"/>
    <w:rsid w:val="00446389"/>
    <w:rsid w:val="00446E23"/>
    <w:rsid w:val="00450D84"/>
    <w:rsid w:val="00452B35"/>
    <w:rsid w:val="00452B75"/>
    <w:rsid w:val="004555B5"/>
    <w:rsid w:val="00455918"/>
    <w:rsid w:val="0045699F"/>
    <w:rsid w:val="00460CDD"/>
    <w:rsid w:val="0046450F"/>
    <w:rsid w:val="00466A76"/>
    <w:rsid w:val="00466AA4"/>
    <w:rsid w:val="00474789"/>
    <w:rsid w:val="00475607"/>
    <w:rsid w:val="00475F93"/>
    <w:rsid w:val="0047629B"/>
    <w:rsid w:val="0048332C"/>
    <w:rsid w:val="00483D58"/>
    <w:rsid w:val="004858FF"/>
    <w:rsid w:val="004859AC"/>
    <w:rsid w:val="00492179"/>
    <w:rsid w:val="0049236D"/>
    <w:rsid w:val="00492A63"/>
    <w:rsid w:val="004953E1"/>
    <w:rsid w:val="004965D0"/>
    <w:rsid w:val="004A23D5"/>
    <w:rsid w:val="004A23E8"/>
    <w:rsid w:val="004A2D27"/>
    <w:rsid w:val="004A40CC"/>
    <w:rsid w:val="004A4AED"/>
    <w:rsid w:val="004A6BC6"/>
    <w:rsid w:val="004B08D9"/>
    <w:rsid w:val="004B2E57"/>
    <w:rsid w:val="004B5540"/>
    <w:rsid w:val="004B71D1"/>
    <w:rsid w:val="004C03EC"/>
    <w:rsid w:val="004C1108"/>
    <w:rsid w:val="004C341F"/>
    <w:rsid w:val="004C36B5"/>
    <w:rsid w:val="004C5342"/>
    <w:rsid w:val="004C5910"/>
    <w:rsid w:val="004C5C78"/>
    <w:rsid w:val="004C5F9E"/>
    <w:rsid w:val="004D55E9"/>
    <w:rsid w:val="004D5770"/>
    <w:rsid w:val="004D67E6"/>
    <w:rsid w:val="004D779D"/>
    <w:rsid w:val="004E0D5B"/>
    <w:rsid w:val="004E2E95"/>
    <w:rsid w:val="004E5E00"/>
    <w:rsid w:val="004E7009"/>
    <w:rsid w:val="004E78FA"/>
    <w:rsid w:val="004F2232"/>
    <w:rsid w:val="004F226E"/>
    <w:rsid w:val="004F278C"/>
    <w:rsid w:val="004F36DD"/>
    <w:rsid w:val="004F38D7"/>
    <w:rsid w:val="004F39EB"/>
    <w:rsid w:val="004F4EE1"/>
    <w:rsid w:val="004F7FCC"/>
    <w:rsid w:val="0050091B"/>
    <w:rsid w:val="00502DF1"/>
    <w:rsid w:val="00502EA0"/>
    <w:rsid w:val="00510915"/>
    <w:rsid w:val="00511F51"/>
    <w:rsid w:val="0051323C"/>
    <w:rsid w:val="00515FDA"/>
    <w:rsid w:val="00517B36"/>
    <w:rsid w:val="00520FDE"/>
    <w:rsid w:val="005238A2"/>
    <w:rsid w:val="00526B99"/>
    <w:rsid w:val="00531AF3"/>
    <w:rsid w:val="005324B6"/>
    <w:rsid w:val="00532C63"/>
    <w:rsid w:val="00537DF2"/>
    <w:rsid w:val="00545851"/>
    <w:rsid w:val="00545BA9"/>
    <w:rsid w:val="00547ADA"/>
    <w:rsid w:val="0055102F"/>
    <w:rsid w:val="00552C96"/>
    <w:rsid w:val="005574ED"/>
    <w:rsid w:val="005643A7"/>
    <w:rsid w:val="00565722"/>
    <w:rsid w:val="00565AAF"/>
    <w:rsid w:val="005676E7"/>
    <w:rsid w:val="005700DF"/>
    <w:rsid w:val="00570CED"/>
    <w:rsid w:val="005728D1"/>
    <w:rsid w:val="00575901"/>
    <w:rsid w:val="00576007"/>
    <w:rsid w:val="005809FC"/>
    <w:rsid w:val="005824EE"/>
    <w:rsid w:val="005853DB"/>
    <w:rsid w:val="00585CC3"/>
    <w:rsid w:val="00586E68"/>
    <w:rsid w:val="005943B2"/>
    <w:rsid w:val="00594DFB"/>
    <w:rsid w:val="005963A7"/>
    <w:rsid w:val="005A2BD5"/>
    <w:rsid w:val="005B5B97"/>
    <w:rsid w:val="005B608E"/>
    <w:rsid w:val="005B64F0"/>
    <w:rsid w:val="005B7A5D"/>
    <w:rsid w:val="005C03B6"/>
    <w:rsid w:val="005C0B1F"/>
    <w:rsid w:val="005C23B6"/>
    <w:rsid w:val="005C2979"/>
    <w:rsid w:val="005C2A3D"/>
    <w:rsid w:val="005C3EA5"/>
    <w:rsid w:val="005D0B36"/>
    <w:rsid w:val="005D30D1"/>
    <w:rsid w:val="005D50EF"/>
    <w:rsid w:val="005D553E"/>
    <w:rsid w:val="005D5A10"/>
    <w:rsid w:val="005D63E9"/>
    <w:rsid w:val="005D69A4"/>
    <w:rsid w:val="005D7637"/>
    <w:rsid w:val="005E1C46"/>
    <w:rsid w:val="005F09C2"/>
    <w:rsid w:val="005F5A59"/>
    <w:rsid w:val="00617F00"/>
    <w:rsid w:val="006213CD"/>
    <w:rsid w:val="00624BB4"/>
    <w:rsid w:val="00627297"/>
    <w:rsid w:val="00642C92"/>
    <w:rsid w:val="00644BAB"/>
    <w:rsid w:val="006514B1"/>
    <w:rsid w:val="00654509"/>
    <w:rsid w:val="00656888"/>
    <w:rsid w:val="00656A64"/>
    <w:rsid w:val="00657708"/>
    <w:rsid w:val="00662CAD"/>
    <w:rsid w:val="00663E42"/>
    <w:rsid w:val="0067385C"/>
    <w:rsid w:val="0067410C"/>
    <w:rsid w:val="006752A1"/>
    <w:rsid w:val="0067707B"/>
    <w:rsid w:val="006773EC"/>
    <w:rsid w:val="006777FE"/>
    <w:rsid w:val="00683CFD"/>
    <w:rsid w:val="00690A35"/>
    <w:rsid w:val="00690EC5"/>
    <w:rsid w:val="00694239"/>
    <w:rsid w:val="006944CE"/>
    <w:rsid w:val="00694F0B"/>
    <w:rsid w:val="00696F69"/>
    <w:rsid w:val="006A13D5"/>
    <w:rsid w:val="006A4EA4"/>
    <w:rsid w:val="006A5AC5"/>
    <w:rsid w:val="006B015D"/>
    <w:rsid w:val="006B1687"/>
    <w:rsid w:val="006B206D"/>
    <w:rsid w:val="006B7F17"/>
    <w:rsid w:val="006C1382"/>
    <w:rsid w:val="006C51E2"/>
    <w:rsid w:val="006C697E"/>
    <w:rsid w:val="006C6FCB"/>
    <w:rsid w:val="006D13FB"/>
    <w:rsid w:val="006D1698"/>
    <w:rsid w:val="006D517A"/>
    <w:rsid w:val="006D5441"/>
    <w:rsid w:val="006E0BF0"/>
    <w:rsid w:val="006E1705"/>
    <w:rsid w:val="006E3257"/>
    <w:rsid w:val="006E4CF0"/>
    <w:rsid w:val="006E66FF"/>
    <w:rsid w:val="006E7D10"/>
    <w:rsid w:val="006F1765"/>
    <w:rsid w:val="006F1F83"/>
    <w:rsid w:val="006F340A"/>
    <w:rsid w:val="006F4AB9"/>
    <w:rsid w:val="007043A0"/>
    <w:rsid w:val="00706D04"/>
    <w:rsid w:val="007129CC"/>
    <w:rsid w:val="007140F2"/>
    <w:rsid w:val="00715158"/>
    <w:rsid w:val="00721300"/>
    <w:rsid w:val="00721ACD"/>
    <w:rsid w:val="00721C18"/>
    <w:rsid w:val="0072281B"/>
    <w:rsid w:val="0072358D"/>
    <w:rsid w:val="0072494C"/>
    <w:rsid w:val="007256BF"/>
    <w:rsid w:val="00725CBD"/>
    <w:rsid w:val="00726461"/>
    <w:rsid w:val="0073584C"/>
    <w:rsid w:val="007370E1"/>
    <w:rsid w:val="00744014"/>
    <w:rsid w:val="00744A16"/>
    <w:rsid w:val="00745FA1"/>
    <w:rsid w:val="00747B0E"/>
    <w:rsid w:val="00747BD4"/>
    <w:rsid w:val="00750595"/>
    <w:rsid w:val="007505FF"/>
    <w:rsid w:val="00751B4A"/>
    <w:rsid w:val="00756DAA"/>
    <w:rsid w:val="00764C36"/>
    <w:rsid w:val="00765B23"/>
    <w:rsid w:val="0076609B"/>
    <w:rsid w:val="00766470"/>
    <w:rsid w:val="0076709A"/>
    <w:rsid w:val="00770A47"/>
    <w:rsid w:val="007710D8"/>
    <w:rsid w:val="0077202C"/>
    <w:rsid w:val="00773FE2"/>
    <w:rsid w:val="007744CF"/>
    <w:rsid w:val="007770FA"/>
    <w:rsid w:val="00781A8A"/>
    <w:rsid w:val="007829FA"/>
    <w:rsid w:val="007913BF"/>
    <w:rsid w:val="00794A4A"/>
    <w:rsid w:val="00794EFD"/>
    <w:rsid w:val="00795288"/>
    <w:rsid w:val="007969AD"/>
    <w:rsid w:val="0079782B"/>
    <w:rsid w:val="007B09F7"/>
    <w:rsid w:val="007B25D8"/>
    <w:rsid w:val="007B67CE"/>
    <w:rsid w:val="007B6867"/>
    <w:rsid w:val="007B6D56"/>
    <w:rsid w:val="007B7314"/>
    <w:rsid w:val="007B7A2E"/>
    <w:rsid w:val="007C3AD1"/>
    <w:rsid w:val="007C3AE2"/>
    <w:rsid w:val="007C4678"/>
    <w:rsid w:val="007D24BA"/>
    <w:rsid w:val="007D5359"/>
    <w:rsid w:val="007D56E0"/>
    <w:rsid w:val="007D645A"/>
    <w:rsid w:val="007E1036"/>
    <w:rsid w:val="007E4AAF"/>
    <w:rsid w:val="007F22C4"/>
    <w:rsid w:val="007F2DE8"/>
    <w:rsid w:val="007F3B8B"/>
    <w:rsid w:val="007F509E"/>
    <w:rsid w:val="007F5762"/>
    <w:rsid w:val="007F5878"/>
    <w:rsid w:val="007F5C67"/>
    <w:rsid w:val="0080099A"/>
    <w:rsid w:val="0080199C"/>
    <w:rsid w:val="008039D9"/>
    <w:rsid w:val="00805341"/>
    <w:rsid w:val="00806FF9"/>
    <w:rsid w:val="008072BC"/>
    <w:rsid w:val="00807E95"/>
    <w:rsid w:val="008120F6"/>
    <w:rsid w:val="008173A5"/>
    <w:rsid w:val="00822FEF"/>
    <w:rsid w:val="008269A6"/>
    <w:rsid w:val="00826F14"/>
    <w:rsid w:val="00832BBD"/>
    <w:rsid w:val="0083540E"/>
    <w:rsid w:val="0083625D"/>
    <w:rsid w:val="00845F35"/>
    <w:rsid w:val="00846875"/>
    <w:rsid w:val="008503B6"/>
    <w:rsid w:val="00851DF0"/>
    <w:rsid w:val="00854BB9"/>
    <w:rsid w:val="008558A8"/>
    <w:rsid w:val="00855E46"/>
    <w:rsid w:val="0085612E"/>
    <w:rsid w:val="00856A10"/>
    <w:rsid w:val="008632B3"/>
    <w:rsid w:val="00864CC5"/>
    <w:rsid w:val="00865995"/>
    <w:rsid w:val="008670A4"/>
    <w:rsid w:val="008677C6"/>
    <w:rsid w:val="0087243C"/>
    <w:rsid w:val="0087414D"/>
    <w:rsid w:val="00881D2F"/>
    <w:rsid w:val="00890191"/>
    <w:rsid w:val="008958DF"/>
    <w:rsid w:val="00895A04"/>
    <w:rsid w:val="008A47A9"/>
    <w:rsid w:val="008A5942"/>
    <w:rsid w:val="008B3A84"/>
    <w:rsid w:val="008B5AA8"/>
    <w:rsid w:val="008C20E1"/>
    <w:rsid w:val="008C4117"/>
    <w:rsid w:val="008C5410"/>
    <w:rsid w:val="008C5F66"/>
    <w:rsid w:val="008C638D"/>
    <w:rsid w:val="008C796F"/>
    <w:rsid w:val="008D5D0C"/>
    <w:rsid w:val="008E2228"/>
    <w:rsid w:val="008E22F2"/>
    <w:rsid w:val="008E579E"/>
    <w:rsid w:val="008E7EC4"/>
    <w:rsid w:val="008F1A1D"/>
    <w:rsid w:val="008F5207"/>
    <w:rsid w:val="008F673C"/>
    <w:rsid w:val="00900963"/>
    <w:rsid w:val="00901109"/>
    <w:rsid w:val="00903E96"/>
    <w:rsid w:val="00905A6E"/>
    <w:rsid w:val="009068BE"/>
    <w:rsid w:val="00907D4B"/>
    <w:rsid w:val="00911502"/>
    <w:rsid w:val="00911AD7"/>
    <w:rsid w:val="00915245"/>
    <w:rsid w:val="00917E40"/>
    <w:rsid w:val="0092288A"/>
    <w:rsid w:val="009228C1"/>
    <w:rsid w:val="00922BE8"/>
    <w:rsid w:val="00926B00"/>
    <w:rsid w:val="00933DA8"/>
    <w:rsid w:val="00934285"/>
    <w:rsid w:val="00943598"/>
    <w:rsid w:val="009441BE"/>
    <w:rsid w:val="00950685"/>
    <w:rsid w:val="00950772"/>
    <w:rsid w:val="00952722"/>
    <w:rsid w:val="0095577C"/>
    <w:rsid w:val="009559D7"/>
    <w:rsid w:val="009622C2"/>
    <w:rsid w:val="009648C9"/>
    <w:rsid w:val="009652BC"/>
    <w:rsid w:val="00970E26"/>
    <w:rsid w:val="00971C90"/>
    <w:rsid w:val="00971DBF"/>
    <w:rsid w:val="00973D3F"/>
    <w:rsid w:val="00974658"/>
    <w:rsid w:val="00975142"/>
    <w:rsid w:val="00975426"/>
    <w:rsid w:val="00977E78"/>
    <w:rsid w:val="00981303"/>
    <w:rsid w:val="00982193"/>
    <w:rsid w:val="009853D0"/>
    <w:rsid w:val="00985B0D"/>
    <w:rsid w:val="00986442"/>
    <w:rsid w:val="0099152F"/>
    <w:rsid w:val="00993B2D"/>
    <w:rsid w:val="009A0142"/>
    <w:rsid w:val="009A0B13"/>
    <w:rsid w:val="009A1300"/>
    <w:rsid w:val="009A38AC"/>
    <w:rsid w:val="009B15FA"/>
    <w:rsid w:val="009B1A78"/>
    <w:rsid w:val="009B4FDB"/>
    <w:rsid w:val="009C042E"/>
    <w:rsid w:val="009C0689"/>
    <w:rsid w:val="009C06C5"/>
    <w:rsid w:val="009C189C"/>
    <w:rsid w:val="009C453E"/>
    <w:rsid w:val="009C6326"/>
    <w:rsid w:val="009D070B"/>
    <w:rsid w:val="009D0E67"/>
    <w:rsid w:val="009D0F8E"/>
    <w:rsid w:val="009D1934"/>
    <w:rsid w:val="009D226B"/>
    <w:rsid w:val="009D2BCA"/>
    <w:rsid w:val="009D5B0B"/>
    <w:rsid w:val="009D762F"/>
    <w:rsid w:val="009E24DE"/>
    <w:rsid w:val="009E37E2"/>
    <w:rsid w:val="009E62C6"/>
    <w:rsid w:val="009F100C"/>
    <w:rsid w:val="009F15B6"/>
    <w:rsid w:val="009F18AD"/>
    <w:rsid w:val="009F2E54"/>
    <w:rsid w:val="009F6069"/>
    <w:rsid w:val="009F7C72"/>
    <w:rsid w:val="00A0026C"/>
    <w:rsid w:val="00A02D73"/>
    <w:rsid w:val="00A05EB9"/>
    <w:rsid w:val="00A1099F"/>
    <w:rsid w:val="00A11939"/>
    <w:rsid w:val="00A14F2A"/>
    <w:rsid w:val="00A177C8"/>
    <w:rsid w:val="00A17B04"/>
    <w:rsid w:val="00A30691"/>
    <w:rsid w:val="00A31280"/>
    <w:rsid w:val="00A3136E"/>
    <w:rsid w:val="00A313AB"/>
    <w:rsid w:val="00A32BE6"/>
    <w:rsid w:val="00A45E9C"/>
    <w:rsid w:val="00A525F6"/>
    <w:rsid w:val="00A536B4"/>
    <w:rsid w:val="00A53E49"/>
    <w:rsid w:val="00A5461C"/>
    <w:rsid w:val="00A5638D"/>
    <w:rsid w:val="00A564DF"/>
    <w:rsid w:val="00A5792D"/>
    <w:rsid w:val="00A60FFE"/>
    <w:rsid w:val="00A61215"/>
    <w:rsid w:val="00A61FC3"/>
    <w:rsid w:val="00A62908"/>
    <w:rsid w:val="00A655BF"/>
    <w:rsid w:val="00A66F55"/>
    <w:rsid w:val="00A703B5"/>
    <w:rsid w:val="00A70DF3"/>
    <w:rsid w:val="00A710FF"/>
    <w:rsid w:val="00A71AC5"/>
    <w:rsid w:val="00A733D9"/>
    <w:rsid w:val="00A7740E"/>
    <w:rsid w:val="00A82CA3"/>
    <w:rsid w:val="00A853CE"/>
    <w:rsid w:val="00A86842"/>
    <w:rsid w:val="00A878FA"/>
    <w:rsid w:val="00A9663E"/>
    <w:rsid w:val="00A9753C"/>
    <w:rsid w:val="00AA33FE"/>
    <w:rsid w:val="00AA3456"/>
    <w:rsid w:val="00AA3852"/>
    <w:rsid w:val="00AA6712"/>
    <w:rsid w:val="00AA67B2"/>
    <w:rsid w:val="00AB0FE6"/>
    <w:rsid w:val="00AB1EC1"/>
    <w:rsid w:val="00AB386B"/>
    <w:rsid w:val="00AB42E3"/>
    <w:rsid w:val="00AB5B23"/>
    <w:rsid w:val="00AC0ACA"/>
    <w:rsid w:val="00AC16E0"/>
    <w:rsid w:val="00AC2D44"/>
    <w:rsid w:val="00AC6C49"/>
    <w:rsid w:val="00AD0483"/>
    <w:rsid w:val="00AD3420"/>
    <w:rsid w:val="00AD5593"/>
    <w:rsid w:val="00AE05BD"/>
    <w:rsid w:val="00AE39AC"/>
    <w:rsid w:val="00AF0F4E"/>
    <w:rsid w:val="00AF568E"/>
    <w:rsid w:val="00B01D8A"/>
    <w:rsid w:val="00B0412E"/>
    <w:rsid w:val="00B12AFA"/>
    <w:rsid w:val="00B16DCA"/>
    <w:rsid w:val="00B2118F"/>
    <w:rsid w:val="00B2296F"/>
    <w:rsid w:val="00B2669C"/>
    <w:rsid w:val="00B27A7B"/>
    <w:rsid w:val="00B32462"/>
    <w:rsid w:val="00B34A5E"/>
    <w:rsid w:val="00B3797A"/>
    <w:rsid w:val="00B42376"/>
    <w:rsid w:val="00B44529"/>
    <w:rsid w:val="00B44932"/>
    <w:rsid w:val="00B464AB"/>
    <w:rsid w:val="00B468F4"/>
    <w:rsid w:val="00B469A8"/>
    <w:rsid w:val="00B46C39"/>
    <w:rsid w:val="00B47DD4"/>
    <w:rsid w:val="00B5115D"/>
    <w:rsid w:val="00B572EF"/>
    <w:rsid w:val="00B6096A"/>
    <w:rsid w:val="00B65D6E"/>
    <w:rsid w:val="00B65DF9"/>
    <w:rsid w:val="00B7498D"/>
    <w:rsid w:val="00B74C7C"/>
    <w:rsid w:val="00B757F9"/>
    <w:rsid w:val="00B76D11"/>
    <w:rsid w:val="00B80B3C"/>
    <w:rsid w:val="00B8522B"/>
    <w:rsid w:val="00B867B1"/>
    <w:rsid w:val="00B901AD"/>
    <w:rsid w:val="00B93040"/>
    <w:rsid w:val="00B96621"/>
    <w:rsid w:val="00B9697D"/>
    <w:rsid w:val="00B975A5"/>
    <w:rsid w:val="00B979BE"/>
    <w:rsid w:val="00B97DE9"/>
    <w:rsid w:val="00BA304C"/>
    <w:rsid w:val="00BA3090"/>
    <w:rsid w:val="00BA5ABA"/>
    <w:rsid w:val="00BB0279"/>
    <w:rsid w:val="00BB0428"/>
    <w:rsid w:val="00BB0E4D"/>
    <w:rsid w:val="00BB1A86"/>
    <w:rsid w:val="00BB33EA"/>
    <w:rsid w:val="00BB65DB"/>
    <w:rsid w:val="00BC06D9"/>
    <w:rsid w:val="00BC2E90"/>
    <w:rsid w:val="00BC5A75"/>
    <w:rsid w:val="00BC7C4C"/>
    <w:rsid w:val="00BD0131"/>
    <w:rsid w:val="00BD0931"/>
    <w:rsid w:val="00BD1744"/>
    <w:rsid w:val="00BD2690"/>
    <w:rsid w:val="00BD5AC7"/>
    <w:rsid w:val="00BD7F94"/>
    <w:rsid w:val="00BE1910"/>
    <w:rsid w:val="00BE2FAD"/>
    <w:rsid w:val="00BE3ADA"/>
    <w:rsid w:val="00BE5193"/>
    <w:rsid w:val="00BE7539"/>
    <w:rsid w:val="00BF3B58"/>
    <w:rsid w:val="00BF406D"/>
    <w:rsid w:val="00BF5127"/>
    <w:rsid w:val="00BF649A"/>
    <w:rsid w:val="00BF68A2"/>
    <w:rsid w:val="00C0346D"/>
    <w:rsid w:val="00C03F3E"/>
    <w:rsid w:val="00C0400E"/>
    <w:rsid w:val="00C048D7"/>
    <w:rsid w:val="00C07E37"/>
    <w:rsid w:val="00C105E5"/>
    <w:rsid w:val="00C10623"/>
    <w:rsid w:val="00C14614"/>
    <w:rsid w:val="00C21B90"/>
    <w:rsid w:val="00C23DB8"/>
    <w:rsid w:val="00C2457E"/>
    <w:rsid w:val="00C24C46"/>
    <w:rsid w:val="00C2784D"/>
    <w:rsid w:val="00C31405"/>
    <w:rsid w:val="00C36D72"/>
    <w:rsid w:val="00C429E5"/>
    <w:rsid w:val="00C445AB"/>
    <w:rsid w:val="00C463B6"/>
    <w:rsid w:val="00C47039"/>
    <w:rsid w:val="00C47E3E"/>
    <w:rsid w:val="00C50649"/>
    <w:rsid w:val="00C516D8"/>
    <w:rsid w:val="00C540D7"/>
    <w:rsid w:val="00C60EE0"/>
    <w:rsid w:val="00C62AB2"/>
    <w:rsid w:val="00C66A57"/>
    <w:rsid w:val="00C67180"/>
    <w:rsid w:val="00C764F1"/>
    <w:rsid w:val="00C77E5A"/>
    <w:rsid w:val="00C80D8A"/>
    <w:rsid w:val="00C81F9B"/>
    <w:rsid w:val="00C826F0"/>
    <w:rsid w:val="00C850CE"/>
    <w:rsid w:val="00C931C9"/>
    <w:rsid w:val="00CA2A28"/>
    <w:rsid w:val="00CA4077"/>
    <w:rsid w:val="00CA5700"/>
    <w:rsid w:val="00CA6B7F"/>
    <w:rsid w:val="00CA7B40"/>
    <w:rsid w:val="00CB090B"/>
    <w:rsid w:val="00CB2897"/>
    <w:rsid w:val="00CB3E03"/>
    <w:rsid w:val="00CB4A70"/>
    <w:rsid w:val="00CC1400"/>
    <w:rsid w:val="00CC317E"/>
    <w:rsid w:val="00CC4591"/>
    <w:rsid w:val="00CC5257"/>
    <w:rsid w:val="00CD0EE0"/>
    <w:rsid w:val="00CD1A4A"/>
    <w:rsid w:val="00CD3714"/>
    <w:rsid w:val="00CD3FCC"/>
    <w:rsid w:val="00CD4F3F"/>
    <w:rsid w:val="00CE0ECF"/>
    <w:rsid w:val="00CE13E7"/>
    <w:rsid w:val="00CE5547"/>
    <w:rsid w:val="00CE56BD"/>
    <w:rsid w:val="00CE6E18"/>
    <w:rsid w:val="00CF1244"/>
    <w:rsid w:val="00CF4F27"/>
    <w:rsid w:val="00CF68DA"/>
    <w:rsid w:val="00D00739"/>
    <w:rsid w:val="00D00E71"/>
    <w:rsid w:val="00D00FFD"/>
    <w:rsid w:val="00D02254"/>
    <w:rsid w:val="00D05CB2"/>
    <w:rsid w:val="00D0683B"/>
    <w:rsid w:val="00D131F0"/>
    <w:rsid w:val="00D165F6"/>
    <w:rsid w:val="00D17333"/>
    <w:rsid w:val="00D211DE"/>
    <w:rsid w:val="00D22F33"/>
    <w:rsid w:val="00D26BA8"/>
    <w:rsid w:val="00D27351"/>
    <w:rsid w:val="00D34675"/>
    <w:rsid w:val="00D3626D"/>
    <w:rsid w:val="00D426EF"/>
    <w:rsid w:val="00D42D2C"/>
    <w:rsid w:val="00D45C48"/>
    <w:rsid w:val="00D50E99"/>
    <w:rsid w:val="00D532BF"/>
    <w:rsid w:val="00D53B23"/>
    <w:rsid w:val="00D555F7"/>
    <w:rsid w:val="00D57301"/>
    <w:rsid w:val="00D6358F"/>
    <w:rsid w:val="00D63AB0"/>
    <w:rsid w:val="00D64A39"/>
    <w:rsid w:val="00D650EF"/>
    <w:rsid w:val="00D67640"/>
    <w:rsid w:val="00D71942"/>
    <w:rsid w:val="00D7502A"/>
    <w:rsid w:val="00D762E0"/>
    <w:rsid w:val="00D803FB"/>
    <w:rsid w:val="00D806B6"/>
    <w:rsid w:val="00D80EF3"/>
    <w:rsid w:val="00D84D16"/>
    <w:rsid w:val="00D857D8"/>
    <w:rsid w:val="00D868EC"/>
    <w:rsid w:val="00DA4D5B"/>
    <w:rsid w:val="00DA5F4C"/>
    <w:rsid w:val="00DB1CE7"/>
    <w:rsid w:val="00DB499F"/>
    <w:rsid w:val="00DC120C"/>
    <w:rsid w:val="00DC3030"/>
    <w:rsid w:val="00DC3D7A"/>
    <w:rsid w:val="00DC756A"/>
    <w:rsid w:val="00DD3BCF"/>
    <w:rsid w:val="00DD434E"/>
    <w:rsid w:val="00DD4F49"/>
    <w:rsid w:val="00DD722F"/>
    <w:rsid w:val="00DD7CAB"/>
    <w:rsid w:val="00DE0172"/>
    <w:rsid w:val="00DE4A71"/>
    <w:rsid w:val="00DE6F79"/>
    <w:rsid w:val="00DE7518"/>
    <w:rsid w:val="00DF5D03"/>
    <w:rsid w:val="00DF5E23"/>
    <w:rsid w:val="00DF7D05"/>
    <w:rsid w:val="00E0071A"/>
    <w:rsid w:val="00E00F73"/>
    <w:rsid w:val="00E01FCE"/>
    <w:rsid w:val="00E02222"/>
    <w:rsid w:val="00E039F5"/>
    <w:rsid w:val="00E04D78"/>
    <w:rsid w:val="00E04F61"/>
    <w:rsid w:val="00E060DE"/>
    <w:rsid w:val="00E07BC0"/>
    <w:rsid w:val="00E14947"/>
    <w:rsid w:val="00E226C1"/>
    <w:rsid w:val="00E3646C"/>
    <w:rsid w:val="00E43887"/>
    <w:rsid w:val="00E44CD6"/>
    <w:rsid w:val="00E45142"/>
    <w:rsid w:val="00E52134"/>
    <w:rsid w:val="00E52E8C"/>
    <w:rsid w:val="00E5714C"/>
    <w:rsid w:val="00E57D2B"/>
    <w:rsid w:val="00E601B4"/>
    <w:rsid w:val="00E60A9A"/>
    <w:rsid w:val="00E64124"/>
    <w:rsid w:val="00E651E3"/>
    <w:rsid w:val="00E66FE4"/>
    <w:rsid w:val="00E70EB8"/>
    <w:rsid w:val="00E71991"/>
    <w:rsid w:val="00E72AB6"/>
    <w:rsid w:val="00E73348"/>
    <w:rsid w:val="00E770B7"/>
    <w:rsid w:val="00E77907"/>
    <w:rsid w:val="00E833A3"/>
    <w:rsid w:val="00E833DE"/>
    <w:rsid w:val="00E84374"/>
    <w:rsid w:val="00E845EB"/>
    <w:rsid w:val="00E8530C"/>
    <w:rsid w:val="00E90612"/>
    <w:rsid w:val="00E93BD0"/>
    <w:rsid w:val="00E96A29"/>
    <w:rsid w:val="00EA3381"/>
    <w:rsid w:val="00EA37C1"/>
    <w:rsid w:val="00EA4661"/>
    <w:rsid w:val="00EA529B"/>
    <w:rsid w:val="00EA6F40"/>
    <w:rsid w:val="00EA7BF7"/>
    <w:rsid w:val="00EB06D3"/>
    <w:rsid w:val="00EB1066"/>
    <w:rsid w:val="00EB2641"/>
    <w:rsid w:val="00EB2650"/>
    <w:rsid w:val="00EB4994"/>
    <w:rsid w:val="00EB6982"/>
    <w:rsid w:val="00EC1EFE"/>
    <w:rsid w:val="00EC3C35"/>
    <w:rsid w:val="00EC679B"/>
    <w:rsid w:val="00EC78C6"/>
    <w:rsid w:val="00ED1DB6"/>
    <w:rsid w:val="00ED46D2"/>
    <w:rsid w:val="00ED5232"/>
    <w:rsid w:val="00ED6570"/>
    <w:rsid w:val="00ED7AF5"/>
    <w:rsid w:val="00ED7C00"/>
    <w:rsid w:val="00EE2E62"/>
    <w:rsid w:val="00EE38C3"/>
    <w:rsid w:val="00EE5444"/>
    <w:rsid w:val="00EE5F6B"/>
    <w:rsid w:val="00EF3F7A"/>
    <w:rsid w:val="00EF5910"/>
    <w:rsid w:val="00F02AF8"/>
    <w:rsid w:val="00F05AEF"/>
    <w:rsid w:val="00F11294"/>
    <w:rsid w:val="00F171B8"/>
    <w:rsid w:val="00F175BC"/>
    <w:rsid w:val="00F179A8"/>
    <w:rsid w:val="00F22253"/>
    <w:rsid w:val="00F23DF7"/>
    <w:rsid w:val="00F26F28"/>
    <w:rsid w:val="00F37CEE"/>
    <w:rsid w:val="00F40768"/>
    <w:rsid w:val="00F41DC5"/>
    <w:rsid w:val="00F431A2"/>
    <w:rsid w:val="00F4364E"/>
    <w:rsid w:val="00F45BCE"/>
    <w:rsid w:val="00F46F5D"/>
    <w:rsid w:val="00F475E9"/>
    <w:rsid w:val="00F50582"/>
    <w:rsid w:val="00F52148"/>
    <w:rsid w:val="00F53229"/>
    <w:rsid w:val="00F54C04"/>
    <w:rsid w:val="00F632E8"/>
    <w:rsid w:val="00F6353A"/>
    <w:rsid w:val="00F6469D"/>
    <w:rsid w:val="00F67F09"/>
    <w:rsid w:val="00F70222"/>
    <w:rsid w:val="00F7261C"/>
    <w:rsid w:val="00F729EA"/>
    <w:rsid w:val="00F741AD"/>
    <w:rsid w:val="00F814DD"/>
    <w:rsid w:val="00F862C9"/>
    <w:rsid w:val="00F90445"/>
    <w:rsid w:val="00F92DAB"/>
    <w:rsid w:val="00F940B2"/>
    <w:rsid w:val="00FA0541"/>
    <w:rsid w:val="00FA23A0"/>
    <w:rsid w:val="00FA52FB"/>
    <w:rsid w:val="00FB285D"/>
    <w:rsid w:val="00FB4A59"/>
    <w:rsid w:val="00FB5CA3"/>
    <w:rsid w:val="00FC5E6E"/>
    <w:rsid w:val="00FD125D"/>
    <w:rsid w:val="00FD2642"/>
    <w:rsid w:val="00FD45B1"/>
    <w:rsid w:val="00FD729E"/>
    <w:rsid w:val="00FD790E"/>
    <w:rsid w:val="00FE0815"/>
    <w:rsid w:val="00FE33BF"/>
    <w:rsid w:val="00FE52C8"/>
    <w:rsid w:val="00FE6771"/>
    <w:rsid w:val="00FF0822"/>
    <w:rsid w:val="00FF0A1D"/>
    <w:rsid w:val="00FF27ED"/>
    <w:rsid w:val="00FF7D3D"/>
    <w:rsid w:val="01A23E29"/>
    <w:rsid w:val="054B586B"/>
    <w:rsid w:val="05866AF8"/>
    <w:rsid w:val="0E141CA7"/>
    <w:rsid w:val="11CD6E19"/>
    <w:rsid w:val="11D241CD"/>
    <w:rsid w:val="16DD28F0"/>
    <w:rsid w:val="1A1B7DC1"/>
    <w:rsid w:val="1BA143A9"/>
    <w:rsid w:val="1D6F2322"/>
    <w:rsid w:val="1F0A421D"/>
    <w:rsid w:val="20426A05"/>
    <w:rsid w:val="20F0612C"/>
    <w:rsid w:val="21DC68D2"/>
    <w:rsid w:val="268B0F6F"/>
    <w:rsid w:val="285E1A5F"/>
    <w:rsid w:val="2ABB66F1"/>
    <w:rsid w:val="32EA722F"/>
    <w:rsid w:val="36633074"/>
    <w:rsid w:val="379D4FC5"/>
    <w:rsid w:val="3A230ADD"/>
    <w:rsid w:val="3AA262BF"/>
    <w:rsid w:val="3D42271B"/>
    <w:rsid w:val="3EC70680"/>
    <w:rsid w:val="42064E8A"/>
    <w:rsid w:val="43C8736D"/>
    <w:rsid w:val="45822EB3"/>
    <w:rsid w:val="50B640CE"/>
    <w:rsid w:val="53EC2314"/>
    <w:rsid w:val="541B0746"/>
    <w:rsid w:val="549F474D"/>
    <w:rsid w:val="573A4E12"/>
    <w:rsid w:val="57F74D93"/>
    <w:rsid w:val="61796109"/>
    <w:rsid w:val="61B56D5A"/>
    <w:rsid w:val="62997ED3"/>
    <w:rsid w:val="63340B4D"/>
    <w:rsid w:val="656871B3"/>
    <w:rsid w:val="661966AF"/>
    <w:rsid w:val="68F35529"/>
    <w:rsid w:val="69B12E3A"/>
    <w:rsid w:val="6D362D2B"/>
    <w:rsid w:val="6DAA7138"/>
    <w:rsid w:val="6E3A7704"/>
    <w:rsid w:val="70494495"/>
    <w:rsid w:val="718D3E85"/>
    <w:rsid w:val="71DE4925"/>
    <w:rsid w:val="7348346F"/>
    <w:rsid w:val="734E63BA"/>
    <w:rsid w:val="738C2C14"/>
    <w:rsid w:val="772E3E17"/>
    <w:rsid w:val="79264EDF"/>
    <w:rsid w:val="7D0C5454"/>
    <w:rsid w:val="7FD5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annotation reference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qFormat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Title"/>
    <w:basedOn w:val="a"/>
    <w:link w:val="af5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"/>
    <w:link w:val="afa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  <w:locked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qFormat/>
    <w:locked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99"/>
    <w:qFormat/>
    <w:pPr>
      <w:ind w:left="720"/>
      <w:contextualSpacing/>
    </w:pPr>
  </w:style>
  <w:style w:type="character" w:customStyle="1" w:styleId="afd">
    <w:name w:val="Гипертекстовая ссылка"/>
    <w:basedOn w:val="a0"/>
    <w:uiPriority w:val="99"/>
    <w:qFormat/>
    <w:rPr>
      <w:rFonts w:ascii="Arial" w:hAnsi="Arial" w:cs="Arial"/>
      <w:color w:val="106BBE"/>
      <w:sz w:val="24"/>
    </w:rPr>
  </w:style>
  <w:style w:type="character" w:customStyle="1" w:styleId="afe">
    <w:name w:val="Заголовок приложения"/>
    <w:uiPriority w:val="99"/>
    <w:qFormat/>
    <w:rPr>
      <w:rFonts w:ascii="Arial" w:hAnsi="Arial"/>
      <w:b/>
      <w:color w:val="26282F"/>
      <w:sz w:val="24"/>
    </w:rPr>
  </w:style>
  <w:style w:type="character" w:customStyle="1" w:styleId="af5">
    <w:name w:val="Название Знак"/>
    <w:basedOn w:val="a0"/>
    <w:link w:val="af4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qFormat/>
    <w:rPr>
      <w:b/>
      <w:color w:val="000080"/>
    </w:rPr>
  </w:style>
  <w:style w:type="paragraph" w:customStyle="1" w:styleId="aff0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eastAsia="en-US"/>
    </w:rPr>
  </w:style>
  <w:style w:type="paragraph" w:customStyle="1" w:styleId="aff1">
    <w:name w:val="Содержимое таблицы"/>
    <w:basedOn w:val="a"/>
    <w:qFormat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2">
    <w:name w:val="_ОснТекст"/>
    <w:qFormat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qFormat/>
    <w:rPr>
      <w:rFonts w:ascii="Times New Roman" w:hAnsi="Times New Roman" w:cs="Times New Roman" w:hint="default"/>
      <w:sz w:val="18"/>
      <w:szCs w:val="18"/>
    </w:rPr>
  </w:style>
  <w:style w:type="paragraph" w:customStyle="1" w:styleId="af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annotation reference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qFormat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Title"/>
    <w:basedOn w:val="a"/>
    <w:link w:val="af5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"/>
    <w:link w:val="afa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  <w:locked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qFormat/>
    <w:locked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99"/>
    <w:qFormat/>
    <w:pPr>
      <w:ind w:left="720"/>
      <w:contextualSpacing/>
    </w:pPr>
  </w:style>
  <w:style w:type="character" w:customStyle="1" w:styleId="afd">
    <w:name w:val="Гипертекстовая ссылка"/>
    <w:basedOn w:val="a0"/>
    <w:uiPriority w:val="99"/>
    <w:qFormat/>
    <w:rPr>
      <w:rFonts w:ascii="Arial" w:hAnsi="Arial" w:cs="Arial"/>
      <w:color w:val="106BBE"/>
      <w:sz w:val="24"/>
    </w:rPr>
  </w:style>
  <w:style w:type="character" w:customStyle="1" w:styleId="afe">
    <w:name w:val="Заголовок приложения"/>
    <w:uiPriority w:val="99"/>
    <w:qFormat/>
    <w:rPr>
      <w:rFonts w:ascii="Arial" w:hAnsi="Arial"/>
      <w:b/>
      <w:color w:val="26282F"/>
      <w:sz w:val="24"/>
    </w:rPr>
  </w:style>
  <w:style w:type="character" w:customStyle="1" w:styleId="af5">
    <w:name w:val="Название Знак"/>
    <w:basedOn w:val="a0"/>
    <w:link w:val="af4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qFormat/>
    <w:rPr>
      <w:b/>
      <w:color w:val="000080"/>
    </w:rPr>
  </w:style>
  <w:style w:type="paragraph" w:customStyle="1" w:styleId="aff0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eastAsia="en-US"/>
    </w:rPr>
  </w:style>
  <w:style w:type="paragraph" w:customStyle="1" w:styleId="aff1">
    <w:name w:val="Содержимое таблицы"/>
    <w:basedOn w:val="a"/>
    <w:qFormat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2">
    <w:name w:val="_ОснТекст"/>
    <w:qFormat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qFormat/>
    <w:rPr>
      <w:rFonts w:ascii="Times New Roman" w:hAnsi="Times New Roman" w:cs="Times New Roman" w:hint="default"/>
      <w:sz w:val="18"/>
      <w:szCs w:val="18"/>
    </w:rPr>
  </w:style>
  <w:style w:type="paragraph" w:customStyle="1" w:styleId="af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vyjoskol-r31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yjoskol-r31.gosweb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BFD2-03B5-48A5-A7FA-84EADBB7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9151</Words>
  <Characters>52165</Characters>
  <Application>Microsoft Office Word</Application>
  <DocSecurity>0</DocSecurity>
  <Lines>434</Lines>
  <Paragraphs>122</Paragraphs>
  <ScaleCrop>false</ScaleCrop>
  <Company>Home</Company>
  <LinksUpToDate>false</LinksUpToDate>
  <CharactersWithSpaces>61194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n.lakomova</cp:lastModifiedBy>
  <cp:revision>151</cp:revision>
  <cp:lastPrinted>2025-03-20T14:13:00Z</cp:lastPrinted>
  <dcterms:created xsi:type="dcterms:W3CDTF">2024-02-06T05:04:00Z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083C5B6180C848E5A4FA1AC52694F080_12</vt:lpwstr>
  </property>
</Properties>
</file>