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right"/>
        <w:spacing w:before="0"/>
        <w:rPr>
          <w:rFonts w:ascii="Liberation Serif" w:hAnsi="Liberation Serif" w:cs="Liberation Serif" w:eastAsia="Liberation Serif"/>
          <w:sz w:val="26"/>
          <w:szCs w:val="20"/>
        </w:rPr>
      </w:pPr>
      <w:r>
        <w:rPr>
          <w:rFonts w:ascii="Liberation Serif" w:hAnsi="Liberation Serif" w:cs="Liberation Serif" w:eastAsia="Liberation Serif"/>
          <w:sz w:val="26"/>
          <w:szCs w:val="20"/>
        </w:rPr>
        <w:t xml:space="preserve">ПРОЕКТ</w:t>
      </w:r>
      <w:r>
        <w:rPr>
          <w:rFonts w:ascii="Liberation Serif" w:hAnsi="Liberation Serif" w:cs="Liberation Serif" w:eastAsia="Liberation Serif"/>
          <w:sz w:val="26"/>
        </w:rPr>
      </w:r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u w:val="single"/>
        </w:rPr>
      </w:r>
      <w:r/>
    </w:p>
    <w:p>
      <w:pPr>
        <w:pStyle w:val="874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spacing w:val="-18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</w:rPr>
      </w:r>
      <w:r/>
    </w:p>
    <w:p>
      <w:pPr>
        <w:pStyle w:val="870"/>
      </w:pPr>
      <w:r/>
      <w:r/>
    </w:p>
    <w:p>
      <w:pPr>
        <w:pStyle w:val="870"/>
      </w:pPr>
      <w:r/>
      <w:r/>
    </w:p>
    <w:p>
      <w:pPr>
        <w:pStyle w:val="870"/>
      </w:pPr>
      <w:r/>
      <w:r/>
    </w:p>
    <w:p>
      <w:pPr>
        <w:pStyle w:val="870"/>
        <w:rPr>
          <w:sz w:val="27"/>
          <w:szCs w:val="27"/>
        </w:rPr>
      </w:pPr>
      <w:r>
        <w:rPr>
          <w:sz w:val="27"/>
          <w:szCs w:val="27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70"/>
              <w:ind w:right="-108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утверждении Порядка разработки и утверждения</w:t>
            </w:r>
            <w:r>
              <w:rPr>
                <w:b/>
                <w:sz w:val="27"/>
                <w:szCs w:val="27"/>
              </w:rPr>
              <w:t xml:space="preserve"> административных регламентов предоставления муниципальных услуг</w:t>
            </w:r>
            <w:r>
              <w:rPr>
                <w:b/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70"/>
              <w:ind w:right="33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  <w:r/>
          </w:p>
          <w:p>
            <w:pPr>
              <w:pStyle w:val="87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</w:tbl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szCs w:val="27"/>
        </w:rPr>
        <w:t xml:space="preserve">В соответствии с Федеральным законом от 06 октября 2003 года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131-ФЗ                      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Федеральным законом от 27 июля 2010 года № 210-ФЗ          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       </w:t>
      </w:r>
      <w:r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№ 1228 «Об утверждении правил разработки и утверждения административных регламентов предоставления государственных, о</w:t>
      </w:r>
      <w:r>
        <w:rPr>
          <w:sz w:val="27"/>
          <w:szCs w:val="27"/>
        </w:rPr>
        <w:t xml:space="preserve"> внесении изменений 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Уставом Новооскольского городского округа</w:t>
      </w:r>
      <w:r>
        <w:rPr>
          <w:sz w:val="27"/>
          <w:szCs w:val="27"/>
        </w:rPr>
        <w:t xml:space="preserve">:</w:t>
      </w:r>
      <w:r/>
    </w:p>
    <w:p>
      <w:pPr>
        <w:pStyle w:val="870"/>
        <w:numPr>
          <w:ilvl w:val="0"/>
          <w:numId w:val="10"/>
        </w:numPr>
        <w:ind w:firstLine="709"/>
        <w:jc w:val="both"/>
        <w:rPr>
          <w:sz w:val="27"/>
          <w:szCs w:val="27"/>
        </w:rPr>
      </w:pPr>
      <w:r>
        <w:rPr>
          <w:sz w:val="27"/>
          <w:szCs w:val="27"/>
          <w:highlight w:val="none"/>
        </w:rPr>
        <w:t xml:space="preserve">Утвердить Порядок разработки и утверждения административных регламентов предоставления муниципальных услуг (прилагается).</w:t>
      </w:r>
      <w:r>
        <w:rPr>
          <w:sz w:val="27"/>
          <w:szCs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szCs w:val="27"/>
        </w:rPr>
        <w:t xml:space="preserve">2.</w:t>
        <w:tab/>
        <w:t xml:space="preserve">Считать утратившим силу</w:t>
      </w:r>
      <w:r>
        <w:rPr>
          <w:sz w:val="27"/>
          <w:szCs w:val="27"/>
        </w:rPr>
        <w:t xml:space="preserve"> постановление</w:t>
      </w:r>
      <w:r>
        <w:rPr>
          <w:sz w:val="27"/>
          <w:szCs w:val="27"/>
        </w:rPr>
        <w:t xml:space="preserve"> администрации Новооскольского городского округа от </w:t>
      </w:r>
      <w:r>
        <w:rPr>
          <w:sz w:val="27"/>
          <w:szCs w:val="27"/>
        </w:rPr>
        <w:t xml:space="preserve">04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апреля</w:t>
      </w:r>
      <w:r>
        <w:rPr>
          <w:sz w:val="27"/>
          <w:szCs w:val="27"/>
        </w:rPr>
        <w:t xml:space="preserve"> 2022 года № </w:t>
      </w:r>
      <w:r>
        <w:rPr>
          <w:sz w:val="27"/>
          <w:szCs w:val="27"/>
        </w:rPr>
        <w:t xml:space="preserve">173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«Об утверждении </w:t>
      </w:r>
      <w:r>
        <w:rPr>
          <w:sz w:val="27"/>
          <w:szCs w:val="27"/>
        </w:rPr>
        <w:t xml:space="preserve">Порядка разработки и утверждения административных регламентов предоставления муниципальных услуг</w:t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  <w:szCs w:val="27"/>
          <w:highlight w:val="none"/>
        </w:rPr>
        <w:t xml:space="preserve">3. </w:t>
      </w:r>
      <w:r>
        <w:rPr>
          <w:sz w:val="27"/>
          <w:szCs w:val="26"/>
        </w:rPr>
        <w:t xml:space="preserve">Информационно - аналитическому отделу  администрации Новооскольского городского округа </w:t>
      </w:r>
      <w:r>
        <w:rPr>
          <w:sz w:val="27"/>
          <w:szCs w:val="26"/>
          <w:lang w:eastAsia="zh-CN"/>
        </w:rPr>
        <w:t xml:space="preserve">разместить настоящее постановление на официальном сайте органов местного самоуправления Новооскольского городского округа </w:t>
      </w:r>
      <w:hyperlink r:id="rId12" w:tooltip="https://novyjoskol-r31.gosweb.gosuslugi.ru/" w:history="1">
        <w:r>
          <w:rPr>
            <w:sz w:val="27"/>
            <w:szCs w:val="26"/>
            <w:lang w:eastAsia="zh-CN"/>
          </w:rPr>
          <w:t xml:space="preserve">https://novyjoskol-r31.gosweb.gosuslugi.ru</w:t>
        </w:r>
      </w:hyperlink>
      <w:r>
        <w:rPr>
          <w:sz w:val="27"/>
          <w:szCs w:val="26"/>
          <w:lang w:eastAsia="zh-CN"/>
        </w:rPr>
        <w:t xml:space="preserve">/</w:t>
      </w:r>
      <w:r>
        <w:rPr>
          <w:sz w:val="27"/>
          <w:szCs w:val="26"/>
          <w:lang w:eastAsia="zh-CN"/>
        </w:rPr>
        <w:t xml:space="preserve"> в сети Интернет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87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4.</w:t>
        <w:tab/>
        <w:t xml:space="preserve"> Контроль за </w:t>
      </w:r>
      <w:r>
        <w:rPr>
          <w:sz w:val="27"/>
          <w:szCs w:val="27"/>
        </w:rPr>
        <w:t xml:space="preserve">исполнением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постановления </w:t>
      </w:r>
      <w:r>
        <w:rPr>
          <w:sz w:val="27"/>
          <w:szCs w:val="27"/>
        </w:rPr>
        <w:t xml:space="preserve">возложить на </w:t>
      </w:r>
      <w:r>
        <w:rPr>
          <w:sz w:val="27"/>
          <w:szCs w:val="27"/>
        </w:rPr>
        <w:t xml:space="preserve">заместителя главы администрации Новооскольского городского округа </w:t>
      </w:r>
      <w:r>
        <w:rPr>
          <w:sz w:val="27"/>
          <w:szCs w:val="27"/>
        </w:rPr>
        <w:t xml:space="preserve">по </w:t>
      </w:r>
      <w:r>
        <w:rPr>
          <w:sz w:val="27"/>
          <w:szCs w:val="27"/>
        </w:rPr>
        <w:t xml:space="preserve">экономическому развитию, финансам и бюджетной политике – начальника управления финансов и бюджетной политики администрации Новооскольского городского округа Лавренову Т.Н</w:t>
      </w:r>
      <w:r>
        <w:rPr>
          <w:sz w:val="27"/>
          <w:szCs w:val="27"/>
        </w:rPr>
        <w:t xml:space="preserve">.</w:t>
      </w:r>
      <w:r>
        <w:rPr>
          <w:b/>
          <w:sz w:val="27"/>
          <w:szCs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Настоящее постановление вступает в силу со дня его подписания. </w:t>
      </w:r>
      <w:r>
        <w:rPr>
          <w:sz w:val="27"/>
          <w:szCs w:val="27"/>
        </w:rPr>
      </w:r>
      <w:r/>
    </w:p>
    <w:p>
      <w:pPr>
        <w:pStyle w:val="870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7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Глава администрации </w:t>
      </w:r>
      <w:r/>
    </w:p>
    <w:p>
      <w:pPr>
        <w:pStyle w:val="87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Новооскольского </w:t>
      </w:r>
      <w:r>
        <w:rPr>
          <w:b/>
          <w:sz w:val="27"/>
          <w:szCs w:val="27"/>
        </w:rPr>
        <w:t xml:space="preserve">городского округа</w:t>
      </w:r>
      <w:r>
        <w:rPr>
          <w:b/>
          <w:sz w:val="27"/>
          <w:szCs w:val="27"/>
        </w:rPr>
        <w:t xml:space="preserve">                                </w:t>
      </w:r>
      <w:r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А.</w:t>
      </w:r>
      <w:r>
        <w:rPr>
          <w:b/>
          <w:sz w:val="27"/>
          <w:szCs w:val="27"/>
        </w:rPr>
        <w:t xml:space="preserve">Н.</w:t>
      </w:r>
      <w:r>
        <w:rPr>
          <w:b/>
          <w:sz w:val="27"/>
          <w:szCs w:val="27"/>
        </w:rPr>
        <w:t xml:space="preserve"> Гриднев</w:t>
      </w:r>
      <w:r>
        <w:rPr>
          <w:b/>
          <w:sz w:val="27"/>
          <w:szCs w:val="27"/>
        </w:rPr>
      </w:r>
      <w:r/>
    </w:p>
    <w:p>
      <w:pPr>
        <w:pStyle w:val="870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70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</w:r>
      <w:r/>
    </w:p>
    <w:tbl>
      <w:tblPr>
        <w:tblW w:w="0" w:type="auto"/>
        <w:tblInd w:w="492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5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5" w:type="dxa"/>
            <w:vAlign w:val="top"/>
            <w:textDirection w:val="lrTb"/>
            <w:noWrap w:val="false"/>
          </w:tcPr>
          <w:p>
            <w:pPr>
              <w:pStyle w:val="870"/>
              <w:ind w:right="2"/>
              <w:jc w:val="center"/>
              <w:spacing w:lineRule="exact" w:line="293"/>
              <w:rPr>
                <w:bCs/>
                <w:iCs/>
              </w:rPr>
            </w:pPr>
            <w:r>
              <w:rPr>
                <w:bCs/>
                <w:iCs/>
              </w:rPr>
              <w:t xml:space="preserve">Утвержден                                                                       постановлением администрации </w:t>
            </w:r>
            <w:r/>
          </w:p>
          <w:p>
            <w:pPr>
              <w:pStyle w:val="870"/>
              <w:ind w:right="2"/>
              <w:jc w:val="center"/>
              <w:spacing w:lineRule="exact" w:line="293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Новооскольского городского округа                                                                                       от ___.__________ 2024 г. № ______</w:t>
            </w:r>
            <w:r>
              <w:rPr>
                <w:b/>
                <w:bCs/>
                <w:iCs/>
              </w:rPr>
            </w:r>
            <w:r/>
          </w:p>
        </w:tc>
      </w:tr>
    </w:tbl>
    <w:p>
      <w:pPr>
        <w:pStyle w:val="870"/>
        <w:ind w:right="2"/>
        <w:jc w:val="center"/>
        <w:spacing w:lineRule="exact" w:line="293"/>
        <w:shd w:val="clear" w:fill="FFFFFF" w:color="auto"/>
        <w:rPr>
          <w:b/>
        </w:rPr>
      </w:pPr>
      <w:r>
        <w:rPr>
          <w:b/>
          <w:bCs/>
          <w:iCs/>
        </w:rPr>
      </w:r>
      <w:r>
        <w:rPr>
          <w:b/>
          <w:bCs/>
          <w:iCs/>
        </w:rPr>
      </w:r>
      <w:r/>
    </w:p>
    <w:p>
      <w:pPr>
        <w:pStyle w:val="870"/>
        <w:ind w:right="2"/>
        <w:jc w:val="center"/>
        <w:spacing w:lineRule="exact" w:line="293"/>
        <w:shd w:val="clear" w:fill="FFFFFF" w:color="auto"/>
        <w:rPr>
          <w:b/>
        </w:rPr>
      </w:pPr>
      <w:r>
        <w:rPr>
          <w:b/>
          <w:bCs/>
          <w:iCs/>
        </w:rPr>
      </w:r>
      <w:r>
        <w:rPr>
          <w:b/>
          <w:bCs/>
          <w:iCs/>
        </w:rPr>
      </w:r>
      <w:r/>
    </w:p>
    <w:p>
      <w:pPr>
        <w:pStyle w:val="870"/>
        <w:ind w:right="2"/>
        <w:jc w:val="center"/>
        <w:spacing w:lineRule="exact" w:line="293"/>
        <w:shd w:val="clear" w:fill="FFFFFF" w:color="auto"/>
      </w:pPr>
      <w:r>
        <w:rPr>
          <w:b/>
          <w:bCs/>
          <w:iCs/>
        </w:rPr>
        <w:t xml:space="preserve">Порядок</w:t>
      </w:r>
      <w:r>
        <w:rPr>
          <w:b/>
          <w:bCs/>
          <w:iCs/>
        </w:rPr>
      </w:r>
      <w:r/>
    </w:p>
    <w:p>
      <w:pPr>
        <w:pStyle w:val="870"/>
        <w:ind w:right="2"/>
        <w:jc w:val="center"/>
        <w:spacing w:lineRule="exact" w:line="293"/>
        <w:shd w:val="clear" w:fill="FFFFFF" w:color="auto"/>
      </w:pPr>
      <w:r>
        <w:rPr>
          <w:b/>
          <w:bCs/>
          <w:iCs/>
        </w:rPr>
        <w:t xml:space="preserve">разработки и утверждения административных регламентов</w:t>
      </w:r>
      <w:r>
        <w:rPr>
          <w:b/>
          <w:bCs/>
          <w:iCs/>
        </w:rPr>
      </w:r>
      <w:r/>
    </w:p>
    <w:p>
      <w:pPr>
        <w:pStyle w:val="870"/>
        <w:ind w:right="2"/>
        <w:jc w:val="center"/>
        <w:spacing w:lineRule="exact" w:line="293"/>
        <w:shd w:val="clear" w:fill="FFFFFF" w:color="auto"/>
      </w:pPr>
      <w:r>
        <w:rPr>
          <w:b/>
          <w:bCs/>
          <w:iCs/>
        </w:rPr>
        <w:t xml:space="preserve">предоставления муниципальных услуг </w:t>
      </w:r>
      <w:r>
        <w:rPr>
          <w:b/>
          <w:bCs/>
          <w:iCs/>
        </w:rPr>
      </w:r>
      <w:r/>
    </w:p>
    <w:p>
      <w:pPr>
        <w:pStyle w:val="870"/>
        <w:ind w:right="2"/>
        <w:spacing w:lineRule="exact" w:line="293"/>
        <w:shd w:val="clear" w:fill="FFFFFF" w:color="auto"/>
      </w:pPr>
      <w:r>
        <w:rPr>
          <w:b/>
          <w:bCs/>
          <w:iCs/>
        </w:rPr>
      </w:r>
      <w:r>
        <w:rPr>
          <w:b/>
          <w:bCs/>
          <w:iCs/>
        </w:rPr>
      </w:r>
      <w:r/>
    </w:p>
    <w:p>
      <w:pPr>
        <w:pStyle w:val="883"/>
        <w:numPr>
          <w:ilvl w:val="0"/>
          <w:numId w:val="11"/>
        </w:numPr>
        <w:ind w:right="2"/>
        <w:jc w:val="center"/>
        <w:spacing w:lineRule="exact" w:line="293"/>
        <w:shd w:val="clear" w:fill="FFFFFF" w:color="auto"/>
      </w:pPr>
      <w:r>
        <w:rPr>
          <w:b/>
          <w:bCs/>
          <w:iCs/>
          <w:sz w:val="26"/>
          <w:szCs w:val="26"/>
        </w:rPr>
        <w:t xml:space="preserve">Общие положения</w:t>
      </w:r>
      <w:r>
        <w:rPr>
          <w:b/>
          <w:bCs/>
          <w:iCs/>
          <w:sz w:val="26"/>
          <w:szCs w:val="26"/>
        </w:rPr>
      </w:r>
      <w:r/>
    </w:p>
    <w:p>
      <w:pPr>
        <w:pStyle w:val="870"/>
        <w:ind w:right="2"/>
        <w:jc w:val="center"/>
        <w:spacing w:lineRule="exact" w:line="293"/>
        <w:shd w:val="clear" w:fill="FFFFFF" w:color="auto"/>
        <w:rPr>
          <w:b/>
        </w:rPr>
      </w:pPr>
      <w:r>
        <w:rPr>
          <w:b/>
          <w:bCs/>
          <w:iCs/>
        </w:rPr>
      </w:r>
      <w:r>
        <w:rPr>
          <w:b/>
          <w:bCs/>
          <w:iCs/>
        </w:rPr>
      </w:r>
      <w:r/>
    </w:p>
    <w:p>
      <w:pPr>
        <w:pStyle w:val="883"/>
        <w:ind w:left="0" w:right="2" w:firstLine="720"/>
        <w:jc w:val="both"/>
        <w:spacing w:lineRule="exact" w:line="293"/>
        <w:shd w:val="clear" w:fill="FFFFFF" w:color="auto"/>
        <w:rPr>
          <w:highlight w:val="none"/>
        </w:rPr>
      </w:pPr>
      <w:r>
        <w:rPr>
          <w:bCs/>
          <w:iCs/>
          <w:sz w:val="26"/>
          <w:szCs w:val="26"/>
        </w:rPr>
        <w:t xml:space="preserve">1.1. Настоящий Порядок разработки и утверждения административных регламентов предос</w:t>
      </w:r>
      <w:r>
        <w:rPr>
          <w:bCs/>
          <w:iCs/>
          <w:sz w:val="26"/>
          <w:szCs w:val="26"/>
        </w:rPr>
        <w:t xml:space="preserve">тавления муниципальных услуг (далее - Порядок) органами, предоставляющими муниципальные услуги, устанавливает общие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  <w:r>
        <w:rPr>
          <w:bCs/>
          <w:iCs/>
          <w:sz w:val="26"/>
          <w:szCs w:val="26"/>
          <w:highlight w:val="none"/>
        </w:rPr>
      </w:r>
      <w:r/>
    </w:p>
    <w:p>
      <w:pPr>
        <w:pStyle w:val="883"/>
        <w:ind w:left="0" w:right="2" w:firstLine="720"/>
        <w:jc w:val="both"/>
        <w:spacing w:lineRule="exact" w:line="293"/>
        <w:shd w:val="clear" w:fill="FFFFFF" w:color="auto"/>
      </w:pPr>
      <w:r>
        <w:rPr>
          <w:bCs/>
          <w:iCs/>
          <w:sz w:val="26"/>
          <w:szCs w:val="26"/>
        </w:rPr>
        <w:t xml:space="preserve"> Административные регламенты разрабатываются структурными подразделениями и отраслевыми (функциональными) органами администрации Новооскольского городского округа, предоставляющими муниципальные услуги.</w:t>
      </w:r>
      <w:r>
        <w:rPr>
          <w:bCs/>
          <w:iCs/>
          <w:sz w:val="26"/>
          <w:szCs w:val="26"/>
        </w:rPr>
      </w:r>
      <w:r/>
    </w:p>
    <w:p>
      <w:pPr>
        <w:pStyle w:val="870"/>
        <w:ind w:firstLine="709"/>
        <w:jc w:val="both"/>
        <w:shd w:val="clear" w:color="FFFFFF" w:fill="FFFFFF" w:themeFill="background1" w:themeColor="background1"/>
        <w:rPr>
          <w:sz w:val="27"/>
          <w:szCs w:val="27"/>
        </w:rPr>
      </w:pPr>
      <w:r>
        <w:rPr>
          <w:sz w:val="27"/>
        </w:rPr>
        <w:t xml:space="preserve">1.2. Административные регламенты разрабатываются и утверждаются органами, предоставляющими государственные услуги, в соо</w:t>
      </w:r>
      <w:r>
        <w:rPr>
          <w:sz w:val="27"/>
        </w:rPr>
        <w:t xml:space="preserve">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</w:t>
      </w:r>
      <w:r>
        <w:rPr>
          <w:sz w:val="27"/>
        </w:rPr>
        <w:t xml:space="preserve"> стандартом предоставления государственной услуги (при его наличии) после внесения сведений о государственной услуге в федеральную государственную информационную систему "Федеральный реестр государственных и муниципальных услуг (функций)" (далее - реестр).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В случае если нормативным правовым актом, устанавливающим конкретное полномочие органа, предоставляющего муниципальную услугу, предусмотрено принятие</w:t>
      </w:r>
      <w:r>
        <w:rPr>
          <w:sz w:val="27"/>
        </w:rPr>
        <w:t xml:space="preserve">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2" w:name="Par59"/>
      <w:r>
        <w:rPr>
          <w:sz w:val="27"/>
        </w:rPr>
      </w:r>
      <w:bookmarkEnd w:id="2"/>
      <w:r>
        <w:rPr>
          <w:sz w:val="27"/>
        </w:rPr>
        <w:t xml:space="preserve">1.3.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1.4. Разработка административных регламентов включает следующие этапы: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3" w:name="Par61"/>
      <w:r>
        <w:rPr>
          <w:sz w:val="27"/>
        </w:rPr>
      </w:r>
      <w:bookmarkEnd w:id="3"/>
      <w:r>
        <w:rPr>
          <w:sz w:val="27"/>
        </w:rPr>
        <w:t xml:space="preserve">1) внесение в реестр органами,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4" w:name="Par62"/>
      <w:r>
        <w:rPr>
          <w:sz w:val="27"/>
        </w:rPr>
      </w:r>
      <w:bookmarkEnd w:id="4"/>
      <w:r>
        <w:rPr>
          <w:sz w:val="27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13" w:tooltip="https://login.consultant.ru/link/?req=doc&amp;base=LAW&amp;n=453313&amp;date=26.01.2024&amp;dst=344&amp;field=134" w:history="1">
        <w:r>
          <w:rPr>
            <w:sz w:val="27"/>
          </w:rPr>
          <w:t xml:space="preserve">частью 3 статьи 12</w:t>
        </w:r>
      </w:hyperlink>
      <w:r>
        <w:rPr>
          <w:sz w:val="27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history="1">
        <w:r>
          <w:rPr>
            <w:sz w:val="27"/>
          </w:rPr>
          <w:t xml:space="preserve">разделом 2</w:t>
        </w:r>
      </w:hyperlink>
      <w:r>
        <w:rPr>
          <w:sz w:val="27"/>
        </w:rPr>
        <w:t xml:space="preserve"> Порядка.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1.5. Сведения о муниципальной услуге, указанные в </w:t>
      </w:r>
      <w:hyperlink w:history="1">
        <w:r>
          <w:rPr>
            <w:sz w:val="27"/>
          </w:rPr>
          <w:t xml:space="preserve">подпункте 1 пункта 1.4 раздела I</w:t>
        </w:r>
      </w:hyperlink>
      <w:r>
        <w:rPr>
          <w:sz w:val="27"/>
        </w:rPr>
        <w:t xml:space="preserve"> Порядка, должны быть достаточны для описания: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>
        <w:rPr>
          <w:sz w:val="27"/>
        </w:rPr>
        <w:t xml:space="preserve">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</w:t>
      </w:r>
      <w:r>
        <w:rPr>
          <w:sz w:val="27"/>
        </w:rPr>
        <w:t xml:space="preserve">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Сведения о муниципальной услуге, преобразованные в машиночитаемый вид в соответствии с </w:t>
      </w:r>
      <w:hyperlink w:history="1">
        <w:r>
          <w:rPr>
            <w:sz w:val="27"/>
          </w:rPr>
          <w:t xml:space="preserve">подпунктом 2 пункта 1.4 раздела I</w:t>
        </w:r>
      </w:hyperlink>
      <w:r>
        <w:rPr>
          <w:sz w:val="27"/>
        </w:rPr>
        <w:t xml:space="preserve">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5" w:name="Par68"/>
      <w:r>
        <w:rPr>
          <w:sz w:val="27"/>
        </w:rPr>
      </w:r>
      <w:bookmarkEnd w:id="5"/>
      <w:r>
        <w:rPr>
          <w:sz w:val="27"/>
        </w:rPr>
        <w:t xml:space="preserve">1.6. 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а) возможность предоставления муниципальной услуги в упреждающем (проактивном) режиме;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б) многоканальность и экстерриториальность получения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в) описание всех вариантов предоставления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г) устранение избыточных административных процедур и сроков их осуществления;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д) сокращение количества документов и (или) информации, требуемых для получения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е) внедрение реестровой модели предоставления муниципальной услуги и иных принципов предоставления муниципальных услуг, предусмотренных </w:t>
      </w:r>
      <w:hyperlink r:id="rId14" w:tooltip="https://login.consultant.ru/link/?req=doc&amp;base=LAW&amp;n=453313&amp;date=26.01.2024" w:history="1">
        <w:r>
          <w:rPr>
            <w:sz w:val="27"/>
          </w:rPr>
          <w:t xml:space="preserve">Законом</w:t>
        </w:r>
      </w:hyperlink>
      <w:r>
        <w:rPr>
          <w:sz w:val="27"/>
        </w:rPr>
        <w:t xml:space="preserve"> № 210-ФЗ.</w:t>
      </w:r>
      <w:r>
        <w:rPr>
          <w:sz w:val="27"/>
        </w:rPr>
      </w:r>
      <w:r/>
    </w:p>
    <w:p>
      <w:pPr>
        <w:pStyle w:val="870"/>
        <w:ind w:firstLine="709"/>
        <w:jc w:val="center"/>
        <w:rPr>
          <w:b/>
          <w:sz w:val="27"/>
          <w:szCs w:val="27"/>
        </w:rPr>
        <w:outlineLvl w:val="1"/>
      </w:pPr>
      <w:r>
        <w:rPr>
          <w:b/>
          <w:sz w:val="27"/>
          <w:highlight w:val="none"/>
        </w:rPr>
      </w:r>
      <w:r>
        <w:rPr>
          <w:b/>
          <w:sz w:val="27"/>
          <w:highlight w:val="none"/>
        </w:rPr>
      </w:r>
      <w:r/>
    </w:p>
    <w:p>
      <w:pPr>
        <w:pStyle w:val="870"/>
        <w:ind w:firstLine="709"/>
        <w:jc w:val="center"/>
        <w:rPr>
          <w:b/>
          <w:sz w:val="27"/>
          <w:szCs w:val="27"/>
          <w:highlight w:val="none"/>
        </w:rPr>
        <w:outlineLvl w:val="1"/>
      </w:pPr>
      <w:r>
        <w:rPr>
          <w:b/>
          <w:sz w:val="27"/>
        </w:rPr>
      </w:r>
      <w:bookmarkStart w:id="6" w:name="Par78"/>
      <w:r>
        <w:rPr>
          <w:b/>
          <w:sz w:val="27"/>
        </w:rPr>
      </w:r>
      <w:bookmarkEnd w:id="6"/>
      <w:r>
        <w:rPr>
          <w:b/>
          <w:sz w:val="27"/>
        </w:rPr>
        <w:t xml:space="preserve">2. Требования к структуре и содержанию</w:t>
      </w:r>
      <w:r>
        <w:rPr>
          <w:b/>
          <w:sz w:val="27"/>
        </w:rPr>
      </w:r>
      <w:r/>
    </w:p>
    <w:p>
      <w:pPr>
        <w:pStyle w:val="870"/>
        <w:ind w:firstLine="709"/>
        <w:jc w:val="center"/>
        <w:rPr>
          <w:b/>
          <w:sz w:val="27"/>
          <w:szCs w:val="27"/>
        </w:rPr>
      </w:pPr>
      <w:r>
        <w:rPr>
          <w:b/>
          <w:sz w:val="27"/>
        </w:rPr>
        <w:t xml:space="preserve">административных регламентов</w:t>
      </w:r>
      <w:r>
        <w:rPr>
          <w:b/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2.1. Наименование административного регламента предоставл</w:t>
      </w:r>
      <w:r>
        <w:rPr>
          <w:sz w:val="27"/>
        </w:rPr>
        <w:t xml:space="preserve">ения муниципальной услуги определяется органом, предоставляющим муниципальную услугу, с учетом наименования услуги, предусмотренной нормативным правовым актом, которым предусмотрена соответствующая муниципальная услуга. 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2.2. В административный регламент включаются следующие разделы: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общие положения;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стандарт предоставления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состав, последовательность и сроки выполнения административных процедур;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4) формы контроля за исполнением административного регламента;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5" w:tooltip="https://login.consultant.ru/link/?req=doc&amp;base=LAW&amp;n=453313&amp;date=26.01.2024&amp;dst=100352&amp;field=134" w:history="1">
        <w:r>
          <w:rPr>
            <w:sz w:val="27"/>
          </w:rPr>
          <w:t xml:space="preserve">части 1.1 статьи 16</w:t>
        </w:r>
      </w:hyperlink>
      <w:r>
        <w:rPr>
          <w:sz w:val="27"/>
        </w:rPr>
        <w:t xml:space="preserve"> Закона N 210-ФЗ, а также их должностных лиц, государственных служащих, работников.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2.3. В раздел «Общие положения»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предмет регулирования административного регламента;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круг заявителей;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требование предоставления заявителю муниципальной услуги в соответствии с вариантом</w:t>
      </w:r>
      <w:r>
        <w:rPr>
          <w:sz w:val="27"/>
        </w:rPr>
        <w:t xml:space="preserve">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 Раздел «Стандарт предоставления муниципальной услуги» состоит из следующих подразделов: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2.4.1. Наименование государственной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2.4.2. Наименование органа, предоставляющего муниципальную услугу. Подраздел «Наименование органа, предоставляющего муниципальную услугу» должен включать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полное наименование органа, предоставляющего муниципальную услугу;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возможность (невозможность) принятия мно</w:t>
      </w:r>
      <w:r>
        <w:rPr>
          <w:sz w:val="27"/>
        </w:rPr>
        <w:t xml:space="preserve">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2.4.3. Результат предоставления муниципальной услуги. Подраздел «Результат предоставления государственной услуги» должен включать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наименование результата (результатов) предоставления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соста</w:t>
      </w:r>
      <w:r>
        <w:rPr>
          <w:sz w:val="27"/>
        </w:rPr>
        <w:t xml:space="preserve">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4) наименование информационной системы, в которой фиксируется факт получения заявителем результата предоставления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5) способ получения результата предоставления муниципальной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Положения, указанные в настоящем подпункте,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2.4.4. Срок предоставления муниципальной услуги. Подраздел «Срок пр</w:t>
      </w:r>
      <w:r>
        <w:rPr>
          <w:sz w:val="27"/>
        </w:rPr>
        <w:t xml:space="preserve">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в органе, предо</w:t>
      </w:r>
      <w:r>
        <w:rPr>
          <w:sz w:val="27"/>
        </w:rPr>
        <w:t xml:space="preserve">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в федеральной государственной информационной систем</w:t>
      </w:r>
      <w:r>
        <w:rPr>
          <w:sz w:val="27"/>
        </w:rPr>
        <w:t xml:space="preserve">е «Един</w:t>
      </w:r>
      <w:r>
        <w:rPr>
          <w:sz w:val="27"/>
        </w:rPr>
        <w:t xml:space="preserve">ый портал государственных и муниципальных услуг (функций)» (далее - ЕПГУ), в региональной информационной системе «Портал государственных и муниципальных услуг (функций) Белгородской области, используемых для оказания муниципальных услуг в электронном виде;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2.4.5. Правовые основания для предоставления муниципальной услуги. 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</w:rPr>
      </w:pPr>
      <w:r>
        <w:rPr>
          <w:bCs/>
          <w:iCs/>
          <w:sz w:val="27"/>
        </w:rPr>
        <w:t xml:space="preserve">Подраздел «Правовые</w:t>
      </w:r>
      <w:r>
        <w:rPr>
          <w:bCs/>
          <w:iCs/>
          <w:sz w:val="27"/>
        </w:rPr>
        <w:t xml:space="preserve"> основания для предоставления муниципальной услуги» должен включать сведения о размещении на Едином портале государственных и муниципальных</w:t>
      </w:r>
      <w:r>
        <w:rPr>
          <w:bCs/>
          <w:iCs/>
          <w:sz w:val="27"/>
        </w:rPr>
        <w:t xml:space="preserve"> </w:t>
      </w:r>
      <w:r>
        <w:rPr>
          <w:bCs/>
          <w:iCs/>
          <w:sz w:val="27"/>
        </w:rPr>
        <w:t xml:space="preserve">услуг, </w:t>
      </w:r>
      <w:r>
        <w:rPr>
          <w:bCs/>
          <w:iCs/>
          <w:sz w:val="27"/>
        </w:rPr>
        <w:t xml:space="preserve">Региональном</w:t>
      </w:r>
      <w:r>
        <w:rPr>
          <w:bCs/>
          <w:iCs/>
          <w:sz w:val="27"/>
        </w:rPr>
        <w:t xml:space="preserve"> портал</w:t>
      </w:r>
      <w:r>
        <w:rPr>
          <w:bCs/>
          <w:iCs/>
          <w:sz w:val="27"/>
        </w:rPr>
        <w:t xml:space="preserve">е</w:t>
      </w:r>
      <w:r>
        <w:rPr>
          <w:bCs/>
          <w:iCs/>
          <w:sz w:val="27"/>
        </w:rPr>
        <w:t xml:space="preserve"> государственных и муниципальных услуг</w:t>
      </w:r>
      <w:r>
        <w:rPr>
          <w:bCs/>
          <w:iCs/>
          <w:sz w:val="27"/>
        </w:rPr>
        <w:t xml:space="preserve"> перечня нормативных правовых актов, регулирующих предоставление муниципальной услуги, информации</w:t>
      </w:r>
      <w:r>
        <w:rPr>
          <w:bCs/>
          <w:iCs/>
          <w:sz w:val="27"/>
        </w:rPr>
        <w:t xml:space="preserve"> </w:t>
      </w:r>
      <w:r>
        <w:rPr>
          <w:bCs/>
          <w:iCs/>
          <w:sz w:val="27"/>
        </w:rPr>
        <w:t xml:space="preserve">о порядке досудебного (внесудебного) обжалования решений и действий (бездействия) органов,</w:t>
      </w:r>
      <w:r>
        <w:rPr>
          <w:bCs/>
          <w:iCs/>
          <w:sz w:val="27"/>
        </w:rPr>
        <w:t xml:space="preserve"> </w:t>
      </w:r>
      <w:r>
        <w:rPr>
          <w:bCs/>
          <w:iCs/>
          <w:sz w:val="27"/>
        </w:rPr>
        <w:t xml:space="preserve">предоставляющих муниципальные услуги, а также их должностных лиц, муниципальных служащих, работников.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2.4.6. Исчерпывающий перечень документов, необходимых для предоставления муниципальной услуги. Подраздел «Исчерпывающий перечень документов, необходимых для </w:t>
      </w:r>
      <w:r>
        <w:rPr>
          <w:sz w:val="27"/>
        </w:rPr>
        <w:t xml:space="preserve">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</w:t>
      </w:r>
      <w:r>
        <w:rPr>
          <w:sz w:val="27"/>
        </w:rPr>
        <w:t xml:space="preserve">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состав и способы подачи запроса о предоставлении муниципальной услуги, который должен содержать: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а) полное наименование органа, предоставляющего муниципальную услугу;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б) сведения, позволяющие идентифицировать заявителя, содержащиеся в документах, предусмотренных законодательством Российской Федерации;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г) дополнительные сведения, необходимые для предоставления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перечень прилагаемых к запросу документов и (или) информации;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7" w:name="Par117"/>
      <w:r>
        <w:rPr>
          <w:sz w:val="27"/>
        </w:rPr>
      </w:r>
      <w:bookmarkEnd w:id="7"/>
      <w:r>
        <w:rPr>
          <w:sz w:val="27"/>
        </w:rPr>
        <w:t xml:space="preserve">3) наименования докум</w:t>
      </w:r>
      <w:r>
        <w:rPr>
          <w:sz w:val="27"/>
        </w:rPr>
        <w:t xml:space="preserve">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8" w:name="Par118"/>
      <w:r>
        <w:rPr>
          <w:sz w:val="27"/>
        </w:rPr>
      </w:r>
      <w:bookmarkEnd w:id="8"/>
      <w:r>
        <w:rPr>
          <w:sz w:val="27"/>
        </w:rPr>
        <w:t xml:space="preserve">4) наименования документов (кат</w:t>
      </w:r>
      <w:r>
        <w:rPr>
          <w:sz w:val="27"/>
        </w:rPr>
        <w:t xml:space="preserve">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Формы запроса и иных документов, подаваемых за</w:t>
      </w:r>
      <w:r>
        <w:rPr>
          <w:sz w:val="27"/>
        </w:rPr>
        <w:t xml:space="preserve">явителем в</w:t>
      </w:r>
      <w:r>
        <w:rPr>
          <w:sz w:val="27"/>
        </w:rPr>
        <w:t xml:space="preserve">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Губернатора Белгородской области.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Исчерпывающий перечень документов, указанных в </w:t>
      </w:r>
      <w:hyperlink w:history="1">
        <w:r>
          <w:rPr>
            <w:sz w:val="27"/>
          </w:rPr>
          <w:t xml:space="preserve">подпунктах 3</w:t>
        </w:r>
      </w:hyperlink>
      <w:r>
        <w:rPr>
          <w:sz w:val="27"/>
        </w:rPr>
        <w:t xml:space="preserve"> и </w:t>
      </w:r>
      <w:hyperlink w:history="1">
        <w:r>
          <w:rPr>
            <w:sz w:val="27"/>
          </w:rPr>
          <w:t xml:space="preserve">4</w:t>
        </w:r>
      </w:hyperlink>
      <w:r>
        <w:rPr>
          <w:sz w:val="27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2.4.7. Исчерпывающий перечень оснований для отказа в приеме документов</w:t>
      </w:r>
      <w:r>
        <w:rPr>
          <w:sz w:val="27"/>
        </w:rPr>
        <w:t xml:space="preserve">, необходимых для предоставления муниципальной услуги.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Исчерпывающий перечень оснований для каж</w:t>
      </w:r>
      <w:r>
        <w:rPr>
          <w:sz w:val="27"/>
        </w:rPr>
        <w:t xml:space="preserve">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2.4.8. Исчерпывающий перечень оснований для приостановления предоставления муниципальной</w:t>
      </w:r>
      <w:r>
        <w:rPr>
          <w:sz w:val="27"/>
        </w:rPr>
        <w:t xml:space="preserve"> услуги или отказа в предоставлении муниципальной услуги.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исчерпывающий перечень оснований для отказа в предоставлении муниципальной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9" w:name="Par127"/>
      <w:r>
        <w:rPr>
          <w:sz w:val="27"/>
        </w:rPr>
      </w:r>
      <w:bookmarkEnd w:id="9"/>
      <w:r>
        <w:rPr>
          <w:sz w:val="27"/>
        </w:rPr>
        <w:t xml:space="preserve">Для каждого основания, включенного в перечни, указанные в подпунктах 1 и 2 настоящего пункта, предусматриваются соответств</w:t>
      </w:r>
      <w:r>
        <w:rPr>
          <w:sz w:val="27"/>
        </w:rPr>
        <w:t xml:space="preserve">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Исчерпывающий перечень оснований, предусмотренных в подпунктах 1 и 2 настоящего пункта, приводи</w:t>
      </w:r>
      <w:r>
        <w:rPr>
          <w:sz w:val="27"/>
        </w:rPr>
        <w:t xml:space="preserve">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2.4.9. Размер платы, взимаемой с заявителя при предоставлении муниципальной услуги, и способы ее взимания. В подраздел «Размер платы, взимаемой с заявителя при предоставлении государственной услуги, и способы ее взимания»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сведения о размещении на </w:t>
      </w:r>
      <w:r>
        <w:rPr>
          <w:sz w:val="27"/>
        </w:rPr>
        <w:t xml:space="preserve">ЕПГУ, в региональных информационных системах органов исполнительных власти, используемых для оказания муниципальных услуг в электронном виде, информации о размере государственной пошлины или иной платы, взимаемой за предоставление муниципальной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государственной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2.4.11. Срок регистрации запроса заявителя о предоставлении муниципальной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2.4.12. Требования к помещениям, в которых предоставляются муниципальные услуги. В подраздел «Требования к помещениям, в которых предоставляю</w:t>
      </w:r>
      <w:r>
        <w:rPr>
          <w:sz w:val="27"/>
        </w:rPr>
        <w:t xml:space="preserve">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</w:t>
      </w:r>
      <w:r>
        <w:rPr>
          <w:sz w:val="27"/>
        </w:rPr>
        <w:t xml:space="preserve">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2.4.13. Показатели доступности и качества муниципальной услуги. В подраздел «Показатели доступности и каче</w:t>
      </w:r>
      <w:r>
        <w:rPr>
          <w:sz w:val="27"/>
        </w:rPr>
        <w:t xml:space="preserve">ства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</w:t>
      </w:r>
      <w:r>
        <w:rPr>
          <w:sz w:val="27"/>
        </w:rPr>
        <w:t xml:space="preserve">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</w:t>
      </w:r>
      <w:r>
        <w:rPr>
          <w:sz w:val="27"/>
        </w:rPr>
        <w:t xml:space="preserve">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2.4.</w:t>
      </w:r>
      <w:r>
        <w:rPr>
          <w:sz w:val="27"/>
        </w:rPr>
        <w:t xml:space="preserve">14. Иные требования к предоставлению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 том числе учитывающие особенности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 в многофункциональных центрах и особенности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 в электронной форме. В подраздел «Иные тр</w:t>
      </w:r>
      <w:r>
        <w:rPr>
          <w:sz w:val="27"/>
        </w:rPr>
        <w:t xml:space="preserve">ебования к предоставлению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 том числе учитывающие особенности предоставления </w:t>
      </w:r>
      <w:r>
        <w:rPr>
          <w:sz w:val="27"/>
        </w:rPr>
        <w:t xml:space="preserve">муниципальных </w:t>
      </w:r>
      <w:r>
        <w:rPr>
          <w:sz w:val="27"/>
        </w:rPr>
        <w:t xml:space="preserve">услуг в многофункциональных центрах и особенности предоставления </w:t>
      </w:r>
      <w:r>
        <w:rPr>
          <w:sz w:val="27"/>
        </w:rPr>
        <w:t xml:space="preserve">муниципальных</w:t>
      </w:r>
      <w:r>
        <w:rPr>
          <w:sz w:val="27"/>
        </w:rPr>
        <w:t xml:space="preserve"> услуг в электронной форме»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перечень услуг, которые являются необходимыми и обязательными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перечень информационных систем, используемых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 Раздел «Состав, последовательность и сроки выполнения административных процедур» определяет требования к порядку выполнения админ</w:t>
      </w:r>
      <w:r>
        <w:rPr>
          <w:sz w:val="27"/>
        </w:rPr>
        <w:t xml:space="preserve">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bookmarkStart w:id="10" w:name="Par141"/>
      <w:r>
        <w:rPr>
          <w:sz w:val="27"/>
        </w:rPr>
      </w:r>
      <w:bookmarkEnd w:id="10"/>
      <w:r>
        <w:rPr>
          <w:sz w:val="27"/>
        </w:rPr>
        <w:t xml:space="preserve">2.5.1. Перечень вариантов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включающий в том числе</w:t>
      </w:r>
      <w:r>
        <w:rPr>
          <w:sz w:val="27"/>
        </w:rPr>
        <w:t xml:space="preserve"> варианты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документах и созданных реестровых записях, для выдачи дубликата документа, выданного по </w:t>
      </w:r>
      <w:r>
        <w:rPr>
          <w:sz w:val="27"/>
        </w:rPr>
        <w:t xml:space="preserve">результатам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без рассмотрения (при необходимости).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</w:t>
      </w:r>
      <w:r>
        <w:rPr>
          <w:sz w:val="27"/>
        </w:rPr>
        <w:t xml:space="preserve">5.2. Описание административной процедуры профилирования заявителя. </w:t>
        <w:br/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</w:t>
      </w:r>
      <w:r>
        <w:rPr>
          <w:sz w:val="27"/>
        </w:rPr>
        <w:t xml:space="preserve">3. Подразделы, содержащие описание вариантов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услуги. Подразделы, содержащие описание вариантов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формируются по количеству вариантов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предусмотренных </w:t>
      </w:r>
      <w:hyperlink w:history="1">
        <w:r>
          <w:rPr>
            <w:sz w:val="27"/>
          </w:rPr>
          <w:t xml:space="preserve">подпунктом 2.5.1 пункта 2.5 раздела II</w:t>
        </w:r>
      </w:hyperlink>
      <w:r>
        <w:rPr>
          <w:sz w:val="27"/>
        </w:rPr>
        <w:t xml:space="preserve"> Порядка, и должны содержать результ</w:t>
      </w:r>
      <w:r>
        <w:rPr>
          <w:sz w:val="27"/>
        </w:rPr>
        <w:t xml:space="preserve">ат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перечень и описание административных процедур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а также максимальный срок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в соответствии с вариантом предоставления</w:t>
      </w:r>
      <w:r>
        <w:rPr>
          <w:sz w:val="27"/>
        </w:rPr>
        <w:t xml:space="preserve"> муниципальной</w:t>
      </w:r>
      <w:r>
        <w:rPr>
          <w:sz w:val="27"/>
        </w:rPr>
        <w:t xml:space="preserve">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2.5.4. Особенности описания отдельных административных процедур.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2.5.4.1.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состав запроса и перечень документов и (или) информации, необходимых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в соответствии с вариантом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а также способы подачи таких запроса и документов и (или) информации;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наличие (отсутствие) возможности подачи запроса представителем заявителя;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5) органы</w:t>
      </w:r>
      <w:r>
        <w:rPr>
          <w:sz w:val="27"/>
        </w:rPr>
        <w:t xml:space="preserve">, предоставляющие </w:t>
      </w:r>
      <w:r>
        <w:rPr>
          <w:sz w:val="27"/>
        </w:rPr>
        <w:t xml:space="preserve">муниципальные</w:t>
      </w:r>
      <w:r>
        <w:rPr>
          <w:sz w:val="27"/>
        </w:rPr>
        <w:t xml:space="preserve"> услуги, и органы местного самоуправления, участвующие в приеме запроса о предоставлении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6) возможность (невозможность) приема органом, предоставляющим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или многофункциональным центром запроса и документов и</w:t>
      </w:r>
      <w:r>
        <w:rPr>
          <w:sz w:val="27"/>
        </w:rPr>
        <w:t xml:space="preserve"> (или) информации, необходимых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7) срок регистрации запроса и документов и (или) информации, необходимых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 органе, предоставляющем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или в многофункциональном центре.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2.5.4.2.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который должен содержать: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направляемые в запросе сведения;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запрашиваемые в запросе сведения с указанием цели их использования;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4) основание для информационного запроса, срок его направления;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5) срок, в течение которого результат запроса должен поступить в орган, предоставляющий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Орган, предоставляющий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</w:t>
      </w:r>
      <w:r>
        <w:rPr>
          <w:sz w:val="27"/>
        </w:rPr>
        <w:t xml:space="preserve">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2.5.4.3. В описание административной процедуры приостановления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перечень оснований для приостановления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а в случае отсутствия таких оснований - указание на их отсутствие;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состав и содержание осуществляемых при приостановлении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административных действий;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перечень оснований для возобновления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2.5.4.4. В описание административной процедуры принятия решения о предоставлении (об отказе в предоставлении)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критерии принятия решения о предоставлении (об отказе в предоставлении)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срок принятия решения о предоставлении (об отказе в предоставлении)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исчисляемый с даты получения органом, предоставляющим</w:t>
      </w:r>
      <w:r>
        <w:rPr>
          <w:sz w:val="27"/>
        </w:rPr>
        <w:t xml:space="preserve"> муниципальную</w:t>
      </w:r>
      <w:r>
        <w:rPr>
          <w:sz w:val="27"/>
        </w:rPr>
        <w:t xml:space="preserve"> услугу, всех сведений, необходимых для принятия решения.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2.5.4.5. В описание административной процедуры предоставления результата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способы предоставления результата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срок предоставления заявителю результата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исчисляемый со дня принятия решения о предоставлении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возможность (невозможность) предоставления органом, оказывающим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</w:t>
      </w:r>
      <w:r>
        <w:rPr>
          <w:sz w:val="27"/>
        </w:rPr>
        <w:t xml:space="preserve">услугу, или многофункциональным центром результата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2.5.4.6. В описание административной процедуры получения дополнительных сведений от заявителя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срок, необходимый для получения таких документов и (или) информации;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2.5.5. В случае есл</w:t>
      </w:r>
      <w:r>
        <w:rPr>
          <w:sz w:val="27"/>
        </w:rPr>
        <w:t xml:space="preserve">и вариант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предполагает предоставление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включаются следующие положения: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указание на необходимость предварительной подачи заявителем запроса о пре</w:t>
      </w:r>
      <w:r>
        <w:rPr>
          <w:sz w:val="27"/>
        </w:rPr>
        <w:t xml:space="preserve">доставлении ему данной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в упреждающем (проактивном) режиме или подачи заявителем запроса о предоставлении данной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 после осуществления органом, предоставляющим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мероприятий в соответствии с </w:t>
      </w:r>
      <w:hyperlink r:id="rId16" w:tooltip="https://login.consultant.ru/link/?req=doc&amp;base=LAW&amp;n=453313&amp;date=26.01.2024&amp;dst=336&amp;field=134" w:history="1">
        <w:r>
          <w:rPr>
            <w:sz w:val="27"/>
          </w:rPr>
          <w:t xml:space="preserve">пунктом 1 части 1 статьи 7.3</w:t>
        </w:r>
      </w:hyperlink>
      <w:r>
        <w:rPr>
          <w:sz w:val="27"/>
        </w:rPr>
        <w:t xml:space="preserve"> Закона N 210-ФЗ;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сведения о юридическом факте, поступление которого в информационную систему органа, предоставляющего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является основанием для предоставления заявителю данной муниципальной услуги в упреждающем (проактивном) режиме;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в которую должны поступить данные сведения;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после поступления в информационную систему данного органа сведений, указанных в подпункте 2 настоящего пункта.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2.6. Раздел "Формы контроля за исполнением административного регламента" состоит из следующих подразделов: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1) порядок осуществлени</w:t>
      </w:r>
      <w:r>
        <w:rPr>
          <w:sz w:val="27"/>
        </w:rPr>
        <w:t xml:space="preserve">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а также принятием ими решений;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3) ответственность должностных лиц органа, предоставляющего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услуги;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4) положения, характеризующие требования к порядку и формам контроля за предоставлением </w:t>
      </w:r>
      <w:r>
        <w:rPr>
          <w:sz w:val="27"/>
        </w:rPr>
        <w:t xml:space="preserve">муниципальной</w:t>
      </w:r>
      <w:r>
        <w:rPr>
          <w:sz w:val="27"/>
        </w:rPr>
        <w:t xml:space="preserve"> услуги, в том числе со стороны граждан, их объединений и организаций.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</w:rPr>
        <w:t xml:space="preserve">2.7. Раздел «Досудебный (внесудебный) порядок обжалования решений и действий (бездействия) органа, предоставляющего </w:t>
      </w:r>
      <w:r>
        <w:rPr>
          <w:sz w:val="27"/>
        </w:rPr>
        <w:t xml:space="preserve">муниципальную</w:t>
      </w:r>
      <w:r>
        <w:rPr>
          <w:sz w:val="27"/>
        </w:rPr>
        <w:t xml:space="preserve"> услугу, многофункционального центра, организаций, указанных в </w:t>
      </w:r>
      <w:hyperlink r:id="rId17" w:tooltip="https://login.consultant.ru/link/?req=doc&amp;base=LAW&amp;n=453313&amp;date=26.01.2024&amp;dst=100352&amp;field=134" w:history="1">
        <w:r>
          <w:rPr>
            <w:sz w:val="27"/>
          </w:rPr>
          <w:t xml:space="preserve">части 1.1 статьи 16</w:t>
        </w:r>
      </w:hyperlink>
      <w:r>
        <w:rPr>
          <w:sz w:val="27"/>
        </w:rPr>
        <w:t xml:space="preserve"> Закона N 210-ФЗ,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  <w:highlight w:val="none"/>
        </w:rPr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870"/>
        <w:ind w:firstLine="709"/>
        <w:jc w:val="center"/>
        <w:rPr>
          <w:b/>
          <w:sz w:val="27"/>
        </w:rPr>
        <w:outlineLvl w:val="1"/>
      </w:pPr>
      <w:r>
        <w:rPr>
          <w:b/>
          <w:sz w:val="27"/>
        </w:rPr>
        <w:t xml:space="preserve">3</w:t>
      </w:r>
      <w:r>
        <w:rPr>
          <w:b/>
          <w:sz w:val="27"/>
        </w:rPr>
        <w:t xml:space="preserve">. Разработка и согласование административных</w:t>
      </w:r>
      <w:r>
        <w:rPr>
          <w:b/>
          <w:sz w:val="27"/>
        </w:rPr>
      </w:r>
      <w:r/>
    </w:p>
    <w:p>
      <w:pPr>
        <w:pStyle w:val="870"/>
        <w:ind w:firstLine="709"/>
        <w:jc w:val="center"/>
        <w:rPr>
          <w:b/>
          <w:sz w:val="27"/>
        </w:rPr>
      </w:pPr>
      <w:r>
        <w:rPr>
          <w:b/>
          <w:sz w:val="27"/>
        </w:rPr>
        <w:t xml:space="preserve">регламентов предоставления муниципальных услуг</w:t>
      </w:r>
      <w:r>
        <w:rPr>
          <w:b/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3.1. Административный регламент утверждается постановлением администрации </w:t>
      </w:r>
      <w:r>
        <w:rPr>
          <w:bCs/>
          <w:iCs/>
        </w:rPr>
        <w:t xml:space="preserve">Новооскольского</w:t>
      </w:r>
      <w:r>
        <w:rPr>
          <w:bCs/>
          <w:iCs/>
        </w:rPr>
        <w:t xml:space="preserve"> городского округа, если иное не предусмотрено действующим законодательством.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3.2. При разработке и утверждении проектов административных регламентов применяется </w:t>
      </w:r>
      <w:r>
        <w:rPr>
          <w:bCs/>
          <w:iCs/>
        </w:rPr>
        <w:t xml:space="preserve">Регламент подготовки правовых актов администрации Новооскольского городского округа</w:t>
      </w:r>
      <w:r>
        <w:rPr>
          <w:bCs/>
          <w:iCs/>
        </w:rPr>
        <w:t xml:space="preserve"> </w:t>
      </w:r>
      <w:r>
        <w:rPr>
          <w:bCs/>
          <w:iCs/>
        </w:rPr>
        <w:t xml:space="preserve">и Порядок формирования и ведения реестра муниципальных услуг администрации Новооскольского городского округа, утвержденные в установленном порядке.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3.3. Проект административного регламента</w:t>
      </w:r>
      <w:r>
        <w:rPr>
          <w:bCs/>
          <w:iCs/>
        </w:rPr>
        <w:t xml:space="preserve"> формируется органом, предоставляющим муниципальные услуги, в машиночитаемом формате в электронном виде в реестре услуг и направляется с пояснительной запиской на согласование.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Уполномоченный орган по ведению информационного </w:t>
      </w:r>
      <w:r>
        <w:rPr>
          <w:bCs/>
          <w:iCs/>
        </w:rPr>
        <w:t xml:space="preserve">ресурса</w:t>
      </w:r>
      <w:r>
        <w:rPr>
          <w:bCs/>
          <w:iCs/>
        </w:rPr>
        <w:t xml:space="preserve"> </w:t>
      </w:r>
      <w:r>
        <w:rPr>
          <w:bCs/>
          <w:iCs/>
        </w:rPr>
        <w:t xml:space="preserve"> реестра услуг обеспечивает доступ для участия в разработке, согласовании и утверждении проекта административного регламента: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- </w:t>
      </w:r>
      <w:r>
        <w:rPr>
          <w:bCs/>
          <w:iCs/>
        </w:rPr>
        <w:t xml:space="preserve">отраслевым (функциональным) органам администрации муниципального образования</w:t>
        <w:tab/>
      </w:r>
      <w:r>
        <w:rPr>
          <w:bCs/>
          <w:iCs/>
        </w:rPr>
        <w:t xml:space="preserve">Новооскольского городского округа</w:t>
      </w:r>
      <w:r>
        <w:rPr>
          <w:bCs/>
          <w:iCs/>
        </w:rPr>
        <w:tab/>
        <w:t xml:space="preserve">(далее</w:t>
        <w:tab/>
        <w:tab/>
        <w:t xml:space="preserve">органы, </w:t>
      </w:r>
      <w:r>
        <w:rPr>
          <w:bCs/>
          <w:iCs/>
        </w:rPr>
        <w:t xml:space="preserve">участвующие</w:t>
      </w:r>
      <w:r>
        <w:rPr>
          <w:bCs/>
          <w:iCs/>
        </w:rPr>
        <w:t xml:space="preserve"> </w:t>
      </w:r>
      <w:r>
        <w:rPr>
          <w:bCs/>
          <w:iCs/>
        </w:rPr>
        <w:t xml:space="preserve">в согласовании),</w:t>
      </w:r>
      <w:r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  <w:iCs/>
        </w:rPr>
        <w:t xml:space="preserve">в</w:t>
      </w:r>
      <w:r>
        <w:rPr>
          <w:bCs/>
          <w:iCs/>
        </w:rPr>
        <w:t xml:space="preserve"> </w:t>
      </w:r>
      <w:r>
        <w:rPr>
          <w:bCs/>
          <w:iCs/>
        </w:rPr>
        <w:t xml:space="preserve">том</w:t>
      </w:r>
      <w:r>
        <w:rPr>
          <w:bCs/>
          <w:iCs/>
        </w:rPr>
        <w:t xml:space="preserve"> </w:t>
      </w:r>
      <w:r>
        <w:rPr>
          <w:bCs/>
          <w:iCs/>
        </w:rPr>
        <w:t xml:space="preserve">числе</w:t>
      </w:r>
      <w:r>
        <w:rPr>
          <w:bCs/>
          <w:iCs/>
        </w:rPr>
        <w:t xml:space="preserve"> правовому </w:t>
      </w:r>
      <w:r>
        <w:rPr>
          <w:bCs/>
          <w:iCs/>
        </w:rPr>
        <w:t xml:space="preserve">управлению</w:t>
      </w:r>
      <w:r>
        <w:rPr>
          <w:bCs/>
          <w:iCs/>
        </w:rPr>
        <w:t xml:space="preserve"> </w:t>
      </w:r>
      <w:r>
        <w:rPr>
          <w:bCs/>
          <w:iCs/>
        </w:rPr>
        <w:t xml:space="preserve">администрации</w:t>
      </w:r>
      <w:r>
        <w:rPr>
          <w:bCs/>
          <w:iCs/>
        </w:rPr>
        <w:t xml:space="preserve"> </w:t>
      </w:r>
      <w:r>
        <w:rPr>
          <w:bCs/>
          <w:iCs/>
        </w:rPr>
        <w:t xml:space="preserve">муниципального образования </w:t>
      </w:r>
      <w:r>
        <w:rPr>
          <w:bCs/>
          <w:iCs/>
        </w:rPr>
        <w:t xml:space="preserve">Новооскольского городского округа </w:t>
      </w:r>
      <w:r>
        <w:rPr>
          <w:bCs/>
          <w:iCs/>
        </w:rPr>
        <w:t xml:space="preserve">орган уполномоченный на проведение экспертизы проектов административных регламентов (далее правовое управление);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- </w:t>
      </w:r>
      <w:r>
        <w:rPr>
          <w:bCs/>
          <w:iCs/>
        </w:rPr>
        <w:t xml:space="preserve">органам</w:t>
        <w:tab/>
        <w:t xml:space="preserve">и</w:t>
        <w:tab/>
        <w:t xml:space="preserve">организациям,</w:t>
      </w:r>
      <w:r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  <w:iCs/>
        </w:rPr>
        <w:t xml:space="preserve">участвующим</w:t>
      </w:r>
      <w:r>
        <w:rPr>
          <w:bCs/>
          <w:iCs/>
        </w:rPr>
        <w:t xml:space="preserve"> </w:t>
      </w:r>
      <w:r>
        <w:rPr>
          <w:bCs/>
          <w:iCs/>
        </w:rPr>
        <w:t xml:space="preserve">в</w:t>
      </w:r>
      <w:r>
        <w:rPr>
          <w:bCs/>
          <w:iCs/>
        </w:rPr>
        <w:t xml:space="preserve"> </w:t>
      </w:r>
      <w:r>
        <w:rPr>
          <w:bCs/>
          <w:iCs/>
        </w:rPr>
        <w:t xml:space="preserve">согласовании</w:t>
      </w:r>
      <w:r>
        <w:rPr>
          <w:bCs/>
          <w:iCs/>
        </w:rPr>
        <w:t xml:space="preserve"> </w:t>
      </w:r>
      <w:r>
        <w:rPr>
          <w:bCs/>
          <w:iCs/>
        </w:rPr>
        <w:t xml:space="preserve">проекта</w:t>
      </w:r>
      <w:r>
        <w:rPr>
          <w:bCs/>
          <w:iCs/>
        </w:rPr>
        <w:t xml:space="preserve"> </w:t>
      </w:r>
      <w:r>
        <w:rPr>
          <w:bCs/>
          <w:iCs/>
        </w:rPr>
        <w:t xml:space="preserve">административного регламента, в том числе по вопросу осуществления межведомственного информационного взаимодействия (далее органы, участвующие в согласовании).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Органы,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— лист согласования).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с даты поступления его на согласование в реестре услуг.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r>
        <w:rPr>
          <w:bCs/>
          <w:iCs/>
        </w:rPr>
        <w:t xml:space="preserve">администрации</w:t>
      </w:r>
      <w:r>
        <w:rPr>
          <w:bCs/>
          <w:iCs/>
        </w:rPr>
        <w:t xml:space="preserve"> Новооскольского городского округа</w:t>
      </w:r>
      <w:r>
        <w:rPr>
          <w:bCs/>
          <w:iCs/>
        </w:rPr>
        <w:t xml:space="preserve"> </w:t>
      </w:r>
      <w:r>
        <w:rPr>
          <w:bCs/>
          <w:iCs/>
        </w:rPr>
        <w:t xml:space="preserve">https://novyjoskol-r31.gosweb.gosuslugi.ru</w:t>
      </w:r>
      <w:r>
        <w:rPr>
          <w:bCs/>
          <w:iCs/>
        </w:rPr>
        <w:t xml:space="preserve"> в </w:t>
      </w:r>
      <w:r>
        <w:rPr>
          <w:bCs/>
          <w:iCs/>
        </w:rPr>
        <w:t xml:space="preserve">информационно-телекоммуникацион</w:t>
      </w:r>
      <w:r>
        <w:rPr>
          <w:bCs/>
          <w:iCs/>
        </w:rPr>
        <w:t xml:space="preserve">ной сети «Интернет» посредством интеграции с реестром услуг.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Результатом рассмотрения проекта административного регламента органами, участвующим в согласовании, является принятие такими органами решения о согласовании или несогласовании проекта административного регламента.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При принятии решения о согласовании проекта административного регламента органы, участвующие в согласовании, проставляют отметку о согласовании проекта в листе согласования.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При принятии решения о несогласовании проекта административного регламента органы, участвующие в согласовании, вносят имеющиеся замечания в проект протокола разногласий, формируемый в реестре услуг и являющийся приложением к листу согласования.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После рассмотрения проекта административного регламента всеми органами</w:t>
      </w:r>
      <w:r>
        <w:rPr>
          <w:bCs/>
          <w:iCs/>
        </w:rPr>
        <w:t xml:space="preserve">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являющийся разработчиком административного регламента, рассматривает поступившие замечания.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Решение о возможности учета зак</w:t>
      </w:r>
      <w:r>
        <w:rPr>
          <w:bCs/>
          <w:iCs/>
        </w:rPr>
        <w:t xml:space="preserve">лючений по результатам независимой антикоррупционной экспертизы при доработке проекта административного регламента принимается органом, являющимся разработчиком административного регламента, в соответствии с Федеральным законом от 17 июля 2009 г. № 172-ФЗ </w:t>
      </w:r>
      <w:r>
        <w:rPr>
          <w:bCs/>
          <w:iCs/>
        </w:rPr>
        <w:br/>
      </w:r>
      <w:r>
        <w:rPr>
          <w:bCs/>
          <w:iCs/>
        </w:rPr>
        <w:t xml:space="preserve">«Об антикоррупционной экспертизе нормативных правовых актов и проектов нормативных правовых актов».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В случае согласия с замечани</w:t>
      </w:r>
      <w:r>
        <w:rPr>
          <w:bCs/>
          <w:iCs/>
        </w:rPr>
        <w:t xml:space="preserve">ями, представленными органами, участвующими в согласовании, орган, являющийся разработчиком административного регламента, в срок, не превышающий 5 рабочих дней, вносит с учетом полученных замечаний изменения в сведения о муниципальной услуге, указанные в п</w:t>
      </w:r>
      <w:r>
        <w:rPr>
          <w:bCs/>
          <w:iCs/>
        </w:rPr>
        <w:t xml:space="preserve">одпункте 1 пункта 1.5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При наличии в</w:t>
      </w:r>
      <w:r>
        <w:rPr>
          <w:bCs/>
          <w:iCs/>
        </w:rPr>
        <w:t xml:space="preserve">озражений к замечаниям орган,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</w:t>
      </w:r>
      <w:r>
        <w:rPr>
          <w:bCs/>
          <w:iCs/>
        </w:rPr>
        <w:t xml:space="preserve"> </w:t>
      </w:r>
      <w:r>
        <w:rPr>
          <w:bCs/>
          <w:iCs/>
        </w:rPr>
        <w:t xml:space="preserve">участвующих в согласовании), и направления такого протокола указанному органу (указанным органам).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В случае согласия с возражениями, представленными органом, являющимся разработчиком административного регламента, орган</w:t>
      </w:r>
      <w:r>
        <w:rPr>
          <w:bCs/>
          <w:iCs/>
        </w:rPr>
        <w:t xml:space="preserve">,</w:t>
      </w:r>
      <w:r>
        <w:rPr>
          <w:bCs/>
          <w:iCs/>
        </w:rPr>
        <w:t xml:space="preserve"> участвующий в согласовании (органы, участвующие </w:t>
      </w:r>
      <w:r>
        <w:rPr>
          <w:bCs/>
          <w:iCs/>
        </w:rPr>
        <w:t xml:space="preserve">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В случае несогласия с возражениями, представленными органом, являющимся разработчиком административного </w:t>
      </w:r>
      <w:r>
        <w:rPr>
          <w:bCs/>
          <w:iCs/>
        </w:rPr>
        <w:t xml:space="preserve">регламента,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Орган, являющийся разработчиком административного регламента,</w:t>
      </w:r>
      <w:r>
        <w:rPr>
          <w:bCs/>
          <w:iCs/>
        </w:rPr>
        <w:t xml:space="preserve"> </w:t>
      </w:r>
      <w:r>
        <w:rPr>
          <w:bCs/>
          <w:iCs/>
        </w:rPr>
        <w:t xml:space="preserve">после повторного отказа органа, участвующего в согласовании (органов, участву</w:t>
      </w:r>
      <w:r>
        <w:rPr>
          <w:bCs/>
          <w:iCs/>
        </w:rPr>
        <w:t xml:space="preserve">ющих в согласовании)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 в соответствии с настоящим разделом.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После согласования проекта административного регламента со всеми органами, учас</w:t>
      </w:r>
      <w:r>
        <w:rPr>
          <w:bCs/>
          <w:iCs/>
        </w:rPr>
        <w:t xml:space="preserve">твующими в согласовании, или при разрешении разногласий по проекту административного регламента, орган, являющийся разработчиком административного регламента, направляет проект административного регламента на экспертизу в соответствии с разделом 4 Порядка.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Утверждение административного   регламента   производится</w:t>
      </w:r>
      <w:r>
        <w:rPr>
          <w:bCs/>
          <w:iCs/>
        </w:rPr>
        <w:t xml:space="preserve"> </w:t>
      </w:r>
      <w:r>
        <w:rPr>
          <w:bCs/>
          <w:iCs/>
        </w:rPr>
        <w:t xml:space="preserve">посредством подписания электронного документа в реестре услуг усиленной квалифицированной электронной подписью главы муниципального образования</w:t>
      </w:r>
      <w:r>
        <w:rPr>
          <w:bCs/>
          <w:iCs/>
        </w:rPr>
        <w:t xml:space="preserve"> </w:t>
      </w:r>
      <w:r>
        <w:rPr>
          <w:bCs/>
          <w:iCs/>
        </w:rPr>
        <w:t xml:space="preserve">Новооскольского городского округа</w:t>
      </w:r>
      <w:r>
        <w:rPr>
          <w:bCs/>
          <w:iCs/>
        </w:rPr>
        <w:t xml:space="preserve"> после получения положительного заключения экспертизы либо урегулирования разногласий по результатам экспертизы.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Проект административного регламента, по которому имеются не урегулированные разногласия, может быть подписан (утвержден) главой муниципального образования </w:t>
      </w:r>
      <w:r>
        <w:rPr>
          <w:bCs/>
          <w:iCs/>
        </w:rPr>
        <w:t xml:space="preserve">Новооскольского городского округа</w:t>
      </w:r>
      <w:r>
        <w:rPr>
          <w:bCs/>
          <w:iCs/>
        </w:rPr>
        <w:t xml:space="preserve"> с указанными разногласиями с уведомлением об этом органа, участвующего в согласовании (органов, участвующих в согласовании), замечания которого не были учтены.</w:t>
      </w:r>
      <w:r>
        <w:rPr>
          <w:bCs/>
          <w:iCs/>
        </w:rPr>
      </w:r>
      <w:r/>
    </w:p>
    <w:p>
      <w:pPr>
        <w:pStyle w:val="870"/>
        <w:ind w:right="2" w:firstLine="709"/>
        <w:jc w:val="both"/>
        <w:shd w:val="clear" w:fill="FFFFFF" w:color="auto"/>
      </w:pPr>
      <w:r>
        <w:rPr>
          <w:bCs/>
          <w:iCs/>
        </w:rPr>
        <w:t xml:space="preserve">Утвержденный административный регламент направляется посредством реестра</w:t>
      </w:r>
      <w:r>
        <w:rPr>
          <w:bCs/>
          <w:iCs/>
        </w:rPr>
        <w:t xml:space="preserve"> услуг, органом, являющимся разработчиком административного регламента, с приложением заполненного листа согласования и протоколов разногласий (при наличии) в управление информатизации и связи для размещения на официальном сайте муниципального образования </w:t>
      </w:r>
      <w:r>
        <w:rPr>
          <w:bCs/>
          <w:iCs/>
        </w:rPr>
        <w:t xml:space="preserve">Новооскольского городского округа</w:t>
      </w:r>
      <w:r>
        <w:rPr>
          <w:bCs/>
          <w:iCs/>
        </w:rPr>
        <w:t xml:space="preserve"> в информационно-коммуникационной сети Интернет.</w:t>
      </w:r>
      <w:r>
        <w:rPr>
          <w:bCs/>
          <w:iCs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870"/>
        <w:ind w:firstLine="709"/>
        <w:jc w:val="center"/>
        <w:rPr>
          <w:b/>
          <w:sz w:val="27"/>
          <w:szCs w:val="27"/>
        </w:rPr>
        <w:outlineLvl w:val="1"/>
      </w:pPr>
      <w:r>
        <w:rPr>
          <w:b/>
          <w:sz w:val="27"/>
        </w:rPr>
      </w:r>
      <w:bookmarkStart w:id="12" w:name="Par222"/>
      <w:r>
        <w:rPr>
          <w:b/>
          <w:sz w:val="27"/>
        </w:rPr>
      </w:r>
      <w:bookmarkEnd w:id="12"/>
      <w:r>
        <w:rPr>
          <w:b/>
          <w:sz w:val="27"/>
        </w:rPr>
        <w:t xml:space="preserve">4. Проведение экспертизы проектов</w:t>
      </w:r>
      <w:r>
        <w:rPr>
          <w:b/>
          <w:sz w:val="27"/>
        </w:rPr>
      </w:r>
      <w:r/>
    </w:p>
    <w:p>
      <w:pPr>
        <w:pStyle w:val="870"/>
        <w:ind w:firstLine="709"/>
        <w:jc w:val="center"/>
        <w:rPr>
          <w:b/>
          <w:sz w:val="27"/>
          <w:szCs w:val="27"/>
        </w:rPr>
      </w:pPr>
      <w:r>
        <w:rPr>
          <w:b/>
          <w:sz w:val="27"/>
        </w:rPr>
        <w:t xml:space="preserve">административных регламентов</w:t>
      </w:r>
      <w:r>
        <w:rPr>
          <w:b/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4.1. Административный регламент утверждается постановлением администрации Новооскольского городского округа, если иное не предусмотрено действующим законодательством.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4.2. При разработке и утверждении проектов административн</w:t>
      </w:r>
      <w:r>
        <w:rPr>
          <w:sz w:val="27"/>
        </w:rPr>
        <w:t xml:space="preserve">ых регламентов применяется Регламент подготовки правовых актов администрации Новооскольского городского округа Порядок формирования и ведения реестра муниципальных услуг администрации Новооскольского городского округа, утвержденные в установленном порядке.</w:t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4.3. Проект административного регламента формируется органов, предоставляющим муниципальные услуги, в машиночитаемом формате в электронном виде в реестре услуг и направляется с пояснительной запиской на согласование</w:t>
      </w:r>
      <w:r>
        <w:rPr>
          <w:sz w:val="27"/>
        </w:rPr>
        <w:t xml:space="preserve">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</w:rPr>
        <w:t xml:space="preserve">4.4. Проект административного регламента направляется на рассмотрение в правовое управление адми</w:t>
      </w:r>
      <w:r>
        <w:rPr>
          <w:sz w:val="27"/>
        </w:rPr>
        <w:t xml:space="preserve">нистрации Новооскольского городского округа и рассматривается отраслевыми (функциональными) органами и структурными подразделениями администрации Новооскольского городского округа в части, отнесенной к компетенции таких органов и структурных подразделений.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</w:rPr>
        <w:t xml:space="preserve">4.5. После получения заключения правового управления органом, предоставляющим муниципальные услуги администрации Новооскольского городского округа в рамках согласования проекта административного регламента осуществляет следующие действия:</w:t>
      </w:r>
      <w:r>
        <w:rPr>
          <w:sz w:val="27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4.5.1. направляет проект административного регламента в прокуратуру Новооскольского района для проведения правовой антикоррупционной экспертизы;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4.5.2. размещает проект административного регламента на </w:t>
      </w:r>
      <w:r>
        <w:rPr>
          <w:sz w:val="27"/>
          <w:highlight w:val="none"/>
        </w:rPr>
        <w:t xml:space="preserve">официальном сайте органов местного самоуправления Новооскольского городского округа для ознакомления,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лиц.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Предметом независимой</w:t>
      </w:r>
      <w:r>
        <w:rPr>
          <w:sz w:val="27"/>
          <w:highlight w:val="none"/>
        </w:rPr>
        <w:t xml:space="preserve"> экспертизы 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</w:t>
      </w:r>
      <w:r>
        <w:rPr>
          <w:sz w:val="27"/>
          <w:highlight w:val="none"/>
        </w:rPr>
        <w:t xml:space="preserve">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Одновременно с проектом административного регламента га официальном сайте размещается следующая информация: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а) почтовый </w:t>
      </w:r>
      <w:r>
        <w:rPr>
          <w:sz w:val="27"/>
          <w:highlight w:val="none"/>
        </w:rPr>
        <w:t xml:space="preserve">адрес и адрес электронной почты, по которым должны быть направлены замечания и предложения к проекту административного регламента заинтересованных физических и юридических лиц, а также заключения независимой экспертизы проекта административного регламента;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  <w:highlight w:val="none"/>
        </w:rPr>
        <w:t xml:space="preserve">б) срок, отведенный для проведения независимой экспертизы, приема заключений независимой экспертизы, замечаний и предложений к п</w:t>
      </w:r>
      <w:r>
        <w:rPr>
          <w:sz w:val="27"/>
          <w:highlight w:val="none"/>
        </w:rPr>
        <w:t xml:space="preserve">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органов местного самоуправления Новооскольского городского округа.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</w:rPr>
        <w:t xml:space="preserve">4.6. Орган, предоста</w:t>
      </w:r>
      <w:r>
        <w:rPr>
          <w:sz w:val="27"/>
        </w:rPr>
        <w:t xml:space="preserve">вляющий муниципальную услугу, администрации Новооскольского городского округа рассматривает поступившее заключения независимой экспертизы, а также замечания и предложения к проекту административного регламента заинтересованных физических и юридических лиц.</w:t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Заключения независимой экс</w:t>
      </w:r>
      <w:r>
        <w:rPr>
          <w:sz w:val="27"/>
          <w:highlight w:val="none"/>
        </w:rPr>
        <w:t xml:space="preserve">пертизы, замечания и предложения к проекту административного регламента заинтересованных физических и юридических лиц подлежат регистрации в органе, предоставляющем услугу, и обязательному рассмотрению в ходе доработки проекта административного регламента.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По результатам рассмотрения представленных заключений, замечаний и предложений орган, предоставляющий муниципальную услугу, администрации Новооскольского городского округа готовит информацию об учете поступивших заключений независимой экспер</w:t>
      </w:r>
      <w:r>
        <w:rPr>
          <w:sz w:val="27"/>
          <w:highlight w:val="none"/>
        </w:rPr>
        <w:t xml:space="preserve">тизы,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орган, уполномоченный на проведение экспертизы.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</w:rPr>
      </w:pPr>
      <w:r>
        <w:rPr>
          <w:sz w:val="27"/>
          <w:highlight w:val="none"/>
        </w:rPr>
        <w:t xml:space="preserve">Не поступление заключе</w:t>
      </w:r>
      <w:r>
        <w:rPr>
          <w:sz w:val="27"/>
          <w:highlight w:val="none"/>
        </w:rPr>
        <w:t xml:space="preserve">ния независимой экспертизы в орган, являющийся разработчиков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</w:rPr>
        <w:t xml:space="preserve">4.7. Одобренный проект административного регламента утверждается постановлением администрации Новооскольского городского округа.</w:t>
      </w:r>
      <w:r/>
    </w:p>
    <w:p>
      <w:pPr>
        <w:pStyle w:val="870"/>
        <w:ind w:firstLine="709"/>
        <w:jc w:val="both"/>
        <w:rPr>
          <w:sz w:val="27"/>
          <w:szCs w:val="27"/>
          <w:highlight w:val="none"/>
        </w:rPr>
      </w:pPr>
      <w:r>
        <w:rPr>
          <w:sz w:val="27"/>
          <w:highlight w:val="none"/>
        </w:rPr>
        <w:t xml:space="preserve">4.8. Административный регламент, утвержденный постановлением администрации Новооскольского городского округа, подлежит опубликованию:</w:t>
      </w:r>
      <w:r>
        <w:rPr>
          <w:sz w:val="27"/>
          <w:highlight w:val="none"/>
        </w:rPr>
      </w:r>
      <w:r/>
    </w:p>
    <w:p>
      <w:pPr>
        <w:pStyle w:val="870"/>
        <w:ind w:firstLine="709"/>
        <w:jc w:val="both"/>
        <w:rPr>
          <w:sz w:val="27"/>
          <w:szCs w:val="26"/>
          <w:highlight w:val="none"/>
          <w:lang w:eastAsia="zh-CN"/>
        </w:rPr>
      </w:pPr>
      <w:r>
        <w:rPr>
          <w:sz w:val="27"/>
          <w:highlight w:val="none"/>
        </w:rPr>
        <w:t xml:space="preserve">а) на официальном сайте органов местного самоуправления Новооскольского городского округа </w:t>
      </w:r>
      <w:hyperlink r:id="rId18" w:tooltip="https://novyjoskol-r31.gosweb.gosuslugi.ru/" w:history="1">
        <w:r>
          <w:rPr>
            <w:sz w:val="27"/>
            <w:szCs w:val="26"/>
            <w:lang w:eastAsia="zh-CN"/>
          </w:rPr>
          <w:t xml:space="preserve">https://novyjoskol-r31.gosweb.gosuslugi.ru</w:t>
        </w:r>
      </w:hyperlink>
      <w:r>
        <w:rPr>
          <w:sz w:val="27"/>
          <w:szCs w:val="26"/>
          <w:lang w:eastAsia="zh-CN"/>
        </w:rPr>
        <w:t xml:space="preserve">/</w:t>
      </w:r>
      <w:r>
        <w:rPr>
          <w:sz w:val="27"/>
          <w:szCs w:val="26"/>
          <w:lang w:eastAsia="zh-CN"/>
        </w:rPr>
        <w:t xml:space="preserve"> в сети Интернет;</w:t>
      </w:r>
      <w:r>
        <w:rPr>
          <w:sz w:val="27"/>
          <w:highlight w:val="none"/>
        </w:rPr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б) в реестре муниципальных услуг с использованием реестра услуг.</w:t>
      </w:r>
      <w:r>
        <w:rPr>
          <w:lang w:eastAsia="en-US"/>
        </w:rPr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Текст административного регламента также подлежит размещению в местах предоставления муниципальной услуги.</w:t>
      </w:r>
      <w:r>
        <w:rPr>
          <w:lang w:eastAsia="en-US"/>
        </w:rPr>
      </w:r>
      <w:r/>
    </w:p>
    <w:p>
      <w:pPr>
        <w:pStyle w:val="870"/>
        <w:ind w:left="0" w:right="132" w:firstLine="0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pStyle w:val="870"/>
        <w:ind w:left="107" w:right="132" w:firstLine="716"/>
        <w:jc w:val="center"/>
        <w:spacing w:lineRule="auto" w:line="230" w:before="12"/>
        <w:widowControl w:val="off"/>
        <w:rPr>
          <w:b/>
          <w:lang w:eastAsia="en-US"/>
        </w:rPr>
      </w:pPr>
      <w:r>
        <w:rPr>
          <w:b/>
          <w:lang w:eastAsia="en-US"/>
        </w:rPr>
        <w:t xml:space="preserve">5</w:t>
      </w:r>
      <w:r>
        <w:rPr>
          <w:b/>
          <w:lang w:eastAsia="en-US"/>
        </w:rPr>
        <w:t xml:space="preserve">. </w:t>
      </w:r>
      <w:r>
        <w:rPr>
          <w:b/>
          <w:lang w:eastAsia="en-US"/>
        </w:rPr>
        <w:t xml:space="preserve">Правила внесения изменений в административные регламенты</w:t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5</w:t>
      </w:r>
      <w:r>
        <w:rPr>
          <w:lang w:eastAsia="en-US"/>
        </w:rPr>
        <w:t xml:space="preserve">.1.</w:t>
      </w:r>
      <w:r>
        <w:rPr>
          <w:lang w:eastAsia="en-US"/>
        </w:rPr>
        <w:t xml:space="preserve"> Внесение изменений в административные регламенты осуществляется отраслевым (функциональным) органом администрации Новооскольского городского округа, являющимся разработчиком административного регламента в следующих случаях:</w:t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а) изменение законодательства Российской Федерации и (или) Белгородской области, регулирующего предоставление муниципальной услуги;</w:t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б) изменение структуры органов и организаций, участвующих в исполнении соответствующей муниципальной услуги;</w:t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в) изменение административных процедур и (или) административных действий при предоставлении муниципальной услуги;</w:t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г) по результатам анализа практики применения административных регламентов при предоставлении муниципальной услуги.</w:t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5</w:t>
      </w:r>
      <w:r>
        <w:rPr>
          <w:lang w:eastAsia="en-US"/>
        </w:rPr>
        <w:t xml:space="preserve">.2.</w:t>
      </w:r>
      <w:r>
        <w:rPr>
          <w:lang w:eastAsia="en-US"/>
        </w:rPr>
        <w:t xml:space="preserve"> Внесение изменений в административные регламенты осуществляется в порядке, установленном для разработки и утверждения административных регламентов в разделе 3 настоящего регламента.</w:t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  <w:t xml:space="preserve">                                                       </w:t>
      </w:r>
      <w:r>
        <w:rPr>
          <w:lang w:eastAsia="en-US"/>
        </w:rPr>
        <w:t xml:space="preserve">                     </w:t>
      </w:r>
      <w:r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>
        <w:rPr>
          <w:lang w:eastAsia="en-US"/>
        </w:rPr>
      </w:r>
      <w:r/>
    </w:p>
    <w:p>
      <w:pPr>
        <w:pStyle w:val="870"/>
        <w:ind w:left="107" w:right="132" w:firstLine="716"/>
        <w:jc w:val="both"/>
        <w:spacing w:lineRule="auto" w:line="230" w:before="12"/>
        <w:widowControl w:val="off"/>
        <w:rPr>
          <w:lang w:eastAsia="en-US"/>
        </w:rPr>
      </w:pPr>
      <w:r>
        <w:rPr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10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rPr>
        <w:rStyle w:val="880"/>
        <w:sz w:val="20"/>
        <w:szCs w:val="20"/>
      </w:rPr>
      <w:framePr w:wrap="around" w:vAnchor="text" w:hAnchor="margin" w:xAlign="center" w:y="1"/>
    </w:pPr>
    <w:r>
      <w:rPr>
        <w:rStyle w:val="880"/>
        <w:sz w:val="20"/>
        <w:szCs w:val="20"/>
      </w:rPr>
      <w:fldChar w:fldCharType="begin"/>
    </w:r>
    <w:r>
      <w:rPr>
        <w:rStyle w:val="880"/>
        <w:sz w:val="20"/>
        <w:szCs w:val="20"/>
      </w:rPr>
      <w:instrText xml:space="preserve">PAGE  </w:instrText>
    </w:r>
    <w:r>
      <w:rPr>
        <w:rStyle w:val="880"/>
        <w:sz w:val="20"/>
        <w:szCs w:val="20"/>
      </w:rPr>
      <w:fldChar w:fldCharType="separate"/>
    </w:r>
    <w:r>
      <w:rPr>
        <w:rStyle w:val="880"/>
        <w:sz w:val="20"/>
        <w:szCs w:val="20"/>
      </w:rPr>
      <w:t xml:space="preserve">9</w:t>
    </w:r>
    <w:r>
      <w:rPr>
        <w:rStyle w:val="880"/>
        <w:sz w:val="20"/>
        <w:szCs w:val="20"/>
      </w:rPr>
      <w:fldChar w:fldCharType="end"/>
    </w:r>
    <w:r>
      <w:rPr>
        <w:rStyle w:val="880"/>
        <w:sz w:val="20"/>
        <w:szCs w:val="20"/>
      </w:rPr>
    </w:r>
    <w:r/>
  </w:p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rPr>
        <w:rStyle w:val="880"/>
      </w:rPr>
      <w:framePr w:wrap="around" w:vAnchor="text" w:hAnchor="margin" w:xAlign="center" w:y="1"/>
    </w:pPr>
    <w:r>
      <w:rPr>
        <w:rStyle w:val="880"/>
      </w:rPr>
      <w:fldChar w:fldCharType="begin"/>
    </w:r>
    <w:r>
      <w:rPr>
        <w:rStyle w:val="880"/>
      </w:rPr>
      <w:instrText xml:space="preserve">PAGE  </w:instrText>
    </w:r>
    <w:r>
      <w:rPr>
        <w:rStyle w:val="880"/>
      </w:rPr>
      <w:fldChar w:fldCharType="end"/>
    </w:r>
    <w:r>
      <w:rPr>
        <w:rStyle w:val="880"/>
      </w:rPr>
    </w:r>
    <w:r/>
  </w:p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825" w:hanging="180"/>
        <w:tabs>
          <w:tab w:val="num" w:pos="6825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0"/>
        <w:ind w:left="154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0"/>
        <w:ind w:left="200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0"/>
        <w:ind w:left="28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0"/>
        <w:ind w:left="329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0"/>
        <w:ind w:left="41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0"/>
        <w:ind w:left="457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0"/>
        <w:ind w:left="540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0"/>
        <w:ind w:left="5864" w:hanging="180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870"/>
        <w:ind w:left="107" w:hanging="683"/>
      </w:pPr>
      <w:rPr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0"/>
        <w:ind w:left="107" w:hanging="683"/>
      </w:pPr>
      <w:rPr>
        <w:rFonts w:ascii="Times New Roman" w:hAnsi="Times New Roman" w:eastAsia="Times New Roman"/>
        <w:sz w:val="29"/>
        <w:szCs w:val="29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870"/>
        <w:ind w:left="2053" w:hanging="683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870"/>
        <w:ind w:left="3030" w:hanging="683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870"/>
        <w:ind w:left="4007" w:hanging="683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870"/>
        <w:ind w:left="4984" w:hanging="683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870"/>
        <w:ind w:left="5961" w:hanging="683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870"/>
        <w:ind w:left="6938" w:hanging="683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870"/>
        <w:ind w:left="7915" w:hanging="683"/>
      </w:pPr>
      <w:rPr>
        <w:lang w:val="ru-RU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7" w:hanging="395"/>
      </w:pPr>
      <w:rPr>
        <w:rFonts w:ascii="Times New Roman" w:hAnsi="Times New Roman" w:eastAsia="Times New Roman"/>
        <w:sz w:val="29"/>
        <w:szCs w:val="29"/>
        <w:lang w:val="ru-RU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pStyle w:val="870"/>
        <w:ind w:left="3957" w:hanging="278"/>
        <w:jc w:val="right"/>
      </w:pPr>
      <w:rPr>
        <w:rFonts w:ascii="Times New Roman" w:hAnsi="Times New Roman" w:eastAsia="Times New Roman"/>
        <w:sz w:val="29"/>
        <w:szCs w:val="29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870"/>
        <w:ind w:left="4616" w:hanging="278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870"/>
        <w:ind w:left="5273" w:hanging="278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870"/>
        <w:ind w:left="5929" w:hanging="278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870"/>
        <w:ind w:left="6586" w:hanging="278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870"/>
        <w:ind w:left="7242" w:hanging="278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870"/>
        <w:ind w:left="7899" w:hanging="278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870"/>
        <w:ind w:left="8555" w:hanging="278"/>
      </w:pPr>
      <w:rPr>
        <w:lang w:val="ru-RU" w:bidi="ar-SA" w:eastAsia="en-US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870"/>
        <w:ind w:left="107" w:hanging="607"/>
      </w:pPr>
      <w:rPr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0"/>
        <w:ind w:left="107" w:hanging="607"/>
      </w:pPr>
      <w:rPr>
        <w:rFonts w:ascii="Times New Roman" w:hAnsi="Times New Roman" w:eastAsia="Times New Roman"/>
        <w:sz w:val="29"/>
        <w:szCs w:val="29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870"/>
        <w:ind w:left="2053" w:hanging="607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870"/>
        <w:ind w:left="3030" w:hanging="607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870"/>
        <w:ind w:left="4007" w:hanging="607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870"/>
        <w:ind w:left="4984" w:hanging="607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870"/>
        <w:ind w:left="5961" w:hanging="607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870"/>
        <w:ind w:left="6938" w:hanging="607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870"/>
        <w:ind w:left="7915" w:hanging="607"/>
      </w:pPr>
      <w:rPr>
        <w:lang w:val="ru-RU" w:bidi="ar-SA" w:eastAsia="en-U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12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  <w:pPr>
      <w:spacing w:lineRule="auto" w:line="240" w:after="0" w:before="0"/>
    </w:pPr>
  </w:style>
  <w:style w:type="paragraph" w:styleId="712">
    <w:name w:val="Title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link w:val="712"/>
    <w:uiPriority w:val="10"/>
    <w:rPr>
      <w:sz w:val="48"/>
      <w:szCs w:val="48"/>
    </w:rPr>
  </w:style>
  <w:style w:type="paragraph" w:styleId="714">
    <w:name w:val="Subtitle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link w:val="714"/>
    <w:uiPriority w:val="11"/>
    <w:rPr>
      <w:sz w:val="24"/>
      <w:szCs w:val="24"/>
    </w:rPr>
  </w:style>
  <w:style w:type="paragraph" w:styleId="716">
    <w:name w:val="Quote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link w:val="720"/>
    <w:uiPriority w:val="99"/>
  </w:style>
  <w:style w:type="paragraph" w:styleId="722">
    <w:name w:val="Footer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link w:val="722"/>
    <w:uiPriority w:val="99"/>
  </w:style>
  <w:style w:type="paragraph" w:styleId="72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uiPriority w:val="39"/>
    <w:unhideWhenUsed/>
    <w:pPr>
      <w:ind w:left="0" w:right="0" w:firstLine="0"/>
      <w:spacing w:after="57"/>
    </w:pPr>
  </w:style>
  <w:style w:type="paragraph" w:styleId="860">
    <w:name w:val="toc 2"/>
    <w:uiPriority w:val="39"/>
    <w:unhideWhenUsed/>
    <w:pPr>
      <w:ind w:left="283" w:right="0" w:firstLine="0"/>
      <w:spacing w:after="57"/>
    </w:pPr>
  </w:style>
  <w:style w:type="paragraph" w:styleId="861">
    <w:name w:val="toc 3"/>
    <w:uiPriority w:val="39"/>
    <w:unhideWhenUsed/>
    <w:pPr>
      <w:ind w:left="567" w:right="0" w:firstLine="0"/>
      <w:spacing w:after="57"/>
    </w:pPr>
  </w:style>
  <w:style w:type="paragraph" w:styleId="862">
    <w:name w:val="toc 4"/>
    <w:uiPriority w:val="39"/>
    <w:unhideWhenUsed/>
    <w:pPr>
      <w:ind w:left="850" w:right="0" w:firstLine="0"/>
      <w:spacing w:after="57"/>
    </w:pPr>
  </w:style>
  <w:style w:type="paragraph" w:styleId="863">
    <w:name w:val="toc 5"/>
    <w:uiPriority w:val="39"/>
    <w:unhideWhenUsed/>
    <w:pPr>
      <w:ind w:left="1134" w:right="0" w:firstLine="0"/>
      <w:spacing w:after="57"/>
    </w:pPr>
  </w:style>
  <w:style w:type="paragraph" w:styleId="864">
    <w:name w:val="toc 6"/>
    <w:uiPriority w:val="39"/>
    <w:unhideWhenUsed/>
    <w:pPr>
      <w:ind w:left="1417" w:right="0" w:firstLine="0"/>
      <w:spacing w:after="57"/>
    </w:pPr>
  </w:style>
  <w:style w:type="paragraph" w:styleId="865">
    <w:name w:val="toc 7"/>
    <w:uiPriority w:val="39"/>
    <w:unhideWhenUsed/>
    <w:pPr>
      <w:ind w:left="1701" w:right="0" w:firstLine="0"/>
      <w:spacing w:after="57"/>
    </w:pPr>
  </w:style>
  <w:style w:type="paragraph" w:styleId="866">
    <w:name w:val="toc 8"/>
    <w:uiPriority w:val="39"/>
    <w:unhideWhenUsed/>
    <w:pPr>
      <w:ind w:left="1984" w:right="0" w:firstLine="0"/>
      <w:spacing w:after="57"/>
    </w:pPr>
  </w:style>
  <w:style w:type="paragraph" w:styleId="867">
    <w:name w:val="toc 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uiPriority w:val="99"/>
    <w:unhideWhenUsed/>
    <w:pPr>
      <w:spacing w:after="0" w:afterAutospacing="0"/>
    </w:pPr>
  </w:style>
  <w:style w:type="paragraph" w:styleId="870">
    <w:name w:val="Обычный"/>
    <w:next w:val="870"/>
    <w:link w:val="870"/>
    <w:rPr>
      <w:sz w:val="26"/>
      <w:szCs w:val="26"/>
      <w:lang w:val="ru-RU" w:bidi="ar-SA" w:eastAsia="ru-RU"/>
    </w:rPr>
  </w:style>
  <w:style w:type="character" w:styleId="871">
    <w:name w:val="Основной шрифт абзаца"/>
    <w:next w:val="871"/>
    <w:link w:val="870"/>
    <w:semiHidden/>
  </w:style>
  <w:style w:type="table" w:styleId="872">
    <w:name w:val="Обычная таблица"/>
    <w:next w:val="872"/>
    <w:link w:val="870"/>
    <w:semiHidden/>
    <w:tblPr/>
  </w:style>
  <w:style w:type="numbering" w:styleId="873">
    <w:name w:val="Нет списка"/>
    <w:next w:val="873"/>
    <w:link w:val="870"/>
    <w:semiHidden/>
  </w:style>
  <w:style w:type="paragraph" w:styleId="874">
    <w:name w:val="Основной текст"/>
    <w:basedOn w:val="870"/>
    <w:next w:val="874"/>
    <w:link w:val="870"/>
    <w:rPr>
      <w:rFonts w:ascii="Arial" w:hAnsi="Arial"/>
      <w:b/>
      <w:bCs/>
      <w:sz w:val="18"/>
      <w:szCs w:val="18"/>
    </w:rPr>
    <w:pPr>
      <w:spacing w:before="37"/>
    </w:pPr>
  </w:style>
  <w:style w:type="table" w:styleId="875">
    <w:name w:val="Сетка таблицы"/>
    <w:basedOn w:val="872"/>
    <w:next w:val="875"/>
    <w:link w:val="870"/>
    <w:tblPr/>
  </w:style>
  <w:style w:type="paragraph" w:styleId="876">
    <w:name w:val="ConsPlusNormal"/>
    <w:next w:val="876"/>
    <w:link w:val="870"/>
    <w:rPr>
      <w:rFonts w:ascii="Calibri" w:hAnsi="Calibri" w:eastAsia="Calibri"/>
      <w:sz w:val="22"/>
      <w:lang w:val="ru-RU" w:bidi="ar-SA" w:eastAsia="ru-RU"/>
    </w:rPr>
    <w:pPr>
      <w:widowControl w:val="off"/>
    </w:pPr>
  </w:style>
  <w:style w:type="paragraph" w:styleId="877">
    <w:name w:val="ConsPlusNonformat"/>
    <w:next w:val="877"/>
    <w:link w:val="870"/>
    <w:rPr>
      <w:rFonts w:ascii="Courier New" w:hAnsi="Courier New" w:eastAsia="Calibri"/>
      <w:lang w:val="ru-RU" w:bidi="ar-SA" w:eastAsia="ru-RU"/>
    </w:rPr>
    <w:pPr>
      <w:widowControl w:val="off"/>
    </w:pPr>
  </w:style>
  <w:style w:type="paragraph" w:styleId="878">
    <w:name w:val="ConsPlusTitle"/>
    <w:next w:val="878"/>
    <w:link w:val="870"/>
    <w:rPr>
      <w:rFonts w:ascii="Calibri" w:hAnsi="Calibri" w:eastAsia="Calibri"/>
      <w:b/>
      <w:sz w:val="22"/>
      <w:lang w:val="ru-RU" w:bidi="ar-SA" w:eastAsia="ru-RU"/>
    </w:rPr>
    <w:pPr>
      <w:widowControl w:val="off"/>
    </w:pPr>
  </w:style>
  <w:style w:type="paragraph" w:styleId="879">
    <w:name w:val="Верхний колонтитул"/>
    <w:basedOn w:val="870"/>
    <w:next w:val="879"/>
    <w:link w:val="870"/>
    <w:pPr>
      <w:tabs>
        <w:tab w:val="center" w:pos="4677" w:leader="none"/>
        <w:tab w:val="right" w:pos="9355" w:leader="none"/>
      </w:tabs>
    </w:pPr>
  </w:style>
  <w:style w:type="character" w:styleId="880">
    <w:name w:val="Номер страницы"/>
    <w:basedOn w:val="871"/>
    <w:next w:val="880"/>
    <w:link w:val="870"/>
  </w:style>
  <w:style w:type="paragraph" w:styleId="881">
    <w:name w:val="Нижний колонтитул"/>
    <w:basedOn w:val="870"/>
    <w:next w:val="881"/>
    <w:link w:val="870"/>
    <w:pPr>
      <w:tabs>
        <w:tab w:val="center" w:pos="4677" w:leader="none"/>
        <w:tab w:val="right" w:pos="9355" w:leader="none"/>
      </w:tabs>
    </w:pPr>
  </w:style>
  <w:style w:type="paragraph" w:styleId="882">
    <w:name w:val="Текст выноски"/>
    <w:basedOn w:val="870"/>
    <w:next w:val="882"/>
    <w:link w:val="870"/>
    <w:semiHidden/>
    <w:rPr>
      <w:rFonts w:ascii="Tahoma" w:hAnsi="Tahoma"/>
      <w:sz w:val="16"/>
      <w:szCs w:val="16"/>
    </w:rPr>
  </w:style>
  <w:style w:type="paragraph" w:styleId="883">
    <w:name w:val="Абзац списка"/>
    <w:basedOn w:val="870"/>
    <w:next w:val="883"/>
    <w:link w:val="870"/>
    <w:rPr>
      <w:sz w:val="20"/>
      <w:szCs w:val="20"/>
    </w:rPr>
    <w:pPr>
      <w:contextualSpacing w:val="true"/>
      <w:ind w:left="720"/>
      <w:widowControl w:val="off"/>
    </w:pPr>
  </w:style>
  <w:style w:type="paragraph" w:styleId="884">
    <w:name w:val="formattext"/>
    <w:basedOn w:val="870"/>
    <w:next w:val="884"/>
    <w:link w:val="870"/>
    <w:rPr>
      <w:sz w:val="24"/>
      <w:szCs w:val="24"/>
    </w:rPr>
    <w:pPr>
      <w:spacing w:after="100" w:afterAutospacing="1" w:before="100" w:beforeAutospacing="1"/>
    </w:pPr>
  </w:style>
  <w:style w:type="character" w:styleId="885">
    <w:name w:val="Гиперссылка"/>
    <w:next w:val="885"/>
    <w:link w:val="870"/>
    <w:rPr>
      <w:color w:val="0000FF"/>
      <w:u w:val="single"/>
    </w:rPr>
  </w:style>
  <w:style w:type="character" w:styleId="886" w:default="1">
    <w:name w:val="Default Paragraph Font"/>
    <w:uiPriority w:val="1"/>
    <w:semiHidden/>
    <w:unhideWhenUsed/>
  </w:style>
  <w:style w:type="numbering" w:styleId="887" w:default="1">
    <w:name w:val="No List"/>
    <w:uiPriority w:val="99"/>
    <w:semiHidden/>
    <w:unhideWhenUsed/>
  </w:style>
  <w:style w:type="paragraph" w:styleId="888" w:default="1">
    <w:name w:val="Normal"/>
    <w:qFormat/>
  </w:style>
  <w:style w:type="table" w:styleId="889" w:default="1">
    <w:name w:val="Normal Table"/>
    <w:uiPriority w:val="99"/>
    <w:semiHidden/>
    <w:unhideWhenUsed/>
    <w:tblPr/>
  </w:style>
  <w:style w:type="paragraph" w:styleId="890">
    <w:name w:val="       ConsPlusNormal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1">
    <w:name w:val="       ConsPlusTitle"/>
    <w:rPr>
      <w:rFonts w:ascii="Arial" w:hAnsi="Arial" w:cs="Arial" w:eastAsia="Arial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novyjoskol-r31.gosweb.gosuslugi.ru/" TargetMode="External"/><Relationship Id="rId13" Type="http://schemas.openxmlformats.org/officeDocument/2006/relationships/hyperlink" Target="https://login.consultant.ru/link/?req=doc&amp;base=LAW&amp;n=453313&amp;date=26.01.2024&amp;dst=344&amp;field=134" TargetMode="External"/><Relationship Id="rId14" Type="http://schemas.openxmlformats.org/officeDocument/2006/relationships/hyperlink" Target="https://login.consultant.ru/link/?req=doc&amp;base=LAW&amp;n=453313&amp;date=26.01.2024" TargetMode="External"/><Relationship Id="rId15" Type="http://schemas.openxmlformats.org/officeDocument/2006/relationships/hyperlink" Target="https://login.consultant.ru/link/?req=doc&amp;base=LAW&amp;n=453313&amp;date=26.01.2024&amp;dst=100352&amp;field=134" TargetMode="External"/><Relationship Id="rId16" Type="http://schemas.openxmlformats.org/officeDocument/2006/relationships/hyperlink" Target="https://login.consultant.ru/link/?req=doc&amp;base=LAW&amp;n=453313&amp;date=26.01.2024&amp;dst=336&amp;field=134" TargetMode="External"/><Relationship Id="rId17" Type="http://schemas.openxmlformats.org/officeDocument/2006/relationships/hyperlink" Target="https://login.consultant.ru/link/?req=doc&amp;base=LAW&amp;n=453313&amp;date=26.01.2024&amp;dst=100352&amp;field=134" TargetMode="External"/><Relationship Id="rId18" Type="http://schemas.openxmlformats.org/officeDocument/2006/relationships/hyperlink" Target="https://novyjoskol-r31.gosweb.gosuslug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2024-01-30T06:26:29Z</dcterms:modified>
</cp:coreProperties>
</file>