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lineRule="auto" w:line="240" w:after="0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осуществления выездной торговли</w:t>
      </w:r>
      <w:r>
        <w:rPr>
          <w:rFonts w:ascii="Times New Roman" w:hAnsi="Times New Roman"/>
          <w:b/>
          <w:sz w:val="28"/>
          <w:szCs w:val="28"/>
        </w:rPr>
        <w:t xml:space="preserve"> по малочисленным населенным пунктам</w:t>
      </w:r>
      <w:r/>
    </w:p>
    <w:p>
      <w:pPr>
        <w:ind w:left="0" w:right="0" w:firstLine="142"/>
        <w:jc w:val="center"/>
        <w:spacing w:lineRule="auto" w:lin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Новооскольского городского округа </w:t>
      </w:r>
      <w:r>
        <w:rPr>
          <w:rFonts w:ascii="Times New Roman" w:hAnsi="Times New Roman"/>
          <w:b/>
          <w:sz w:val="28"/>
          <w:szCs w:val="28"/>
        </w:rPr>
        <w:t xml:space="preserve">на IV квартал</w:t>
      </w:r>
      <w:r/>
    </w:p>
    <w:tbl>
      <w:tblPr>
        <w:tblW w:w="16114" w:type="dxa"/>
        <w:jc w:val="center"/>
        <w:tblInd w:w="12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89"/>
        <w:gridCol w:w="1701"/>
        <w:gridCol w:w="1276"/>
        <w:gridCol w:w="1276"/>
        <w:gridCol w:w="1559"/>
        <w:gridCol w:w="1559"/>
        <w:gridCol w:w="850"/>
        <w:gridCol w:w="992"/>
        <w:gridCol w:w="850"/>
        <w:gridCol w:w="850"/>
        <w:gridCol w:w="850"/>
        <w:gridCol w:w="894"/>
        <w:gridCol w:w="844"/>
      </w:tblGrid>
      <w:tr>
        <w:trPr>
          <w:jc w:val="center"/>
          <w:trHeight w:val="266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</w:rPr>
              <w:t xml:space="preserve">№ п/п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ind w:left="171" w:firstLine="142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Наименование сельской территории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Наименование населенного пункта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Численность населения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Наименование хозяйствующего субъекта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bCs/>
                <w:sz w:val="18"/>
                <w:szCs w:val="18"/>
              </w:rPr>
              <w:t xml:space="preserve">Контакты хозяйствующего субъекта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Периодичность обслуживания </w:t>
            </w: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br/>
            </w:r>
            <w:r>
              <w:rPr>
                <w:rFonts w:ascii="PT Astra Serif" w:hAnsi="PT Astra Serif" w:cs="PT Astra Serif" w:eastAsia="PT Astra Serif"/>
                <w:i/>
                <w:sz w:val="18"/>
                <w:szCs w:val="18"/>
              </w:rPr>
              <w:t xml:space="preserve">(раз в неделю)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gridSpan w:val="7"/>
            <w:shd w:val="clear" w:fill="auto" w:color="auto"/>
            <w:tcW w:w="6130" w:type="dxa"/>
            <w:vAlign w:val="center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Дни недели и время доставки товаров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jc w:val="center"/>
          <w:trHeight w:val="405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fill="auto" w:color="auto"/>
            <w:tcW w:w="218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ind w:firstLine="142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shd w:val="clear" w:fill="auto" w:color="auto"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</w:r>
            <w:r/>
          </w:p>
        </w:tc>
        <w:tc>
          <w:tcPr>
            <w:shd w:val="clear" w:fill="auto" w:color="auto"/>
            <w:tcW w:w="850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ПН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992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ВТ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СР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ЧТ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ПТ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94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sz w:val="18"/>
                <w:szCs w:val="18"/>
              </w:rPr>
              <w:t xml:space="preserve">СБ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44" w:type="dxa"/>
            <w:vAlign w:val="bottom"/>
            <w:textDirection w:val="lrTb"/>
            <w:noWrap w:val="false"/>
          </w:tcPr>
          <w:p>
            <w:pPr>
              <w:pStyle w:val="826"/>
              <w:jc w:val="center"/>
              <w:spacing w:lineRule="auto" w:line="360"/>
              <w:rPr>
                <w:rFonts w:ascii="PT Astra Serif" w:hAnsi="PT Astra Serif" w:cs="PT Astra Serif" w:eastAsia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18"/>
                <w:szCs w:val="18"/>
              </w:rPr>
              <w:t xml:space="preserve">ВС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jc w:val="center"/>
          <w:trHeight w:val="638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Беломестненская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26"/>
              <w:ind w:firstLine="142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Ендовино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fill="auto" w:color="auto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Жилин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Кульма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Богородская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п. Полевой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239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/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/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  <w:highlight w:val="none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  <w:highlight w:val="none"/>
              </w:rPr>
              <w:t xml:space="preserve">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Можайское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  <w:r/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  <w:r/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/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/>
            <w:r/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/>
            <w:r/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  <w:r/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13.00 14.00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  <w:r/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992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850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894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844" w:type="dxa"/>
            <w:vAlign w:val="center"/>
            <w:vMerge w:val="continue"/>
            <w:textDirection w:val="lrTb"/>
            <w:noWrap w:val="false"/>
          </w:tcPr>
          <w:p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Большеивановская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Семеновка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Колодезный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17.30-18.00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17.30-18.00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Редкодуб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Боровогринёвская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 Мазепин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Резанов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 И.И.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8-920-203-76-23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Скрынников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117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Ржевская Т.И.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8-920-555-85-28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3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13.00-14:00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13.00-14:00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13.00-14:00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Васильдольская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non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Красная Каменка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52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Великомихайловская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Подвислое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173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</w:t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 Морозов А.А.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8-920-556-99-32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372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Глинновская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Ивановка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65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Аринкин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Берёзки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15.00-15.30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450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Большая Яруга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89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Костин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19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Севальный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Соколовка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13.30-14.00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Тереховка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х. Шуваевка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Николаевская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Николаевка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347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Гущевка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Львовка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286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13.30-14.00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Серебрянка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8.30-9.00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Таволжанка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56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438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Березов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  <w:highlight w:val="none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  <w:highlight w:val="non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29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Богатый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Васильполье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Муренцев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Ниновская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п. Козловский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Косицино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185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15.00-15.30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15.00-15.30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Морозов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8-920-556-99-32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Фироновка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Никольское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157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Веселый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16.00-16.30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16.00-16.30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Костевка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Надежный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39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Сабельный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П Власов А.И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Осколькая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Елецкое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left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13.00-13.30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Мирошники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14.00-14.30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Погромец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222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Холки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Солонец-Полянская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п. Грушное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9.00-9.30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Старобезгинская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Калиновка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11:00-11.30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Попасный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11.00-11.30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10.00-10.30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Развильный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Дегтеренко А.М.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8-951-155-22-31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10.20-10.40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10.20-10.40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Шараповская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Майорщина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526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49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с. Мозолевка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66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П Власов А.И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3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11.30-12.00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  <w:t xml:space="preserve">11.30-12.00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11.30-12.00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Криничный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3р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10.30-11.00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  <w:t xml:space="preserve">10.30-11.00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10.30-11.00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Яковлевская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п. Нечаевка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9.00-10.00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Грачевка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15.30-16.00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Кулёвка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25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13.30-14.00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13.30-14.00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Белый Колодезь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3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9.30-10.00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Елец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4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11.15-11.45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56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Проточный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14.30-15.00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397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57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Ямки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Смоленская М.Н.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8-920-566-07-81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 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12.30-13.00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/>
          </w:p>
        </w:tc>
      </w:tr>
      <w:tr>
        <w:trPr>
          <w:trHeight w:val="394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58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Ярская территориальная администрация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Барсук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141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12:00-12.30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464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Пивнева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10:30-14:00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59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Богдановка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150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15.00-15.30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trHeight w:val="368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с. Остаповка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79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16.30-17.00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Пивнева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14:10-14:40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61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Васильевка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Власов А.И.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8-951-134-86-92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2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Гайдашовка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  <w:t xml:space="preserve">16.00-16.30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Гнилица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43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17.30-18.00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П</w:t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ив                                                                                                                                                                                                                                                     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15:15-16:00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</w:rPr>
              <w:t xml:space="preserve">64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х. Чаусовка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8"/>
                <w:szCs w:val="20"/>
              </w:rPr>
              <w:t xml:space="preserve">9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Федченко Г.Н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8-920-553-70-10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17.00-17.30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  <w:tr>
        <w:trPr>
          <w:trHeight w:val="271"/>
        </w:trPr>
        <w:tc>
          <w:tcPr>
            <w:shd w:val="clear" w:color="FFFFFF" w:fill="FFFFFF"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6"/>
              </w:rPr>
            </w:r>
            <w:r/>
          </w:p>
        </w:tc>
        <w:tc>
          <w:tcPr>
            <w:shd w:val="clear" w:color="FFFFFF" w:fill="FFFFFF"/>
            <w:tcW w:w="218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i w:val="false"/>
                <w:sz w:val="16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>
              <w:rPr>
                <w:rFonts w:ascii="PT Astra Serif" w:hAnsi="PT Astra Serif" w:cs="PT Astra Serif" w:eastAsia="PT Astra Serif"/>
                <w:i w:val="false"/>
                <w:sz w:val="16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pP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>
              <w:rPr>
                <w:rFonts w:ascii="PT Astra Serif" w:hAnsi="PT Astra Serif" w:cs="PT Astra Serif" w:eastAsia="PT Astra Serif"/>
                <w:b/>
                <w:i w:val="false"/>
                <w:sz w:val="16"/>
                <w:szCs w:val="20"/>
              </w:rPr>
            </w:r>
            <w:r/>
          </w:p>
        </w:tc>
        <w:tc>
          <w:tcPr>
            <w:shd w:val="clear" w:color="FFFFFF" w:fill="FFFFFF"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Rule="atLeast" w:line="57" w:after="0" w:before="0"/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</w:r>
            <w:r>
              <w:rPr>
                <w:rFonts w:ascii="PT Astra Serif" w:hAnsi="PT Astra Serif" w:cs="PT Astra Serif" w:eastAsia="PT Astra Serif"/>
                <w:i w:val="false"/>
                <w:color w:val="000000"/>
                <w:sz w:val="18"/>
                <w:highlight w:val="white"/>
              </w:rPr>
              <w:t xml:space="preserve">ИП Пивнева Т.В.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i w:val="false"/>
                <w:sz w:val="18"/>
              </w:rPr>
              <w:t xml:space="preserve">8-906-605-70-72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i w:val="false"/>
                <w:color w:val="auto"/>
                <w:sz w:val="18"/>
                <w:szCs w:val="20"/>
              </w:rPr>
              <w:t xml:space="preserve">1 р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  <w:t xml:space="preserve">14:50-15.00</w:t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 w:eastAsia="PT Astra Serif"/>
                <w:sz w:val="18"/>
              </w:rPr>
            </w:pPr>
            <w:r>
              <w:rPr>
                <w:rFonts w:ascii="PT Astra Serif" w:hAnsi="PT Astra Serif" w:cs="PT Astra Serif" w:eastAsia="PT Astra Serif"/>
                <w:sz w:val="18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9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  <w:tc>
          <w:tcPr>
            <w:shd w:val="clear" w:color="FFFFFF" w:fill="FFFFFF"/>
            <w:tcW w:w="844" w:type="dxa"/>
            <w:vAlign w:val="center"/>
            <w:vMerge w:val="restart"/>
            <w:textDirection w:val="lrTb"/>
            <w:noWrap w:val="false"/>
          </w:tcPr>
          <w:p>
            <w:pPr>
              <w:pStyle w:val="826"/>
              <w:jc w:val="center"/>
              <w:rPr>
                <w:rFonts w:ascii="PT Astra Serif" w:hAnsi="PT Astra Serif" w:cs="PT Astra Serif" w:eastAsia="PT Astra Serif"/>
                <w:b w:val="false"/>
                <w:i w:val="false"/>
                <w:color w:val="000000"/>
                <w:sz w:val="18"/>
                <w:szCs w:val="20"/>
              </w:rPr>
            </w:pPr>
            <w:r>
              <w:rPr>
                <w:rFonts w:ascii="PT Astra Serif" w:hAnsi="PT Astra Serif" w:cs="PT Astra Serif" w:eastAsia="PT Astra Serif"/>
                <w:b w:val="false"/>
                <w:i w:val="false"/>
                <w:color w:val="000000" w:themeColor="text1"/>
                <w:sz w:val="18"/>
                <w:szCs w:val="20"/>
              </w:rPr>
            </w:r>
            <w:r>
              <w:rPr>
                <w:rFonts w:ascii="PT Astra Serif" w:hAnsi="PT Astra Serif" w:cs="PT Astra Serif" w:eastAsia="PT Astra Serif"/>
                <w:sz w:val="18"/>
              </w:rPr>
            </w:r>
            <w:r/>
          </w:p>
        </w:tc>
      </w:tr>
    </w:tbl>
    <w:p>
      <w:pPr>
        <w:jc w:val="center"/>
        <w:rPr>
          <w:rFonts w:ascii="PT Astra Serif" w:hAnsi="PT Astra Serif" w:cs="PT Astra Serif" w:eastAsia="PT Astra Serif"/>
          <w:i w:val="false"/>
          <w:sz w:val="18"/>
        </w:rPr>
      </w:pPr>
      <w:r>
        <w:rPr>
          <w:rFonts w:ascii="PT Astra Serif" w:hAnsi="PT Astra Serif" w:cs="PT Astra Serif" w:eastAsia="PT Astra Serif"/>
          <w:i w:val="false"/>
          <w:sz w:val="18"/>
        </w:rPr>
      </w:r>
      <w:r>
        <w:rPr>
          <w:rFonts w:ascii="PT Astra Serif" w:hAnsi="PT Astra Serif" w:cs="PT Astra Serif" w:eastAsia="PT Astra Serif"/>
          <w:sz w:val="18"/>
        </w:rPr>
      </w:r>
      <w:r/>
    </w:p>
    <w:sectPr>
      <w:headerReference w:type="default" r:id="rId8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shd w:val="nil" w:color="auto"/>
      <w:tabs>
        <w:tab w:val="clear" w:pos="7143" w:leader="none"/>
        <w:tab w:val="clear" w:pos="14287" w:leader="none"/>
      </w:tabs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2"/>
    <w:next w:val="822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basedOn w:val="823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2"/>
    <w:next w:val="822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basedOn w:val="823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2"/>
    <w:next w:val="822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basedOn w:val="823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2"/>
    <w:next w:val="822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basedOn w:val="823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2"/>
    <w:next w:val="822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basedOn w:val="823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2"/>
    <w:next w:val="822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basedOn w:val="823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2"/>
    <w:next w:val="822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basedOn w:val="823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2"/>
    <w:next w:val="822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basedOn w:val="823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2"/>
    <w:next w:val="822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basedOn w:val="823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basedOn w:val="822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basedOn w:val="822"/>
    <w:next w:val="822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basedOn w:val="823"/>
    <w:link w:val="664"/>
    <w:uiPriority w:val="10"/>
    <w:rPr>
      <w:sz w:val="48"/>
      <w:szCs w:val="48"/>
    </w:rPr>
  </w:style>
  <w:style w:type="paragraph" w:styleId="666">
    <w:name w:val="Subtitle"/>
    <w:basedOn w:val="822"/>
    <w:next w:val="822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basedOn w:val="823"/>
    <w:link w:val="666"/>
    <w:uiPriority w:val="11"/>
    <w:rPr>
      <w:sz w:val="24"/>
      <w:szCs w:val="24"/>
    </w:rPr>
  </w:style>
  <w:style w:type="paragraph" w:styleId="668">
    <w:name w:val="Quote"/>
    <w:basedOn w:val="822"/>
    <w:next w:val="822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2"/>
    <w:next w:val="822"/>
    <w:link w:val="67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23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23"/>
    <w:link w:val="674"/>
    <w:uiPriority w:val="99"/>
  </w:style>
  <w:style w:type="paragraph" w:styleId="676">
    <w:name w:val="Caption"/>
    <w:basedOn w:val="822"/>
    <w:next w:val="82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5">
    <w:name w:val="Grid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7">
    <w:name w:val="Grid Table 4 - Accent 1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8">
    <w:name w:val="Grid Table 4 - Accent 2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9">
    <w:name w:val="Grid Table 4 - Accent 3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0">
    <w:name w:val="Grid Table 4 - Accent 4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1">
    <w:name w:val="Grid Table 4 - Accent 5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2">
    <w:name w:val="Grid Table 4 - Accent 6"/>
    <w:basedOn w:val="8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3">
    <w:name w:val="Grid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4">
    <w:name w:val="Grid Table 5 Dark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6">
    <w:name w:val="Grid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0">
    <w:name w:val="Grid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2">
    <w:name w:val="List Table 2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3">
    <w:name w:val="List Table 2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4">
    <w:name w:val="List Table 2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5">
    <w:name w:val="List Table 2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6">
    <w:name w:val="List Table 2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7">
    <w:name w:val="List Table 2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8">
    <w:name w:val="List Table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0">
    <w:name w:val="List Table 6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1">
    <w:name w:val="List Table 6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2">
    <w:name w:val="List Table 6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3">
    <w:name w:val="List Table 6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4">
    <w:name w:val="List Table 6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5">
    <w:name w:val="List Table 6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6">
    <w:name w:val="List Table 7 Colorful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8">
    <w:name w:val="List Table 7 Colorful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9">
    <w:name w:val="List Table 7 Colorful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0">
    <w:name w:val="List Table 7 Colorful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1">
    <w:name w:val="List Table 7 Colorful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2">
    <w:name w:val="List Table 7 Colorful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3">
    <w:name w:val="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4">
    <w:name w:val="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5">
    <w:name w:val="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6">
    <w:name w:val="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7">
    <w:name w:val="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8">
    <w:name w:val="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9">
    <w:name w:val="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0">
    <w:name w:val="Bordered &amp; Lined - Accent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1">
    <w:name w:val="Bordered &amp; Lined - Accent 1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2">
    <w:name w:val="Bordered &amp; Lined - Accent 2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3">
    <w:name w:val="Bordered &amp; Lined - Accent 3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4">
    <w:name w:val="Bordered &amp; Lined - Accent 4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5">
    <w:name w:val="Bordered &amp; Lined - Accent 5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6">
    <w:name w:val="Bordered &amp; Lined - Accent 6"/>
    <w:basedOn w:val="8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7">
    <w:name w:val="Bordered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8">
    <w:name w:val="Bordered - Accent 1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9">
    <w:name w:val="Bordered - Accent 2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0">
    <w:name w:val="Bordered - Accent 3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1">
    <w:name w:val="Bordered - Accent 4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2">
    <w:name w:val="Bordered - Accent 5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3">
    <w:name w:val="Bordered - Accent 6"/>
    <w:basedOn w:val="8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rPr>
      <w:sz w:val="18"/>
    </w:rPr>
    <w:pPr>
      <w:spacing w:lineRule="auto" w:line="240" w:after="40"/>
    </w:p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23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rPr>
      <w:sz w:val="20"/>
    </w:rPr>
    <w:pPr>
      <w:spacing w:lineRule="auto" w:line="240" w:after="0"/>
    </w:p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23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 w:customStyle="1">
    <w:name w:val="Без интервала1"/>
    <w:link w:val="827"/>
    <w:rPr>
      <w:rFonts w:ascii="Calibri" w:hAnsi="Calibri" w:cs="Calibri" w:eastAsia="Calibri"/>
      <w:lang w:eastAsia="ru-RU"/>
    </w:rPr>
    <w:pPr>
      <w:spacing w:lineRule="auto" w:line="240" w:after="0"/>
    </w:pPr>
  </w:style>
  <w:style w:type="character" w:styleId="827" w:customStyle="1">
    <w:name w:val="No Spacing Char"/>
    <w:link w:val="826"/>
    <w:rPr>
      <w:rFonts w:ascii="Calibri" w:hAnsi="Calibri" w:cs="Calibri" w:eastAsia="Calibri"/>
      <w:lang w:eastAsia="ru-RU"/>
    </w:rPr>
  </w:style>
  <w:style w:type="paragraph" w:styleId="828">
    <w:name w:val="Balloon Text"/>
    <w:basedOn w:val="822"/>
    <w:link w:val="829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29" w:customStyle="1">
    <w:name w:val="Текст выноски Знак"/>
    <w:basedOn w:val="823"/>
    <w:link w:val="82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21</cp:revision>
  <dcterms:created xsi:type="dcterms:W3CDTF">2024-02-16T08:27:00Z</dcterms:created>
  <dcterms:modified xsi:type="dcterms:W3CDTF">2024-09-17T13:30:23Z</dcterms:modified>
</cp:coreProperties>
</file>