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253" w:type="dxa"/>
        <w:jc w:val="left"/>
        <w:tblInd w:w="103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253"/>
      </w:tblGrid>
      <w:tr>
        <w:trPr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Информация о ценах на продовольственные товары, подлежащие мониторингу, </w:t>
        <w:br/>
        <w:t xml:space="preserve">на территории </w:t>
      </w:r>
      <w:r>
        <w:rPr>
          <w:rFonts w:cs="Times New Roman" w:ascii="Times New Roman" w:hAnsi="Times New Roman"/>
          <w:b/>
          <w:sz w:val="26"/>
          <w:szCs w:val="26"/>
        </w:rPr>
        <w:t>Новооскольского городского округа</w:t>
      </w:r>
      <w:r>
        <w:rPr>
          <w:rFonts w:cs="Times New Roman" w:ascii="Times New Roman" w:hAnsi="Times New Roman"/>
          <w:b/>
          <w:sz w:val="26"/>
          <w:szCs w:val="26"/>
        </w:rPr>
        <w:br/>
        <w:t xml:space="preserve">по состоянию на </w:t>
      </w:r>
      <w:r>
        <w:rPr>
          <w:rFonts w:cs="Times New Roman" w:ascii="Times New Roman" w:hAnsi="Times New Roman"/>
          <w:b/>
          <w:sz w:val="26"/>
          <w:szCs w:val="26"/>
        </w:rPr>
        <w:t>30.06.2021 год</w:t>
      </w:r>
    </w:p>
    <w:tbl>
      <w:tblPr>
        <w:tblStyle w:val="a3"/>
        <w:tblW w:w="136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3"/>
        <w:gridCol w:w="3687"/>
        <w:gridCol w:w="1879"/>
        <w:gridCol w:w="1806"/>
        <w:gridCol w:w="5539"/>
      </w:tblGrid>
      <w:tr>
        <w:trPr>
          <w:trHeight w:val="1106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  <w:br/>
              <w:t>товара</w:t>
            </w:r>
          </w:p>
        </w:tc>
        <w:tc>
          <w:tcPr>
            <w:tcW w:w="18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Максимальная цена, руб.</w:t>
            </w:r>
          </w:p>
        </w:tc>
        <w:tc>
          <w:tcPr>
            <w:tcW w:w="18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55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Адреса торговых объектов, где можно приобрести товары по указанным минимальным ценам 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Масло подсолнечное рафинированное,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Молоко питьевое цельное пастеризованное </w:t>
              <w:br/>
              <w:t>2,5-3,2% жирности, л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46- 2.5%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69-3.2%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46-2.5%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53-3.2%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Куры (кроме окорочков),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137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300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450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Сахар-песок,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Мука пшеничная,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Хлеб ржаной, ржано-пшеничный,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Огурцы свежие,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Помидоры свежие,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Свёкла столовая,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Морковь,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Картофель,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 «Пятерочка»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Яблоки, кг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116</w:t>
            </w:r>
          </w:p>
        </w:tc>
        <w:tc>
          <w:tcPr>
            <w:tcW w:w="1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55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г. Новый Оскол, ул. Ливенская,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 «Пятерочка»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color w:val="FF0000"/>
        </w:rPr>
      </w:pPr>
      <w:r>
        <w:rPr/>
      </w:r>
    </w:p>
    <w:sectPr>
      <w:type w:val="nextPage"/>
      <w:pgSz w:orient="landscape" w:w="16838" w:h="11906"/>
      <w:pgMar w:left="567" w:right="567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e398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e39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39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AEB5-A2EE-459C-824D-444289F3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LibreOffice/6.4.6.2$Linux_X86_64 LibreOffice_project/40$Build-2</Application>
  <Pages>2</Pages>
  <Words>297</Words>
  <Characters>1615</Characters>
  <CharactersWithSpaces>1806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2021-06-28T11:36:00Z</dcterms:created>
  <dc:creator>Медведева Татьяна Викторовна</dc:creator>
  <dc:description/>
  <dc:language>ru-RU</dc:language>
  <cp:lastModifiedBy/>
  <cp:lastPrinted>2021-06-29T15:49:00Z</cp:lastPrinted>
  <dcterms:modified xsi:type="dcterms:W3CDTF">2021-06-30T13:16:27Z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