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A3" w:rsidRPr="00377CA3" w:rsidRDefault="00377CA3">
      <w:pPr>
        <w:rPr>
          <w:rFonts w:ascii="Times New Roman" w:hAnsi="Times New Roman" w:cs="Times New Roman"/>
          <w:b/>
          <w:sz w:val="28"/>
          <w:szCs w:val="28"/>
        </w:rPr>
      </w:pPr>
      <w:r w:rsidRPr="00377CA3">
        <w:rPr>
          <w:rFonts w:ascii="Times New Roman" w:hAnsi="Times New Roman" w:cs="Times New Roman"/>
          <w:b/>
          <w:sz w:val="28"/>
          <w:szCs w:val="28"/>
        </w:rPr>
        <w:t>О состоянии дорожно-транспортного травматизма с участием пешеходов</w:t>
      </w:r>
    </w:p>
    <w:p w:rsidR="00377CA3" w:rsidRDefault="00377CA3" w:rsidP="0037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CA3" w:rsidRDefault="00377CA3" w:rsidP="0037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ГИБДД УМВД России по Белгородской области о состоянии дорожно-транспортного травматизма с участием пешеходов сообщает следующее.</w:t>
      </w:r>
    </w:p>
    <w:p w:rsidR="00377CA3" w:rsidRDefault="00377CA3" w:rsidP="0037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системных мероприятий по предотвращению дорожно-транспортного травматизма в текущем периоде наблюдается снижение основных показателей на 13,2% (1466 ДТП), погибших на 4,8%(20 человек), количество раненых в ДТП уменьшилось на 15%(153 человека) соответственно.</w:t>
      </w:r>
    </w:p>
    <w:p w:rsidR="00377CA3" w:rsidRDefault="00377CA3" w:rsidP="0037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отмечается рост характерного вида ДТП, в случаях, когда наезды на пешеходов совершены при движении автотранспортных средств задним ходом вблизи торговых предприятий.</w:t>
      </w:r>
    </w:p>
    <w:p w:rsidR="00377CA3" w:rsidRDefault="00377CA3" w:rsidP="0037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 в целях повышения уровня безопасности пешеходов просим принять во внимание возможность ограничения движения автотранспортных средств при проведении разгрузочно-погрузочных работ (с использованием сигнальной ленты, звуковых сигналов и иных способах предупреждения).</w:t>
      </w:r>
    </w:p>
    <w:p w:rsidR="00377CA3" w:rsidRDefault="00377CA3" w:rsidP="00377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CA3" w:rsidRPr="00377CA3" w:rsidRDefault="00377CA3" w:rsidP="00377C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7CA3">
        <w:rPr>
          <w:rFonts w:ascii="Times New Roman" w:hAnsi="Times New Roman" w:cs="Times New Roman"/>
          <w:b/>
          <w:sz w:val="26"/>
          <w:szCs w:val="26"/>
        </w:rPr>
        <w:t xml:space="preserve">Отдел по развитию </w:t>
      </w:r>
      <w:proofErr w:type="gramStart"/>
      <w:r w:rsidRPr="00377CA3">
        <w:rPr>
          <w:rFonts w:ascii="Times New Roman" w:hAnsi="Times New Roman" w:cs="Times New Roman"/>
          <w:b/>
          <w:sz w:val="26"/>
          <w:szCs w:val="26"/>
        </w:rPr>
        <w:t>потребительского</w:t>
      </w:r>
      <w:proofErr w:type="gramEnd"/>
      <w:r w:rsidRPr="00377CA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7CA3" w:rsidRPr="00377CA3" w:rsidRDefault="00377CA3" w:rsidP="00377C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377CA3">
        <w:rPr>
          <w:rFonts w:ascii="Times New Roman" w:hAnsi="Times New Roman" w:cs="Times New Roman"/>
          <w:b/>
          <w:sz w:val="26"/>
          <w:szCs w:val="26"/>
        </w:rPr>
        <w:t>рынка и защите прав потребителей</w:t>
      </w:r>
    </w:p>
    <w:p w:rsidR="00377CA3" w:rsidRPr="00377CA3" w:rsidRDefault="00377CA3" w:rsidP="00377C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7CA3">
        <w:rPr>
          <w:rFonts w:ascii="Times New Roman" w:hAnsi="Times New Roman" w:cs="Times New Roman"/>
          <w:b/>
          <w:sz w:val="26"/>
          <w:szCs w:val="26"/>
        </w:rPr>
        <w:t xml:space="preserve"> управления экономического развития</w:t>
      </w:r>
    </w:p>
    <w:p w:rsidR="00377CA3" w:rsidRPr="00377CA3" w:rsidRDefault="00377CA3" w:rsidP="00377C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77CA3">
        <w:rPr>
          <w:rFonts w:ascii="Times New Roman" w:hAnsi="Times New Roman" w:cs="Times New Roman"/>
          <w:b/>
          <w:sz w:val="26"/>
          <w:szCs w:val="26"/>
        </w:rPr>
        <w:t xml:space="preserve"> и предпринимательства </w:t>
      </w:r>
    </w:p>
    <w:p w:rsidR="007E0489" w:rsidRPr="00377CA3" w:rsidRDefault="00377CA3" w:rsidP="00377CA3">
      <w:pPr>
        <w:spacing w:after="0" w:line="240" w:lineRule="auto"/>
        <w:rPr>
          <w:b/>
          <w:sz w:val="26"/>
          <w:szCs w:val="26"/>
        </w:rPr>
      </w:pPr>
      <w:r w:rsidRPr="00377CA3">
        <w:rPr>
          <w:rFonts w:ascii="Times New Roman" w:hAnsi="Times New Roman" w:cs="Times New Roman"/>
          <w:b/>
          <w:sz w:val="26"/>
          <w:szCs w:val="26"/>
        </w:rPr>
        <w:t>администрации Новооскольского района</w:t>
      </w:r>
    </w:p>
    <w:sectPr w:rsidR="007E0489" w:rsidRPr="0037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CA3"/>
    <w:rsid w:val="00377CA3"/>
    <w:rsid w:val="007E0489"/>
    <w:rsid w:val="0094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i.grehova</dc:creator>
  <cp:keywords/>
  <dc:description/>
  <cp:lastModifiedBy>i.grehova</cp:lastModifiedBy>
  <cp:revision>2</cp:revision>
  <dcterms:created xsi:type="dcterms:W3CDTF">2018-09-25T04:47:00Z</dcterms:created>
  <dcterms:modified xsi:type="dcterms:W3CDTF">2018-09-25T04:57:00Z</dcterms:modified>
</cp:coreProperties>
</file>