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3D" w:rsidRDefault="002E513D" w:rsidP="002E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соблюдения требований трудового законодательства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>филиале «Новооскольский» ООО «Белдорстрой».</w:t>
      </w:r>
    </w:p>
    <w:p w:rsidR="002E513D" w:rsidRDefault="002E513D" w:rsidP="002E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37 Конституции РФ, каждый имеет право на труд и на вознаграждение за труд без какой бы то ни было дискриминации, а также право на защиту от безработицы.</w:t>
      </w:r>
    </w:p>
    <w:p w:rsidR="002E513D" w:rsidRDefault="002E513D" w:rsidP="002E5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 22 Трудового кодекса РФ работодатель обязан соблюдать трудовое законодательство и иные нормативные правовые акты, содержащие нормы трудового права, выплачивать в полном размере причитающуюся работникам заработную плату.</w:t>
      </w:r>
    </w:p>
    <w:p w:rsidR="002E513D" w:rsidRDefault="002E513D" w:rsidP="002E513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136 Трудового кодекса РФ, 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аработная плата </w:t>
      </w:r>
      <w:hyperlink r:id="rId4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</w:rPr>
          <w:t>выплачивается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2E513D" w:rsidRDefault="002E513D" w:rsidP="002E513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со ст. 142 Трудового кодекса РФ предусмотрена ответственность работодателя и (или) уполномоченных им в установленном порядке представителей работодателя за допущенную задержку выплаты работникам заработной платы и другие нарушения оплаты труда. </w:t>
      </w:r>
    </w:p>
    <w:p w:rsidR="002E513D" w:rsidRDefault="002E513D" w:rsidP="002E51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проверки, проведенной прокуратурой Новооскольского района в одной из коммерческих организаций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Новый Оскол,  установлено, что руководителем организации допущена задержка выплаты заработной платы.</w:t>
      </w:r>
    </w:p>
    <w:p w:rsidR="002E513D" w:rsidRDefault="002E513D" w:rsidP="002E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проверкой установлено, что заработная плата за январь 2016 года 159 работникам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01.03.2016 года выплачена частично (выплачен лишь аванс в размере 25% заработной платы). </w:t>
      </w:r>
    </w:p>
    <w:p w:rsidR="002E513D" w:rsidRDefault="002E513D" w:rsidP="002E51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отношении ответственного за данный нарушения закона должностного лица вынесено постановление о возбуждении дела об административном правонарушении, предусмотренном ч.1 ст.5.27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 АП РФ, по итогам рассмотрения которого виновное лицо привлечено к административной ответственности в виде штрафа.</w:t>
      </w:r>
    </w:p>
    <w:p w:rsidR="00CB3BD5" w:rsidRDefault="00CB3BD5" w:rsidP="002E51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момент вынесения названного постановления о возбуждении дела об административном правонарушении задолженность по заработной плате погашена в полном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B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13D"/>
    <w:rsid w:val="002E513D"/>
    <w:rsid w:val="00CB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E513D"/>
    <w:rPr>
      <w:color w:val="0000FF"/>
      <w:u w:val="single"/>
    </w:rPr>
  </w:style>
  <w:style w:type="paragraph" w:customStyle="1" w:styleId="ConsNormal">
    <w:name w:val="ConsNormal"/>
    <w:rsid w:val="002E51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93D5F3310BB793CC331B8D75E8CFB56530B4C8A256D454F8323B31J2Z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2002-01-01T07:03:00Z</dcterms:created>
  <dcterms:modified xsi:type="dcterms:W3CDTF">2002-01-01T07:05:00Z</dcterms:modified>
</cp:coreProperties>
</file>