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DE" w:rsidRPr="00C06854" w:rsidRDefault="00AA58DE" w:rsidP="00F1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6854">
        <w:rPr>
          <w:rFonts w:ascii="Times New Roman" w:hAnsi="Times New Roman" w:cs="Times New Roman"/>
          <w:b/>
          <w:bCs/>
          <w:sz w:val="26"/>
          <w:szCs w:val="26"/>
        </w:rPr>
        <w:t>Последствия получения «серой» заработной платы</w:t>
      </w:r>
    </w:p>
    <w:p w:rsidR="00132BA6" w:rsidRPr="00C06854" w:rsidRDefault="00132BA6" w:rsidP="00F1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>В России проблема легализации трудовых отношений и обеспечения достойного труда является актуальной, поскольку отсутствие трудового договора лишает работника многих социальных и трудовых гарантий. Поэтому в условиях рыночных методов хозяйствования существенно возрастает значение социального партнерства как одного из основных инструментов обеспечения прав и законных интересов работников и работодателей.</w:t>
      </w: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>Работник, получающий "серую" зарплату, то есть зарплату, с которой не уплачиваются налоги, должен осознавать все негативные последствия, к которым это может привести. Выплата "серой" зар</w:t>
      </w:r>
      <w:r w:rsidR="000D65B2" w:rsidRPr="00C06854">
        <w:rPr>
          <w:rFonts w:ascii="Times New Roman" w:hAnsi="Times New Roman" w:cs="Times New Roman"/>
          <w:sz w:val="26"/>
          <w:szCs w:val="26"/>
        </w:rPr>
        <w:t xml:space="preserve">аботной </w:t>
      </w:r>
      <w:r w:rsidRPr="00C06854">
        <w:rPr>
          <w:rFonts w:ascii="Times New Roman" w:hAnsi="Times New Roman" w:cs="Times New Roman"/>
          <w:sz w:val="26"/>
          <w:szCs w:val="26"/>
        </w:rPr>
        <w:t xml:space="preserve">платы производится исключительно по воле работодателя на страх и риск работника. Ни ее размер, ни порядок выплаты, ни срок выплаты не закреплены, как правило, никакими документами. На указанные суммы не распространяются нормы законодательства, регулирующие трудовую деятельность работника и его социальное обеспечение </w:t>
      </w: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>При получении "серой" зарплаты, в частности, могут возникнуть следующие проблемы:</w:t>
      </w: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>- нет никаких гарантий, что работодатель оплатит отпуск или компенсацию за неиспользованный отпуск при увольнен</w:t>
      </w:r>
      <w:r w:rsidR="00D50750" w:rsidRPr="00C06854">
        <w:rPr>
          <w:rFonts w:ascii="Times New Roman" w:hAnsi="Times New Roman" w:cs="Times New Roman"/>
          <w:sz w:val="26"/>
          <w:szCs w:val="26"/>
        </w:rPr>
        <w:t xml:space="preserve">ии работника в полном объеме, </w:t>
      </w:r>
      <w:r w:rsidRPr="00C06854">
        <w:rPr>
          <w:rFonts w:ascii="Times New Roman" w:hAnsi="Times New Roman" w:cs="Times New Roman"/>
          <w:sz w:val="26"/>
          <w:szCs w:val="26"/>
        </w:rPr>
        <w:t>сумма отпускных высчитывается исходя из размера официальной части зарплаты, которая может быть значительно меньше "серой" (</w:t>
      </w:r>
      <w:hyperlink r:id="rId5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ст. 114</w:t>
        </w:r>
      </w:hyperlink>
      <w:r w:rsidR="00955D84" w:rsidRPr="00C06854">
        <w:rPr>
          <w:rFonts w:ascii="Times New Roman" w:hAnsi="Times New Roman" w:cs="Times New Roman"/>
          <w:sz w:val="26"/>
          <w:szCs w:val="26"/>
        </w:rPr>
        <w:t xml:space="preserve"> ТК РФ);</w:t>
      </w: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>- 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</w:t>
      </w:r>
      <w:r w:rsidR="000D65B2" w:rsidRPr="00C06854">
        <w:rPr>
          <w:rFonts w:ascii="Times New Roman" w:hAnsi="Times New Roman" w:cs="Times New Roman"/>
          <w:sz w:val="26"/>
          <w:szCs w:val="26"/>
        </w:rPr>
        <w:t xml:space="preserve"> заработка, либо исходя </w:t>
      </w:r>
      <w:proofErr w:type="gramStart"/>
      <w:r w:rsidR="000D65B2" w:rsidRPr="00C0685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0D65B2" w:rsidRPr="00C068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65B2" w:rsidRPr="00C06854">
        <w:rPr>
          <w:rFonts w:ascii="Times New Roman" w:hAnsi="Times New Roman" w:cs="Times New Roman"/>
          <w:sz w:val="26"/>
          <w:szCs w:val="26"/>
        </w:rPr>
        <w:t>МРОТ</w:t>
      </w:r>
      <w:proofErr w:type="gramEnd"/>
      <w:r w:rsidRPr="00C06854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ст. 183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 ТК РФ; </w:t>
      </w:r>
      <w:hyperlink r:id="rId7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ч. 1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1.1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6.1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6.2 ст. 14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 Закона от 29.12.2006 N 255-ФЗ).</w:t>
      </w:r>
      <w:r w:rsidR="00132BA6" w:rsidRPr="00C06854">
        <w:rPr>
          <w:rFonts w:ascii="Times New Roman" w:hAnsi="Times New Roman" w:cs="Times New Roman"/>
          <w:sz w:val="26"/>
          <w:szCs w:val="26"/>
        </w:rPr>
        <w:t>;</w:t>
      </w:r>
    </w:p>
    <w:p w:rsidR="00AA58DE" w:rsidRPr="00C06854" w:rsidRDefault="00132BA6" w:rsidP="00132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>- п</w:t>
      </w:r>
      <w:r w:rsidR="00AA58DE" w:rsidRPr="00C06854">
        <w:rPr>
          <w:rFonts w:ascii="Times New Roman" w:hAnsi="Times New Roman" w:cs="Times New Roman"/>
          <w:sz w:val="26"/>
          <w:szCs w:val="26"/>
        </w:rPr>
        <w:t>ри увольнении работника выходное пособие и средний месячный заработок за период трудоустройства будут исчислены исходя из официальной части зарплаты (</w:t>
      </w:r>
      <w:hyperlink r:id="rId11" w:history="1">
        <w:r w:rsidR="00AA58DE" w:rsidRPr="00C06854">
          <w:rPr>
            <w:rFonts w:ascii="Times New Roman" w:hAnsi="Times New Roman" w:cs="Times New Roman"/>
            <w:color w:val="0000FF"/>
            <w:sz w:val="26"/>
            <w:szCs w:val="26"/>
          </w:rPr>
          <w:t>ст. ст. 178</w:t>
        </w:r>
      </w:hyperlink>
      <w:r w:rsidR="00AA58DE" w:rsidRPr="00C06854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AA58DE" w:rsidRPr="00C06854">
          <w:rPr>
            <w:rFonts w:ascii="Times New Roman" w:hAnsi="Times New Roman" w:cs="Times New Roman"/>
            <w:color w:val="0000FF"/>
            <w:sz w:val="26"/>
            <w:szCs w:val="26"/>
          </w:rPr>
          <w:t>181.1</w:t>
        </w:r>
      </w:hyperlink>
      <w:r w:rsidR="00AA58DE" w:rsidRPr="00C06854">
        <w:rPr>
          <w:rFonts w:ascii="Times New Roman" w:hAnsi="Times New Roman" w:cs="Times New Roman"/>
          <w:sz w:val="26"/>
          <w:szCs w:val="26"/>
        </w:rPr>
        <w:t xml:space="preserve"> ТК РФ).</w:t>
      </w: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 xml:space="preserve">- отчисления в ПФР также производятся на основании </w:t>
      </w:r>
      <w:r w:rsidR="00D50750" w:rsidRPr="00C06854">
        <w:rPr>
          <w:rFonts w:ascii="Times New Roman" w:hAnsi="Times New Roman" w:cs="Times New Roman"/>
          <w:sz w:val="26"/>
          <w:szCs w:val="26"/>
        </w:rPr>
        <w:t>официальной</w:t>
      </w:r>
      <w:r w:rsidRPr="00C06854">
        <w:rPr>
          <w:rFonts w:ascii="Times New Roman" w:hAnsi="Times New Roman" w:cs="Times New Roman"/>
          <w:sz w:val="26"/>
          <w:szCs w:val="26"/>
        </w:rPr>
        <w:t xml:space="preserve"> части зарплаты. Именно из этих отчислений складывается будущая пенсия работника (</w:t>
      </w:r>
      <w:hyperlink r:id="rId13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ст. 10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 Закона от 15.12.2001 N 167-ФЗ).</w:t>
      </w:r>
    </w:p>
    <w:p w:rsidR="00AA58DE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0685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06854">
        <w:rPr>
          <w:rFonts w:ascii="Times New Roman" w:hAnsi="Times New Roman" w:cs="Times New Roman"/>
          <w:sz w:val="26"/>
          <w:szCs w:val="26"/>
        </w:rPr>
        <w:t xml:space="preserve">аботник, получающий </w:t>
      </w:r>
      <w:r w:rsidR="00D50750" w:rsidRPr="00C06854">
        <w:rPr>
          <w:rFonts w:ascii="Times New Roman" w:hAnsi="Times New Roman" w:cs="Times New Roman"/>
          <w:sz w:val="26"/>
          <w:szCs w:val="26"/>
        </w:rPr>
        <w:t>официально</w:t>
      </w:r>
      <w:r w:rsidRPr="00C06854">
        <w:rPr>
          <w:rFonts w:ascii="Times New Roman" w:hAnsi="Times New Roman" w:cs="Times New Roman"/>
          <w:sz w:val="26"/>
          <w:szCs w:val="26"/>
        </w:rPr>
        <w:t xml:space="preserve"> небольшую заработную плату, рискует не получить кредит на крупную сумму в банке или не оформить ипотеку, даже если "серая" часть его зарплаты гораздо больше "белой".</w:t>
      </w:r>
    </w:p>
    <w:p w:rsidR="000D65B2" w:rsidRPr="00C06854" w:rsidRDefault="00AA58DE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71E5B" w:rsidRPr="00C0685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71E5B" w:rsidRPr="00C06854">
        <w:rPr>
          <w:rFonts w:ascii="Times New Roman" w:hAnsi="Times New Roman" w:cs="Times New Roman"/>
          <w:sz w:val="26"/>
          <w:szCs w:val="26"/>
        </w:rPr>
        <w:t>алог</w:t>
      </w:r>
      <w:r w:rsidRPr="00C06854">
        <w:rPr>
          <w:rFonts w:ascii="Times New Roman" w:hAnsi="Times New Roman" w:cs="Times New Roman"/>
          <w:sz w:val="26"/>
          <w:szCs w:val="26"/>
        </w:rPr>
        <w:t xml:space="preserve"> с зарплат работников удерживает и перечисляет работодатель (</w:t>
      </w:r>
      <w:hyperlink r:id="rId14" w:history="1">
        <w:r w:rsidRPr="00C06854">
          <w:rPr>
            <w:rFonts w:ascii="Times New Roman" w:hAnsi="Times New Roman" w:cs="Times New Roman"/>
            <w:color w:val="0000FF"/>
            <w:sz w:val="26"/>
            <w:szCs w:val="26"/>
          </w:rPr>
          <w:t>ст. 226</w:t>
        </w:r>
      </w:hyperlink>
      <w:r w:rsidRPr="00C06854">
        <w:rPr>
          <w:rFonts w:ascii="Times New Roman" w:hAnsi="Times New Roman" w:cs="Times New Roman"/>
          <w:sz w:val="26"/>
          <w:szCs w:val="26"/>
        </w:rPr>
        <w:t xml:space="preserve"> НК РФ). Однако</w:t>
      </w:r>
      <w:proofErr w:type="gramStart"/>
      <w:r w:rsidRPr="00C0685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06854">
        <w:rPr>
          <w:rFonts w:ascii="Times New Roman" w:hAnsi="Times New Roman" w:cs="Times New Roman"/>
          <w:sz w:val="26"/>
          <w:szCs w:val="26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 За указанное деяние установлена налоговая и уголовная ответственность. Уголовная ответственность наступает за уклонение от уплаты налогов в крупном и особо крупном размере. </w:t>
      </w:r>
    </w:p>
    <w:p w:rsidR="000D65B2" w:rsidRPr="00C06854" w:rsidRDefault="00AA58DE" w:rsidP="000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854">
        <w:rPr>
          <w:rFonts w:ascii="Times New Roman" w:hAnsi="Times New Roman" w:cs="Times New Roman"/>
          <w:sz w:val="26"/>
          <w:szCs w:val="26"/>
        </w:rPr>
        <w:t xml:space="preserve">Работодатель может прекратить выплату "серой" зарплаты в любой момент. </w:t>
      </w:r>
      <w:r w:rsidR="000D65B2" w:rsidRPr="00C06854">
        <w:rPr>
          <w:rFonts w:ascii="Times New Roman" w:hAnsi="Times New Roman" w:cs="Times New Roman"/>
          <w:sz w:val="26"/>
          <w:szCs w:val="26"/>
        </w:rPr>
        <w:t>Работа без официального оформления трудовых отношений лишает работника предусмотренных трудовым законодательством гарантий и компенсаций, а также возможности полноценной защиты трудовых и связанных с ними социальных прав.</w:t>
      </w:r>
    </w:p>
    <w:p w:rsidR="000D65B2" w:rsidRPr="00C06854" w:rsidRDefault="000D65B2" w:rsidP="000D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685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По вопросам легализации теневой заработной платы можно обращаться в отдел трудовых отношений и мониторинга </w:t>
      </w:r>
      <w:proofErr w:type="gramStart"/>
      <w:r w:rsidRPr="00C0685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показателей эффективности деятельности органов местного самоуправления администрации</w:t>
      </w:r>
      <w:proofErr w:type="gramEnd"/>
      <w:r w:rsidRPr="00C0685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Новооскольского городского округа по телефону 4-53-34.</w:t>
      </w:r>
    </w:p>
    <w:p w:rsidR="000D65B2" w:rsidRPr="00C06854" w:rsidRDefault="000D65B2" w:rsidP="000D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0D65B2" w:rsidRPr="00C06854" w:rsidRDefault="000D65B2" w:rsidP="000D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685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Отдел трудовых отношений и мониторинга </w:t>
      </w:r>
      <w:proofErr w:type="gramStart"/>
      <w:r w:rsidRPr="00C0685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показателей эффективности деятельности органов местного самоуправления администрации</w:t>
      </w:r>
      <w:proofErr w:type="gramEnd"/>
      <w:r w:rsidRPr="00C0685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Новооскольского городского округа. </w:t>
      </w:r>
    </w:p>
    <w:p w:rsidR="000D65B2" w:rsidRPr="00C06854" w:rsidRDefault="000D65B2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5B2" w:rsidRPr="00C06854" w:rsidRDefault="000D65B2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5B2" w:rsidRPr="00C06854" w:rsidRDefault="000D65B2" w:rsidP="00AA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1DDA" w:rsidRPr="00C06854" w:rsidRDefault="00621DDA">
      <w:pPr>
        <w:rPr>
          <w:rFonts w:ascii="Times New Roman" w:hAnsi="Times New Roman" w:cs="Times New Roman"/>
          <w:sz w:val="26"/>
          <w:szCs w:val="26"/>
        </w:rPr>
      </w:pPr>
    </w:p>
    <w:sectPr w:rsidR="00621DDA" w:rsidRPr="00C06854" w:rsidSect="00C06854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42"/>
    <w:rsid w:val="000D65B2"/>
    <w:rsid w:val="000F3F4D"/>
    <w:rsid w:val="00132BA6"/>
    <w:rsid w:val="001B15BA"/>
    <w:rsid w:val="00232C3E"/>
    <w:rsid w:val="0027104A"/>
    <w:rsid w:val="004A0B75"/>
    <w:rsid w:val="004C3142"/>
    <w:rsid w:val="00621DDA"/>
    <w:rsid w:val="00833A31"/>
    <w:rsid w:val="00955D84"/>
    <w:rsid w:val="00AA58DE"/>
    <w:rsid w:val="00B46F07"/>
    <w:rsid w:val="00B726C6"/>
    <w:rsid w:val="00B74B09"/>
    <w:rsid w:val="00C06854"/>
    <w:rsid w:val="00D50750"/>
    <w:rsid w:val="00D71E5B"/>
    <w:rsid w:val="00E203ED"/>
    <w:rsid w:val="00F13B7A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A2E5EB17F874FC0CBA167700F66062D66BACF87A444C7310640887AC3B5A5EED372AE00170795EE0EF3CA73o0K" TargetMode="External"/><Relationship Id="rId13" Type="http://schemas.openxmlformats.org/officeDocument/2006/relationships/hyperlink" Target="consultantplus://offline/ref=54E165B33BC3AA8C0D712A2E5EB17F874FC0CEAE6A700F66062D66BACF87A444C7310642887CC3B5A5EED372AE00170795EE0EF3CA73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165B33BC3AA8C0D712A2E5EB17F874FC0CBA167700F66062D66BACF87A444C7310641887AC3B5A5EED372AE00170795EE0EF3CA73o0K" TargetMode="External"/><Relationship Id="rId12" Type="http://schemas.openxmlformats.org/officeDocument/2006/relationships/hyperlink" Target="consultantplus://offline/ref=54E165B33BC3AA8C0D712A2E5EB17F874FC0C1AE68770F66062D66BACF87A444C73106428275C0EAA0FBC22AA1010A1996F312F1C8337Ao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165B33BC3AA8C0D712A2E5EB17F874FC0C1AE68770F66062D66BACF87A444C73106428B7DC9E4F4A1D22EE856040595EE0CF0D633A0467Co8K" TargetMode="External"/><Relationship Id="rId11" Type="http://schemas.openxmlformats.org/officeDocument/2006/relationships/hyperlink" Target="consultantplus://offline/ref=54E165B33BC3AA8C0D712A2E5EB17F874FC0C1AE68770F66062D66BACF87A444C73106428B7DC9E3F3A1D22EE856040595EE0CF0D633A0467Co8K" TargetMode="External"/><Relationship Id="rId5" Type="http://schemas.openxmlformats.org/officeDocument/2006/relationships/hyperlink" Target="consultantplus://offline/ref=54E165B33BC3AA8C0D712A2E5EB17F874FC0C1AE68770F66062D66BACF87A444C73106428B7CC0E1F4A1D22EE856040595EE0CF0D633A0467Co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165B33BC3AA8C0D712A2E5EB17F874FC0CBA167700F66062D66BACF87A444C73106428B7CC9E6F3A1D22EE856040595EE0CF0D633A0467C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165B33BC3AA8C0D712A2E5EB17F874FC0CBA167700F66062D66BACF87A444C73106428B7CC9E6F0A1D22EE856040595EE0CF0D633A0467Co8K" TargetMode="External"/><Relationship Id="rId14" Type="http://schemas.openxmlformats.org/officeDocument/2006/relationships/hyperlink" Target="consultantplus://offline/ref=54E165B33BC3AA8C0D712A2E5EB17F874FC0CEAA68710F66062D66BACF87A444C73106428B7DCCE4F3A1D22EE856040595EE0CF0D633A0467C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t.tkachuk</cp:lastModifiedBy>
  <cp:revision>3</cp:revision>
  <cp:lastPrinted>2021-05-31T08:33:00Z</cp:lastPrinted>
  <dcterms:created xsi:type="dcterms:W3CDTF">2021-05-31T08:36:00Z</dcterms:created>
  <dcterms:modified xsi:type="dcterms:W3CDTF">2021-05-31T08:36:00Z</dcterms:modified>
</cp:coreProperties>
</file>