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35" w:rsidRPr="00754FD4" w:rsidRDefault="0097404B" w:rsidP="00CD3BE9">
      <w:pPr>
        <w:jc w:val="right"/>
        <w:rPr>
          <w:sz w:val="24"/>
          <w:szCs w:val="24"/>
        </w:rPr>
      </w:pPr>
      <w:r w:rsidRPr="00754FD4">
        <w:rPr>
          <w:sz w:val="24"/>
          <w:szCs w:val="24"/>
        </w:rPr>
        <w:t>ПРОЕКТ</w:t>
      </w:r>
    </w:p>
    <w:p w:rsidR="00CD3BE9" w:rsidRPr="00754FD4" w:rsidRDefault="00CD3BE9" w:rsidP="00CD3BE9">
      <w:pPr>
        <w:widowControl w:val="0"/>
        <w:autoSpaceDE w:val="0"/>
        <w:autoSpaceDN w:val="0"/>
        <w:adjustRightInd w:val="0"/>
        <w:ind w:left="5954" w:firstLine="0"/>
        <w:jc w:val="center"/>
        <w:rPr>
          <w:b/>
          <w:sz w:val="24"/>
          <w:szCs w:val="24"/>
        </w:rPr>
      </w:pPr>
    </w:p>
    <w:p w:rsidR="00CD3BE9" w:rsidRPr="00754FD4" w:rsidRDefault="00CD3BE9" w:rsidP="00CD3BE9">
      <w:pPr>
        <w:widowControl w:val="0"/>
        <w:autoSpaceDE w:val="0"/>
        <w:autoSpaceDN w:val="0"/>
        <w:adjustRightInd w:val="0"/>
        <w:ind w:left="5954" w:firstLine="0"/>
        <w:jc w:val="center"/>
        <w:rPr>
          <w:rFonts w:eastAsia="Times New Roman"/>
          <w:b/>
          <w:bCs/>
          <w:sz w:val="24"/>
          <w:szCs w:val="24"/>
        </w:rPr>
      </w:pPr>
    </w:p>
    <w:p w:rsidR="00CD3BE9" w:rsidRPr="00754FD4" w:rsidRDefault="00CD3BE9" w:rsidP="00CD3BE9">
      <w:pPr>
        <w:suppressAutoHyphens/>
        <w:ind w:firstLine="0"/>
        <w:jc w:val="center"/>
        <w:rPr>
          <w:rFonts w:eastAsia="Times New Roman"/>
          <w:b/>
          <w:bCs/>
          <w:sz w:val="24"/>
          <w:szCs w:val="24"/>
        </w:rPr>
      </w:pPr>
      <w:r w:rsidRPr="00754FD4">
        <w:rPr>
          <w:rFonts w:eastAsia="Times New Roman"/>
          <w:b/>
          <w:bCs/>
          <w:sz w:val="24"/>
          <w:szCs w:val="24"/>
        </w:rPr>
        <w:t xml:space="preserve">МЕСТНЫЕ НОРМАТИВЫ </w:t>
      </w:r>
    </w:p>
    <w:p w:rsidR="00CD3BE9" w:rsidRPr="00754FD4" w:rsidRDefault="00CD3BE9" w:rsidP="00A4103E">
      <w:pPr>
        <w:suppressAutoHyphens/>
        <w:ind w:firstLine="0"/>
        <w:jc w:val="center"/>
        <w:rPr>
          <w:rFonts w:eastAsia="Times New Roman"/>
          <w:b/>
          <w:bCs/>
          <w:sz w:val="24"/>
          <w:szCs w:val="24"/>
        </w:rPr>
      </w:pPr>
      <w:r w:rsidRPr="00754FD4">
        <w:rPr>
          <w:rFonts w:eastAsia="Times New Roman"/>
          <w:b/>
          <w:bCs/>
          <w:sz w:val="24"/>
          <w:szCs w:val="24"/>
        </w:rPr>
        <w:t>градостроительного проектирования</w:t>
      </w:r>
      <w:r w:rsidR="00862006" w:rsidRPr="00754FD4">
        <w:rPr>
          <w:rFonts w:eastAsia="Times New Roman"/>
          <w:b/>
          <w:bCs/>
          <w:sz w:val="24"/>
          <w:szCs w:val="24"/>
        </w:rPr>
        <w:t xml:space="preserve"> Новооскольского городского округа</w:t>
      </w:r>
      <w:r w:rsidR="002B37FD" w:rsidRPr="00754FD4">
        <w:rPr>
          <w:rFonts w:eastAsia="Times New Roman"/>
          <w:b/>
          <w:bCs/>
          <w:sz w:val="24"/>
          <w:szCs w:val="24"/>
        </w:rPr>
        <w:t xml:space="preserve"> </w:t>
      </w:r>
      <w:r w:rsidR="000276BB" w:rsidRPr="00754FD4">
        <w:rPr>
          <w:rFonts w:eastAsia="Times New Roman"/>
          <w:b/>
          <w:bCs/>
          <w:sz w:val="24"/>
          <w:szCs w:val="24"/>
        </w:rPr>
        <w:t>Белгородской</w:t>
      </w:r>
      <w:r w:rsidR="00A4103E" w:rsidRPr="00754FD4">
        <w:rPr>
          <w:rFonts w:eastAsia="Times New Roman"/>
          <w:b/>
          <w:bCs/>
          <w:sz w:val="24"/>
          <w:szCs w:val="24"/>
        </w:rPr>
        <w:t xml:space="preserve"> области</w:t>
      </w:r>
    </w:p>
    <w:p w:rsidR="00CD3BE9" w:rsidRPr="00754FD4" w:rsidRDefault="00CD3BE9" w:rsidP="00CD3BE9">
      <w:pPr>
        <w:widowControl w:val="0"/>
        <w:suppressAutoHyphens/>
        <w:ind w:firstLine="220"/>
        <w:jc w:val="center"/>
        <w:rPr>
          <w:rFonts w:eastAsia="Times New Roman"/>
          <w:b/>
          <w:bCs/>
          <w:sz w:val="24"/>
          <w:szCs w:val="24"/>
        </w:rPr>
      </w:pPr>
    </w:p>
    <w:p w:rsidR="00CD3BE9" w:rsidRPr="00754FD4" w:rsidRDefault="00CD3BE9" w:rsidP="002B3703">
      <w:pPr>
        <w:pStyle w:val="ConsPlusNormal"/>
        <w:jc w:val="center"/>
        <w:outlineLvl w:val="1"/>
        <w:rPr>
          <w:rFonts w:ascii="Times New Roman" w:hAnsi="Times New Roman" w:cs="Times New Roman"/>
          <w:b/>
          <w:sz w:val="24"/>
          <w:szCs w:val="24"/>
        </w:rPr>
      </w:pPr>
      <w:r w:rsidRPr="00754FD4">
        <w:rPr>
          <w:rFonts w:ascii="Times New Roman" w:hAnsi="Times New Roman" w:cs="Times New Roman"/>
          <w:b/>
          <w:sz w:val="24"/>
          <w:szCs w:val="24"/>
        </w:rPr>
        <w:t>Содержание</w:t>
      </w:r>
    </w:p>
    <w:p w:rsidR="00CD3BE9" w:rsidRPr="00754FD4" w:rsidRDefault="00CD3BE9" w:rsidP="00CD3BE9">
      <w:pPr>
        <w:widowControl w:val="0"/>
        <w:suppressAutoHyphens/>
        <w:ind w:firstLine="220"/>
        <w:jc w:val="center"/>
        <w:rPr>
          <w:rFonts w:eastAsia="Times New Roman"/>
          <w:bCs/>
          <w:sz w:val="24"/>
          <w:szCs w:val="24"/>
        </w:rPr>
      </w:pPr>
    </w:p>
    <w:p w:rsidR="00CD3BE9" w:rsidRPr="00754FD4" w:rsidRDefault="00CD3BE9" w:rsidP="00CD3BE9">
      <w:pPr>
        <w:suppressAutoHyphens/>
        <w:ind w:firstLine="709"/>
        <w:rPr>
          <w:rFonts w:eastAsia="Times New Roman"/>
          <w:b/>
          <w:bCs/>
          <w:sz w:val="24"/>
          <w:szCs w:val="24"/>
        </w:rPr>
      </w:pPr>
      <w:r w:rsidRPr="00754FD4">
        <w:rPr>
          <w:rFonts w:eastAsia="Times New Roman"/>
          <w:b/>
          <w:bCs/>
          <w:sz w:val="24"/>
          <w:szCs w:val="24"/>
          <w:lang w:val="en-US"/>
        </w:rPr>
        <w:t>I</w:t>
      </w:r>
      <w:r w:rsidRPr="00754FD4">
        <w:rPr>
          <w:rFonts w:eastAsia="Times New Roman"/>
          <w:b/>
          <w:bCs/>
          <w:sz w:val="24"/>
          <w:szCs w:val="24"/>
        </w:rPr>
        <w:t>.</w:t>
      </w:r>
      <w:r w:rsidRPr="00754FD4">
        <w:rPr>
          <w:rFonts w:eastAsia="Times New Roman"/>
          <w:b/>
          <w:bCs/>
          <w:sz w:val="24"/>
          <w:szCs w:val="24"/>
          <w:lang w:val="en-US"/>
        </w:rPr>
        <w:t> </w:t>
      </w:r>
      <w:r w:rsidRPr="00754FD4">
        <w:rPr>
          <w:rFonts w:eastAsia="Times New Roman"/>
          <w:b/>
          <w:bCs/>
          <w:sz w:val="24"/>
          <w:szCs w:val="24"/>
        </w:rPr>
        <w:t>Общие положения.</w:t>
      </w:r>
    </w:p>
    <w:p w:rsidR="00CD3BE9" w:rsidRPr="00754FD4" w:rsidRDefault="00CD3BE9" w:rsidP="00CD3BE9">
      <w:pPr>
        <w:suppressAutoHyphens/>
        <w:ind w:firstLine="709"/>
        <w:rPr>
          <w:rFonts w:eastAsia="Times New Roman"/>
          <w:sz w:val="24"/>
          <w:szCs w:val="24"/>
        </w:rPr>
      </w:pPr>
      <w:r w:rsidRPr="00754FD4">
        <w:rPr>
          <w:rFonts w:eastAsia="Times New Roman"/>
          <w:sz w:val="24"/>
          <w:szCs w:val="24"/>
        </w:rPr>
        <w:t>Перечень используемых сокращений.</w:t>
      </w:r>
    </w:p>
    <w:p w:rsidR="00CD3BE9" w:rsidRPr="00754FD4" w:rsidRDefault="00CD3BE9" w:rsidP="00CD3BE9">
      <w:pPr>
        <w:autoSpaceDE w:val="0"/>
        <w:autoSpaceDN w:val="0"/>
        <w:adjustRightInd w:val="0"/>
        <w:ind w:firstLine="709"/>
        <w:rPr>
          <w:rFonts w:eastAsia="Times New Roman"/>
          <w:b/>
          <w:bCs/>
          <w:sz w:val="24"/>
          <w:szCs w:val="24"/>
        </w:rPr>
      </w:pPr>
      <w:r w:rsidRPr="00754FD4">
        <w:rPr>
          <w:rFonts w:eastAsia="Times New Roman"/>
          <w:b/>
          <w:bCs/>
          <w:sz w:val="24"/>
          <w:szCs w:val="24"/>
          <w:lang w:val="en-US"/>
        </w:rPr>
        <w:t>II</w:t>
      </w:r>
      <w:r w:rsidRPr="00754FD4">
        <w:rPr>
          <w:rFonts w:eastAsia="Times New Roman"/>
          <w:b/>
          <w:bCs/>
          <w:sz w:val="24"/>
          <w:szCs w:val="24"/>
        </w:rPr>
        <w:t>. Основная часть.</w:t>
      </w:r>
    </w:p>
    <w:p w:rsidR="00CD3BE9" w:rsidRPr="00754FD4" w:rsidRDefault="00CD3BE9" w:rsidP="002B3703">
      <w:pPr>
        <w:widowControl w:val="0"/>
        <w:autoSpaceDE w:val="0"/>
        <w:autoSpaceDN w:val="0"/>
        <w:adjustRightInd w:val="0"/>
        <w:ind w:firstLine="709"/>
        <w:rPr>
          <w:rFonts w:eastAsia="Times New Roman"/>
          <w:sz w:val="24"/>
          <w:szCs w:val="24"/>
        </w:rPr>
      </w:pPr>
      <w:r w:rsidRPr="00754FD4">
        <w:rPr>
          <w:rFonts w:eastAsia="Times New Roman"/>
          <w:sz w:val="24"/>
          <w:szCs w:val="24"/>
        </w:rPr>
        <w:t>1. Термины и определения.</w:t>
      </w:r>
    </w:p>
    <w:p w:rsidR="00CD3BE9" w:rsidRPr="00754FD4" w:rsidRDefault="00963FEE" w:rsidP="002B3703">
      <w:pPr>
        <w:widowControl w:val="0"/>
        <w:autoSpaceDE w:val="0"/>
        <w:autoSpaceDN w:val="0"/>
        <w:adjustRightInd w:val="0"/>
        <w:ind w:firstLine="709"/>
        <w:rPr>
          <w:rFonts w:eastAsia="Times New Roman"/>
          <w:sz w:val="24"/>
          <w:szCs w:val="24"/>
        </w:rPr>
      </w:pPr>
      <w:r w:rsidRPr="00754FD4">
        <w:rPr>
          <w:rFonts w:eastAsia="Times New Roman"/>
          <w:sz w:val="24"/>
          <w:szCs w:val="24"/>
        </w:rPr>
        <w:t>2</w:t>
      </w:r>
      <w:r w:rsidR="00CD3BE9" w:rsidRPr="00754FD4">
        <w:rPr>
          <w:rFonts w:eastAsia="Times New Roman"/>
          <w:sz w:val="24"/>
          <w:szCs w:val="24"/>
        </w:rPr>
        <w:t xml:space="preserve">. Расчетные показатели минимально допустимого уровня обеспеченности объектами местного значения </w:t>
      </w:r>
      <w:r w:rsidR="006B5A4C" w:rsidRPr="00754FD4">
        <w:rPr>
          <w:rFonts w:eastAsia="Times New Roman"/>
          <w:sz w:val="24"/>
          <w:szCs w:val="24"/>
        </w:rPr>
        <w:t>городского округа, объектами благоустройства территории, иными объектами местного значения городского округа</w:t>
      </w:r>
      <w:r w:rsidR="00CD3BE9" w:rsidRPr="00754FD4">
        <w:rPr>
          <w:rFonts w:eastAsia="Times New Roman"/>
          <w:sz w:val="24"/>
          <w:szCs w:val="24"/>
        </w:rPr>
        <w:t>, и расчетные показатели максимально допустимого уровня территориальной доступности таких объектов для населения.</w:t>
      </w:r>
    </w:p>
    <w:p w:rsidR="00CD3BE9" w:rsidRPr="00754FD4" w:rsidRDefault="00CD3BE9" w:rsidP="002B3703">
      <w:pPr>
        <w:widowControl w:val="0"/>
        <w:suppressAutoHyphens/>
        <w:ind w:firstLine="709"/>
        <w:rPr>
          <w:rFonts w:eastAsia="Times New Roman"/>
          <w:b/>
          <w:bCs/>
          <w:sz w:val="24"/>
          <w:szCs w:val="24"/>
        </w:rPr>
      </w:pPr>
      <w:r w:rsidRPr="00754FD4">
        <w:rPr>
          <w:rFonts w:eastAsia="Times New Roman"/>
          <w:b/>
          <w:bCs/>
          <w:sz w:val="24"/>
          <w:szCs w:val="24"/>
          <w:lang w:val="en-US"/>
        </w:rPr>
        <w:t>III</w:t>
      </w:r>
      <w:r w:rsidRPr="00754FD4">
        <w:rPr>
          <w:rFonts w:eastAsia="Times New Roman"/>
          <w:b/>
          <w:bCs/>
          <w:sz w:val="24"/>
          <w:szCs w:val="24"/>
        </w:rPr>
        <w:t>.</w:t>
      </w:r>
      <w:r w:rsidRPr="00754FD4">
        <w:rPr>
          <w:rFonts w:eastAsia="Times New Roman"/>
          <w:b/>
          <w:bCs/>
          <w:sz w:val="24"/>
          <w:szCs w:val="24"/>
          <w:lang w:val="en-US"/>
        </w:rPr>
        <w:t> </w:t>
      </w:r>
      <w:r w:rsidRPr="00754FD4">
        <w:rPr>
          <w:rFonts w:eastAsia="Times New Roman"/>
          <w:b/>
          <w:bCs/>
          <w:sz w:val="24"/>
          <w:szCs w:val="24"/>
        </w:rPr>
        <w:t>Правила и область применения расчетных показателей, содержащихся в</w:t>
      </w:r>
      <w:r w:rsidRPr="00754FD4">
        <w:rPr>
          <w:rFonts w:eastAsia="Times New Roman"/>
          <w:b/>
          <w:bCs/>
          <w:sz w:val="24"/>
          <w:szCs w:val="24"/>
          <w:lang w:val="en-US"/>
        </w:rPr>
        <w:t> </w:t>
      </w:r>
      <w:r w:rsidRPr="00754FD4">
        <w:rPr>
          <w:rFonts w:eastAsia="Times New Roman"/>
          <w:b/>
          <w:bCs/>
          <w:sz w:val="24"/>
          <w:szCs w:val="24"/>
        </w:rPr>
        <w:t>основной части местных нормативов градостроительного проектирования.</w:t>
      </w:r>
    </w:p>
    <w:p w:rsidR="00CD3BE9" w:rsidRPr="00754FD4" w:rsidRDefault="00CD3BE9" w:rsidP="00CD3BE9">
      <w:pPr>
        <w:widowControl w:val="0"/>
        <w:suppressAutoHyphens/>
        <w:ind w:firstLine="709"/>
        <w:rPr>
          <w:b/>
          <w:sz w:val="24"/>
          <w:szCs w:val="24"/>
        </w:rPr>
      </w:pPr>
      <w:r w:rsidRPr="00754FD4">
        <w:rPr>
          <w:rFonts w:eastAsia="Times New Roman"/>
          <w:b/>
          <w:bCs/>
          <w:sz w:val="24"/>
          <w:szCs w:val="24"/>
          <w:lang w:val="en-US"/>
        </w:rPr>
        <w:t>IV</w:t>
      </w:r>
      <w:r w:rsidRPr="00754FD4">
        <w:rPr>
          <w:rFonts w:eastAsia="Times New Roman"/>
          <w:b/>
          <w:bCs/>
          <w:sz w:val="24"/>
          <w:szCs w:val="24"/>
        </w:rPr>
        <w:t>.</w:t>
      </w:r>
      <w:r w:rsidRPr="00754FD4">
        <w:rPr>
          <w:rFonts w:eastAsia="Times New Roman"/>
          <w:b/>
          <w:bCs/>
          <w:sz w:val="24"/>
          <w:szCs w:val="24"/>
          <w:lang w:val="en-US"/>
        </w:rPr>
        <w:t> </w:t>
      </w:r>
      <w:r w:rsidRPr="00754FD4">
        <w:rPr>
          <w:rFonts w:eastAsia="Times New Roman"/>
          <w:b/>
          <w:bCs/>
          <w:sz w:val="24"/>
          <w:szCs w:val="24"/>
        </w:rPr>
        <w:t xml:space="preserve">Материалы по обоснованию расчетных показателей, содержащихся в основной части </w:t>
      </w:r>
      <w:r w:rsidRPr="00754FD4">
        <w:rPr>
          <w:b/>
          <w:sz w:val="24"/>
          <w:szCs w:val="24"/>
        </w:rPr>
        <w:t>местных</w:t>
      </w:r>
      <w:r w:rsidRPr="00754FD4">
        <w:rPr>
          <w:rFonts w:eastAsia="Times New Roman"/>
          <w:b/>
          <w:bCs/>
          <w:sz w:val="24"/>
          <w:szCs w:val="24"/>
        </w:rPr>
        <w:t xml:space="preserve"> нормативов градостроительного проектирования.</w:t>
      </w:r>
    </w:p>
    <w:p w:rsidR="00CD3BE9" w:rsidRPr="00754FD4" w:rsidRDefault="00CD3BE9" w:rsidP="002B3703">
      <w:pPr>
        <w:widowControl w:val="0"/>
        <w:autoSpaceDE w:val="0"/>
        <w:autoSpaceDN w:val="0"/>
        <w:adjustRightInd w:val="0"/>
        <w:ind w:firstLine="709"/>
        <w:rPr>
          <w:rFonts w:eastAsia="Times New Roman"/>
          <w:sz w:val="24"/>
          <w:szCs w:val="24"/>
        </w:rPr>
      </w:pPr>
      <w:r w:rsidRPr="00754FD4">
        <w:rPr>
          <w:rFonts w:eastAsia="Times New Roman"/>
          <w:sz w:val="24"/>
          <w:szCs w:val="24"/>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862006" w:rsidRPr="00754FD4">
        <w:rPr>
          <w:rFonts w:eastAsia="Times New Roman"/>
          <w:bCs/>
          <w:sz w:val="24"/>
          <w:szCs w:val="24"/>
        </w:rPr>
        <w:t xml:space="preserve">Новооскольского </w:t>
      </w:r>
      <w:r w:rsidR="002B37FD" w:rsidRPr="00754FD4">
        <w:rPr>
          <w:rFonts w:eastAsia="Times New Roman"/>
          <w:bCs/>
          <w:sz w:val="24"/>
          <w:szCs w:val="24"/>
        </w:rPr>
        <w:t>городского округа</w:t>
      </w:r>
      <w:r w:rsidR="00862006" w:rsidRPr="00754FD4">
        <w:rPr>
          <w:rFonts w:eastAsia="Times New Roman"/>
          <w:bCs/>
          <w:sz w:val="24"/>
          <w:szCs w:val="24"/>
        </w:rPr>
        <w:t xml:space="preserve"> </w:t>
      </w:r>
      <w:r w:rsidR="000276BB" w:rsidRPr="00754FD4">
        <w:rPr>
          <w:rFonts w:eastAsia="Times New Roman"/>
          <w:sz w:val="24"/>
          <w:szCs w:val="24"/>
        </w:rPr>
        <w:t>Белгородской области</w:t>
      </w:r>
      <w:r w:rsidRPr="00754FD4">
        <w:rPr>
          <w:rFonts w:eastAsia="Times New Roman"/>
          <w:sz w:val="24"/>
          <w:szCs w:val="24"/>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754FD4" w:rsidRDefault="00CD3BE9" w:rsidP="00CD3BE9">
      <w:pPr>
        <w:pStyle w:val="ConsPlusNormal"/>
        <w:jc w:val="center"/>
        <w:outlineLvl w:val="1"/>
        <w:rPr>
          <w:rFonts w:ascii="Times New Roman" w:hAnsi="Times New Roman" w:cs="Times New Roman"/>
          <w:b/>
          <w:sz w:val="24"/>
          <w:szCs w:val="24"/>
        </w:rPr>
      </w:pPr>
      <w:r>
        <w:rPr>
          <w:rFonts w:ascii="Times New Roman" w:hAnsi="Times New Roman" w:cs="Times New Roman"/>
          <w:sz w:val="28"/>
          <w:szCs w:val="28"/>
        </w:rPr>
        <w:br w:type="page"/>
      </w:r>
      <w:r w:rsidRPr="00754FD4">
        <w:rPr>
          <w:rFonts w:ascii="Times New Roman" w:hAnsi="Times New Roman" w:cs="Times New Roman"/>
          <w:b/>
          <w:sz w:val="24"/>
          <w:szCs w:val="24"/>
          <w:lang w:val="en-US"/>
        </w:rPr>
        <w:lastRenderedPageBreak/>
        <w:t>I</w:t>
      </w:r>
      <w:r w:rsidRPr="00754FD4">
        <w:rPr>
          <w:rFonts w:ascii="Times New Roman" w:hAnsi="Times New Roman" w:cs="Times New Roman"/>
          <w:b/>
          <w:sz w:val="24"/>
          <w:szCs w:val="24"/>
        </w:rPr>
        <w:t>.</w:t>
      </w:r>
      <w:r w:rsidRPr="00754FD4">
        <w:rPr>
          <w:rFonts w:ascii="Times New Roman" w:hAnsi="Times New Roman" w:cs="Times New Roman"/>
          <w:b/>
          <w:sz w:val="24"/>
          <w:szCs w:val="24"/>
          <w:lang w:val="en-US"/>
        </w:rPr>
        <w:t> </w:t>
      </w:r>
      <w:r w:rsidRPr="00754FD4">
        <w:rPr>
          <w:rFonts w:ascii="Times New Roman" w:hAnsi="Times New Roman" w:cs="Times New Roman"/>
          <w:b/>
          <w:sz w:val="24"/>
          <w:szCs w:val="24"/>
        </w:rPr>
        <w:t>Общие положения</w:t>
      </w:r>
    </w:p>
    <w:p w:rsidR="00CD3BE9" w:rsidRPr="00754FD4" w:rsidRDefault="00CD3BE9" w:rsidP="00CD3BE9">
      <w:pPr>
        <w:pStyle w:val="ConsPlusNormal"/>
        <w:jc w:val="both"/>
        <w:rPr>
          <w:rFonts w:ascii="Times New Roman" w:hAnsi="Times New Roman" w:cs="Times New Roman"/>
          <w:sz w:val="24"/>
          <w:szCs w:val="24"/>
        </w:rPr>
      </w:pPr>
    </w:p>
    <w:p w:rsidR="00CD3BE9" w:rsidRPr="00754FD4" w:rsidRDefault="00CD3BE9" w:rsidP="00CD3BE9">
      <w:pPr>
        <w:pStyle w:val="ConsPlusNormal"/>
        <w:ind w:firstLine="540"/>
        <w:jc w:val="both"/>
        <w:rPr>
          <w:rFonts w:ascii="Times New Roman" w:eastAsia="Calibri" w:hAnsi="Times New Roman" w:cs="Times New Roman"/>
          <w:sz w:val="24"/>
          <w:szCs w:val="24"/>
        </w:rPr>
      </w:pPr>
      <w:r w:rsidRPr="00754FD4">
        <w:rPr>
          <w:rFonts w:ascii="Times New Roman" w:hAnsi="Times New Roman" w:cs="Times New Roman"/>
          <w:sz w:val="24"/>
          <w:szCs w:val="24"/>
        </w:rPr>
        <w:t>1. Местные нормативы градостроительного проектирования</w:t>
      </w:r>
      <w:r w:rsidR="00862006" w:rsidRPr="00754FD4">
        <w:rPr>
          <w:rFonts w:ascii="Times New Roman" w:hAnsi="Times New Roman" w:cs="Times New Roman"/>
          <w:sz w:val="24"/>
          <w:szCs w:val="24"/>
        </w:rPr>
        <w:t xml:space="preserve"> Новооскольского </w:t>
      </w:r>
      <w:r w:rsidR="002B37FD" w:rsidRPr="00754FD4">
        <w:rPr>
          <w:rFonts w:ascii="Times New Roman" w:hAnsi="Times New Roman" w:cs="Times New Roman"/>
          <w:sz w:val="24"/>
          <w:szCs w:val="24"/>
        </w:rPr>
        <w:t xml:space="preserve">городского округа </w:t>
      </w:r>
      <w:r w:rsidR="000276BB"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разработаны в соответствии с законодательством Российской Федерации и </w:t>
      </w:r>
      <w:r w:rsidR="00D8469E"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нормативными правовыми актами </w:t>
      </w:r>
      <w:r w:rsidR="00862006" w:rsidRPr="00754FD4">
        <w:rPr>
          <w:rFonts w:ascii="Times New Roman" w:hAnsi="Times New Roman" w:cs="Times New Roman"/>
          <w:sz w:val="24"/>
          <w:szCs w:val="24"/>
        </w:rPr>
        <w:t>Новооскольского</w:t>
      </w:r>
      <w:r w:rsidR="002B37FD" w:rsidRPr="00754FD4">
        <w:rPr>
          <w:rFonts w:ascii="Times New Roman" w:hAnsi="Times New Roman" w:cs="Times New Roman"/>
          <w:sz w:val="24"/>
          <w:szCs w:val="24"/>
        </w:rPr>
        <w:t xml:space="preserve"> городского округа</w:t>
      </w:r>
      <w:r w:rsidRPr="00754FD4">
        <w:rPr>
          <w:rFonts w:ascii="Times New Roman" w:hAnsi="Times New Roman" w:cs="Times New Roman"/>
          <w:sz w:val="24"/>
          <w:szCs w:val="24"/>
        </w:rPr>
        <w:t xml:space="preserve">,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7" w:history="1">
        <w:r w:rsidRPr="00754FD4">
          <w:rPr>
            <w:rFonts w:ascii="Times New Roman" w:eastAsia="Calibri" w:hAnsi="Times New Roman" w:cs="Times New Roman"/>
            <w:sz w:val="24"/>
            <w:szCs w:val="24"/>
          </w:rPr>
          <w:t>пункт</w:t>
        </w:r>
        <w:r w:rsidR="00A4103E" w:rsidRPr="00754FD4">
          <w:rPr>
            <w:rFonts w:ascii="Times New Roman" w:eastAsia="Calibri" w:hAnsi="Times New Roman" w:cs="Times New Roman"/>
            <w:sz w:val="24"/>
            <w:szCs w:val="24"/>
          </w:rPr>
          <w:t>е</w:t>
        </w:r>
        <w:r w:rsidRPr="00754FD4">
          <w:rPr>
            <w:rFonts w:ascii="Times New Roman" w:eastAsia="Calibri" w:hAnsi="Times New Roman" w:cs="Times New Roman"/>
            <w:sz w:val="24"/>
            <w:szCs w:val="24"/>
          </w:rPr>
          <w:t xml:space="preserve"> 1 части </w:t>
        </w:r>
        <w:r w:rsidR="002B37FD" w:rsidRPr="00754FD4">
          <w:rPr>
            <w:rFonts w:ascii="Times New Roman" w:eastAsia="Calibri" w:hAnsi="Times New Roman" w:cs="Times New Roman"/>
            <w:sz w:val="24"/>
            <w:szCs w:val="24"/>
          </w:rPr>
          <w:t>5</w:t>
        </w:r>
        <w:r w:rsidRPr="00754FD4">
          <w:rPr>
            <w:rFonts w:ascii="Times New Roman" w:eastAsia="Calibri" w:hAnsi="Times New Roman" w:cs="Times New Roman"/>
            <w:sz w:val="24"/>
            <w:szCs w:val="24"/>
          </w:rPr>
          <w:t xml:space="preserve"> статьи </w:t>
        </w:r>
        <w:r w:rsidR="002B37FD" w:rsidRPr="00754FD4">
          <w:rPr>
            <w:rFonts w:ascii="Times New Roman" w:eastAsia="Calibri" w:hAnsi="Times New Roman" w:cs="Times New Roman"/>
            <w:sz w:val="24"/>
            <w:szCs w:val="24"/>
          </w:rPr>
          <w:t>23</w:t>
        </w:r>
      </w:hyperlink>
      <w:r w:rsidR="00862006" w:rsidRPr="00754FD4">
        <w:rPr>
          <w:sz w:val="24"/>
          <w:szCs w:val="24"/>
        </w:rPr>
        <w:t xml:space="preserve"> </w:t>
      </w:r>
      <w:r w:rsidRPr="00754FD4">
        <w:rPr>
          <w:rFonts w:ascii="Times New Roman" w:hAnsi="Times New Roman" w:cs="Times New Roman"/>
          <w:sz w:val="24"/>
          <w:szCs w:val="24"/>
        </w:rPr>
        <w:t>Градостроительного кодекса Российской Федерации,</w:t>
      </w:r>
      <w:r w:rsidR="002B37FD" w:rsidRPr="00754FD4">
        <w:rPr>
          <w:rFonts w:ascii="Times New Roman" w:hAnsi="Times New Roman" w:cs="Times New Roman"/>
          <w:sz w:val="24"/>
          <w:szCs w:val="24"/>
        </w:rPr>
        <w:t xml:space="preserve"> объектами благоустройства территории,</w:t>
      </w:r>
      <w:r w:rsidRPr="00754FD4">
        <w:rPr>
          <w:rFonts w:ascii="Times New Roman" w:hAnsi="Times New Roman" w:cs="Times New Roman"/>
          <w:sz w:val="24"/>
          <w:szCs w:val="24"/>
        </w:rPr>
        <w:t xml:space="preserve"> иными объектами местного значения </w:t>
      </w:r>
      <w:r w:rsidR="002B37FD" w:rsidRPr="00754FD4">
        <w:rPr>
          <w:rFonts w:ascii="Times New Roman" w:hAnsi="Times New Roman" w:cs="Times New Roman"/>
          <w:sz w:val="24"/>
          <w:szCs w:val="24"/>
        </w:rPr>
        <w:t>городского округа</w:t>
      </w:r>
      <w:r w:rsidRPr="00754FD4">
        <w:rPr>
          <w:rFonts w:ascii="Times New Roman" w:hAnsi="Times New Roman" w:cs="Times New Roman"/>
          <w:sz w:val="24"/>
          <w:szCs w:val="24"/>
        </w:rPr>
        <w:t>,</w:t>
      </w:r>
      <w:r w:rsidR="00862006" w:rsidRPr="00754FD4">
        <w:rPr>
          <w:rFonts w:ascii="Times New Roman" w:hAnsi="Times New Roman" w:cs="Times New Roman"/>
          <w:sz w:val="24"/>
          <w:szCs w:val="24"/>
        </w:rPr>
        <w:t xml:space="preserve"> </w:t>
      </w:r>
      <w:r w:rsidRPr="00754FD4">
        <w:rPr>
          <w:rFonts w:ascii="Times New Roman" w:hAnsi="Times New Roman" w:cs="Times New Roman"/>
          <w:sz w:val="24"/>
          <w:szCs w:val="24"/>
        </w:rPr>
        <w:t xml:space="preserve">и расчетных показателей максимально допустимого уровня территориальной доступности таких объектов для населения </w:t>
      </w:r>
      <w:r w:rsidR="002B37FD" w:rsidRPr="00754FD4">
        <w:rPr>
          <w:rFonts w:ascii="Times New Roman" w:hAnsi="Times New Roman" w:cs="Times New Roman"/>
          <w:sz w:val="24"/>
          <w:szCs w:val="24"/>
        </w:rPr>
        <w:t>городского округа</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2. Местные нормативы градостроительного проектирования</w:t>
      </w:r>
      <w:r w:rsidR="00862006" w:rsidRPr="00754FD4">
        <w:rPr>
          <w:rFonts w:ascii="Times New Roman" w:hAnsi="Times New Roman" w:cs="Times New Roman"/>
          <w:sz w:val="24"/>
          <w:szCs w:val="24"/>
        </w:rPr>
        <w:t xml:space="preserve"> Новооскольского </w:t>
      </w:r>
      <w:r w:rsidR="002B37FD" w:rsidRPr="00754FD4">
        <w:rPr>
          <w:rFonts w:ascii="Times New Roman" w:hAnsi="Times New Roman" w:cs="Times New Roman"/>
          <w:sz w:val="24"/>
          <w:szCs w:val="24"/>
        </w:rPr>
        <w:t xml:space="preserve">городского округа </w:t>
      </w:r>
      <w:r w:rsidR="000276BB"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w:t>
      </w:r>
      <w:r w:rsidR="00D8469E" w:rsidRPr="00754FD4">
        <w:rPr>
          <w:rFonts w:ascii="Times New Roman" w:hAnsi="Times New Roman" w:cs="Times New Roman"/>
          <w:sz w:val="24"/>
          <w:szCs w:val="24"/>
        </w:rPr>
        <w:t>я</w:t>
      </w:r>
      <w:r w:rsidRPr="00754FD4">
        <w:rPr>
          <w:rFonts w:ascii="Times New Roman" w:hAnsi="Times New Roman" w:cs="Times New Roman"/>
          <w:sz w:val="24"/>
          <w:szCs w:val="24"/>
        </w:rPr>
        <w:t xml:space="preserve">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CD3BE9" w:rsidRPr="00754FD4" w:rsidRDefault="00CD3BE9" w:rsidP="00CD3BE9">
      <w:pPr>
        <w:pStyle w:val="ConsPlusNormal"/>
        <w:ind w:firstLine="540"/>
        <w:jc w:val="both"/>
        <w:rPr>
          <w:rFonts w:ascii="Times New Roman" w:eastAsia="Calibri" w:hAnsi="Times New Roman" w:cs="Times New Roman"/>
          <w:sz w:val="24"/>
          <w:szCs w:val="24"/>
        </w:rPr>
      </w:pPr>
      <w:r w:rsidRPr="00754FD4">
        <w:rPr>
          <w:rFonts w:ascii="Times New Roman" w:hAnsi="Times New Roman" w:cs="Times New Roman"/>
          <w:sz w:val="24"/>
          <w:szCs w:val="24"/>
        </w:rPr>
        <w:t xml:space="preserve">3. Местные нормативы градостроительного проектирования </w:t>
      </w:r>
      <w:r w:rsidR="00862006" w:rsidRPr="00754FD4">
        <w:rPr>
          <w:rFonts w:ascii="Times New Roman" w:hAnsi="Times New Roman" w:cs="Times New Roman"/>
          <w:sz w:val="24"/>
          <w:szCs w:val="24"/>
        </w:rPr>
        <w:t xml:space="preserve">Новооскольского   </w:t>
      </w:r>
      <w:r w:rsidR="002B37FD" w:rsidRPr="00754FD4">
        <w:rPr>
          <w:rFonts w:ascii="Times New Roman" w:hAnsi="Times New Roman" w:cs="Times New Roman"/>
          <w:sz w:val="24"/>
          <w:szCs w:val="24"/>
        </w:rPr>
        <w:t>городского округа</w:t>
      </w:r>
      <w:r w:rsidR="000276BB" w:rsidRPr="00754FD4">
        <w:rPr>
          <w:rFonts w:ascii="Times New Roman" w:hAnsi="Times New Roman" w:cs="Times New Roman"/>
          <w:sz w:val="24"/>
          <w:szCs w:val="24"/>
        </w:rPr>
        <w:t xml:space="preserve"> Белгородской области</w:t>
      </w:r>
      <w:r w:rsidRPr="00754FD4">
        <w:rPr>
          <w:rFonts w:ascii="Times New Roman" w:hAnsi="Times New Roman" w:cs="Times New Roman"/>
          <w:sz w:val="24"/>
          <w:szCs w:val="24"/>
        </w:rPr>
        <w:t xml:space="preserve"> разработаны с учетом с</w:t>
      </w:r>
      <w:r w:rsidRPr="00754FD4">
        <w:rPr>
          <w:rFonts w:ascii="Times New Roman" w:eastAsia="Calibri" w:hAnsi="Times New Roman" w:cs="Times New Roman"/>
          <w:sz w:val="24"/>
          <w:szCs w:val="24"/>
        </w:rPr>
        <w:t xml:space="preserve">оциально-демографического состава и плотности населения на территории </w:t>
      </w:r>
      <w:r w:rsidR="002B37FD" w:rsidRPr="00754FD4">
        <w:rPr>
          <w:rFonts w:ascii="Times New Roman" w:hAnsi="Times New Roman" w:cs="Times New Roman"/>
          <w:sz w:val="24"/>
          <w:szCs w:val="24"/>
        </w:rPr>
        <w:t>городского округа</w:t>
      </w:r>
      <w:r w:rsidRPr="00754FD4">
        <w:rPr>
          <w:rFonts w:ascii="Times New Roman" w:eastAsia="Calibri" w:hAnsi="Times New Roman" w:cs="Times New Roman"/>
          <w:sz w:val="24"/>
          <w:szCs w:val="24"/>
        </w:rPr>
        <w:t>; предложений органов местного самоуправления и заинтересованных лиц</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 xml:space="preserve">4. Местные нормативы градостроительного </w:t>
      </w:r>
      <w:r w:rsidR="00862006" w:rsidRPr="00754FD4">
        <w:rPr>
          <w:rFonts w:ascii="Times New Roman" w:hAnsi="Times New Roman" w:cs="Times New Roman"/>
          <w:sz w:val="24"/>
          <w:szCs w:val="24"/>
        </w:rPr>
        <w:t>проектирования Новооскольского</w:t>
      </w:r>
      <w:r w:rsidR="002B37FD" w:rsidRPr="00754FD4">
        <w:rPr>
          <w:rFonts w:ascii="Times New Roman" w:hAnsi="Times New Roman" w:cs="Times New Roman"/>
          <w:sz w:val="24"/>
          <w:szCs w:val="24"/>
        </w:rPr>
        <w:t xml:space="preserve"> городского округа</w:t>
      </w:r>
      <w:r w:rsidR="000276BB" w:rsidRPr="00754FD4">
        <w:rPr>
          <w:rFonts w:ascii="Times New Roman" w:hAnsi="Times New Roman" w:cs="Times New Roman"/>
          <w:sz w:val="24"/>
          <w:szCs w:val="24"/>
        </w:rPr>
        <w:t xml:space="preserve"> Белгородской области</w:t>
      </w:r>
      <w:r w:rsidRPr="00754FD4">
        <w:rPr>
          <w:rFonts w:ascii="Times New Roman" w:hAnsi="Times New Roman" w:cs="Times New Roman"/>
          <w:sz w:val="24"/>
          <w:szCs w:val="24"/>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определяющими и содержащими цели и задачи социально-экономического развития территории </w:t>
      </w:r>
      <w:r w:rsidR="00D8469E"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 xml:space="preserve">5. Местные нормативы градостроительного проектирования </w:t>
      </w:r>
      <w:r w:rsidR="00862006" w:rsidRPr="00754FD4">
        <w:rPr>
          <w:rFonts w:ascii="Times New Roman" w:hAnsi="Times New Roman" w:cs="Times New Roman"/>
          <w:sz w:val="24"/>
          <w:szCs w:val="24"/>
        </w:rPr>
        <w:t xml:space="preserve">Новооскольского </w:t>
      </w:r>
      <w:r w:rsidR="002B37FD" w:rsidRPr="00754FD4">
        <w:rPr>
          <w:rFonts w:ascii="Times New Roman" w:hAnsi="Times New Roman" w:cs="Times New Roman"/>
          <w:sz w:val="24"/>
          <w:szCs w:val="24"/>
        </w:rPr>
        <w:t>городского округа</w:t>
      </w:r>
      <w:r w:rsidR="00862006" w:rsidRPr="00754FD4">
        <w:rPr>
          <w:rFonts w:ascii="Times New Roman" w:hAnsi="Times New Roman" w:cs="Times New Roman"/>
          <w:sz w:val="24"/>
          <w:szCs w:val="24"/>
        </w:rPr>
        <w:t xml:space="preserve"> </w:t>
      </w:r>
      <w:r w:rsidR="000276BB" w:rsidRPr="00754FD4">
        <w:rPr>
          <w:rFonts w:ascii="Times New Roman" w:hAnsi="Times New Roman" w:cs="Times New Roman"/>
          <w:sz w:val="24"/>
          <w:szCs w:val="24"/>
        </w:rPr>
        <w:t>Белгородской области</w:t>
      </w:r>
      <w:r w:rsidRPr="00754FD4">
        <w:rPr>
          <w:rFonts w:ascii="Times New Roman" w:hAnsi="Times New Roman" w:cs="Times New Roman"/>
          <w:sz w:val="24"/>
          <w:szCs w:val="24"/>
        </w:rPr>
        <w:t xml:space="preserve"> включают в себя:</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8" w:history="1">
        <w:r w:rsidRPr="00754FD4">
          <w:rPr>
            <w:rFonts w:ascii="Times New Roman" w:eastAsia="Calibri" w:hAnsi="Times New Roman" w:cs="Times New Roman"/>
            <w:sz w:val="24"/>
            <w:szCs w:val="24"/>
          </w:rPr>
          <w:t>пункт</w:t>
        </w:r>
        <w:r w:rsidR="005F57D3" w:rsidRPr="00754FD4">
          <w:rPr>
            <w:rFonts w:ascii="Times New Roman" w:eastAsia="Calibri" w:hAnsi="Times New Roman" w:cs="Times New Roman"/>
            <w:sz w:val="24"/>
            <w:szCs w:val="24"/>
          </w:rPr>
          <w:t>е</w:t>
        </w:r>
        <w:r w:rsidRPr="00754FD4">
          <w:rPr>
            <w:rFonts w:ascii="Times New Roman" w:eastAsia="Calibri" w:hAnsi="Times New Roman" w:cs="Times New Roman"/>
            <w:sz w:val="24"/>
            <w:szCs w:val="24"/>
          </w:rPr>
          <w:t xml:space="preserve"> 1 части </w:t>
        </w:r>
        <w:r w:rsidR="002B37FD" w:rsidRPr="00754FD4">
          <w:rPr>
            <w:rFonts w:ascii="Times New Roman" w:eastAsia="Calibri" w:hAnsi="Times New Roman" w:cs="Times New Roman"/>
            <w:sz w:val="24"/>
            <w:szCs w:val="24"/>
          </w:rPr>
          <w:t>5</w:t>
        </w:r>
        <w:r w:rsidRPr="00754FD4">
          <w:rPr>
            <w:rFonts w:ascii="Times New Roman" w:eastAsia="Calibri" w:hAnsi="Times New Roman" w:cs="Times New Roman"/>
            <w:sz w:val="24"/>
            <w:szCs w:val="24"/>
          </w:rPr>
          <w:t xml:space="preserve"> статьи </w:t>
        </w:r>
        <w:r w:rsidR="002B37FD" w:rsidRPr="00754FD4">
          <w:rPr>
            <w:rFonts w:ascii="Times New Roman" w:eastAsia="Calibri" w:hAnsi="Times New Roman" w:cs="Times New Roman"/>
            <w:sz w:val="24"/>
            <w:szCs w:val="24"/>
          </w:rPr>
          <w:t>23</w:t>
        </w:r>
      </w:hyperlink>
      <w:r w:rsidR="00862006" w:rsidRPr="00754FD4">
        <w:rPr>
          <w:sz w:val="24"/>
          <w:szCs w:val="24"/>
        </w:rPr>
        <w:t xml:space="preserve"> </w:t>
      </w:r>
      <w:r w:rsidRPr="00754FD4">
        <w:rPr>
          <w:rFonts w:ascii="Times New Roman" w:hAnsi="Times New Roman" w:cs="Times New Roman"/>
          <w:sz w:val="24"/>
          <w:szCs w:val="24"/>
        </w:rPr>
        <w:t>Градостроительного кодекса Российской Федерации,</w:t>
      </w:r>
      <w:r w:rsidR="006B5A4C" w:rsidRPr="00754FD4">
        <w:rPr>
          <w:rFonts w:ascii="Times New Roman" w:hAnsi="Times New Roman" w:cs="Times New Roman"/>
          <w:sz w:val="24"/>
          <w:szCs w:val="24"/>
        </w:rPr>
        <w:t xml:space="preserve"> объектами благоустройства территории,</w:t>
      </w:r>
      <w:r w:rsidRPr="00754FD4">
        <w:rPr>
          <w:rFonts w:ascii="Times New Roman" w:hAnsi="Times New Roman" w:cs="Times New Roman"/>
          <w:sz w:val="24"/>
          <w:szCs w:val="24"/>
        </w:rPr>
        <w:t xml:space="preserve"> иными объектами местного значения </w:t>
      </w:r>
      <w:r w:rsidR="002B37FD" w:rsidRPr="00754FD4">
        <w:rPr>
          <w:rFonts w:ascii="Times New Roman" w:hAnsi="Times New Roman" w:cs="Times New Roman"/>
          <w:sz w:val="24"/>
          <w:szCs w:val="24"/>
        </w:rPr>
        <w:t>городского округа</w:t>
      </w:r>
      <w:r w:rsidR="00862006" w:rsidRPr="00754FD4">
        <w:rPr>
          <w:rFonts w:ascii="Times New Roman" w:hAnsi="Times New Roman" w:cs="Times New Roman"/>
          <w:sz w:val="24"/>
          <w:szCs w:val="24"/>
        </w:rPr>
        <w:t xml:space="preserve"> </w:t>
      </w:r>
      <w:r w:rsidRPr="00754FD4">
        <w:rPr>
          <w:rFonts w:ascii="Times New Roman" w:hAnsi="Times New Roman" w:cs="Times New Roman"/>
          <w:i/>
          <w:sz w:val="24"/>
          <w:szCs w:val="24"/>
        </w:rPr>
        <w:t>,</w:t>
      </w:r>
      <w:r w:rsidRPr="00754FD4">
        <w:rPr>
          <w:rFonts w:ascii="Times New Roman" w:hAnsi="Times New Roman" w:cs="Times New Roman"/>
          <w:sz w:val="24"/>
          <w:szCs w:val="24"/>
        </w:rPr>
        <w:t xml:space="preserve">и расчетные показатели максимально допустимого уровня территориальной доступности таких объектов для населения </w:t>
      </w:r>
      <w:r w:rsidR="002B37FD" w:rsidRPr="00754FD4">
        <w:rPr>
          <w:rFonts w:ascii="Times New Roman" w:hAnsi="Times New Roman" w:cs="Times New Roman"/>
          <w:sz w:val="24"/>
          <w:szCs w:val="24"/>
        </w:rPr>
        <w:t>городского округа</w:t>
      </w:r>
      <w:r w:rsidR="009B32C8" w:rsidRPr="00754FD4">
        <w:rPr>
          <w:rFonts w:ascii="Times New Roman" w:hAnsi="Times New Roman" w:cs="Times New Roman"/>
          <w:sz w:val="24"/>
          <w:szCs w:val="24"/>
        </w:rPr>
        <w:t>)</w:t>
      </w:r>
      <w:r w:rsidRPr="00754FD4">
        <w:rPr>
          <w:rFonts w:ascii="Times New Roman" w:hAnsi="Times New Roman" w:cs="Times New Roman"/>
          <w:sz w:val="24"/>
          <w:szCs w:val="24"/>
        </w:rPr>
        <w:t>;</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CD3BE9" w:rsidRPr="00754FD4" w:rsidRDefault="00CD3BE9" w:rsidP="00CD3BE9">
      <w:pPr>
        <w:pStyle w:val="ConsPlusNormal"/>
        <w:ind w:firstLine="709"/>
        <w:jc w:val="both"/>
        <w:rPr>
          <w:rFonts w:ascii="Times New Roman" w:hAnsi="Times New Roman" w:cs="Times New Roman"/>
          <w:sz w:val="24"/>
          <w:szCs w:val="24"/>
        </w:rPr>
      </w:pPr>
      <w:r w:rsidRPr="00754FD4">
        <w:rPr>
          <w:rFonts w:ascii="Times New Roman" w:hAnsi="Times New Roman" w:cs="Times New Roman"/>
          <w:sz w:val="24"/>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CD3BE9" w:rsidRPr="00754FD4" w:rsidRDefault="00CD3BE9" w:rsidP="00CD3BE9">
      <w:pPr>
        <w:widowControl w:val="0"/>
        <w:autoSpaceDE w:val="0"/>
        <w:autoSpaceDN w:val="0"/>
        <w:adjustRightInd w:val="0"/>
        <w:ind w:firstLine="0"/>
        <w:jc w:val="center"/>
        <w:rPr>
          <w:rFonts w:eastAsia="Times New Roman"/>
          <w:sz w:val="24"/>
          <w:szCs w:val="24"/>
        </w:rPr>
      </w:pPr>
    </w:p>
    <w:p w:rsidR="002B37FD" w:rsidRPr="00754FD4" w:rsidRDefault="002B37FD" w:rsidP="002B3703">
      <w:pPr>
        <w:pStyle w:val="ConsPlusNormal"/>
        <w:ind w:firstLine="709"/>
        <w:jc w:val="center"/>
        <w:rPr>
          <w:rFonts w:ascii="Times New Roman" w:hAnsi="Times New Roman" w:cs="Times New Roman"/>
          <w:sz w:val="24"/>
          <w:szCs w:val="24"/>
        </w:rPr>
      </w:pPr>
      <w:bookmarkStart w:id="0" w:name="Par42"/>
      <w:bookmarkEnd w:id="0"/>
    </w:p>
    <w:p w:rsidR="00754FD4" w:rsidRDefault="00754FD4">
      <w:pPr>
        <w:spacing w:after="200" w:line="276" w:lineRule="auto"/>
        <w:ind w:firstLine="0"/>
        <w:jc w:val="left"/>
        <w:rPr>
          <w:rFonts w:eastAsia="Times New Roman"/>
          <w:sz w:val="24"/>
          <w:szCs w:val="24"/>
        </w:rPr>
      </w:pPr>
      <w:r>
        <w:rPr>
          <w:sz w:val="24"/>
          <w:szCs w:val="24"/>
        </w:rPr>
        <w:br w:type="page"/>
      </w:r>
    </w:p>
    <w:p w:rsidR="009B32C8" w:rsidRPr="00754FD4" w:rsidRDefault="009B32C8" w:rsidP="002B3703">
      <w:pPr>
        <w:pStyle w:val="ConsPlusNormal"/>
        <w:ind w:firstLine="709"/>
        <w:jc w:val="center"/>
        <w:rPr>
          <w:rFonts w:ascii="Times New Roman" w:hAnsi="Times New Roman" w:cs="Times New Roman"/>
          <w:sz w:val="24"/>
          <w:szCs w:val="24"/>
        </w:rPr>
      </w:pPr>
    </w:p>
    <w:p w:rsidR="00CD3BE9" w:rsidRPr="00754FD4" w:rsidRDefault="00CD3BE9" w:rsidP="002B3703">
      <w:pPr>
        <w:pStyle w:val="ConsPlusNormal"/>
        <w:ind w:firstLine="709"/>
        <w:jc w:val="center"/>
        <w:rPr>
          <w:rFonts w:ascii="Times New Roman" w:hAnsi="Times New Roman" w:cs="Times New Roman"/>
          <w:sz w:val="24"/>
          <w:szCs w:val="24"/>
        </w:rPr>
      </w:pPr>
      <w:r w:rsidRPr="00754FD4">
        <w:rPr>
          <w:rFonts w:ascii="Times New Roman" w:hAnsi="Times New Roman" w:cs="Times New Roman"/>
          <w:sz w:val="24"/>
          <w:szCs w:val="24"/>
        </w:rPr>
        <w:t>Перечень используемых сокращений</w:t>
      </w:r>
    </w:p>
    <w:p w:rsidR="00CD3BE9" w:rsidRPr="00754FD4" w:rsidRDefault="00CD3BE9"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 xml:space="preserve">В </w:t>
      </w:r>
      <w:r w:rsidR="002B37FD" w:rsidRPr="00754FD4">
        <w:rPr>
          <w:rFonts w:eastAsia="Times New Roman"/>
          <w:sz w:val="24"/>
          <w:szCs w:val="24"/>
        </w:rPr>
        <w:t>настоящих</w:t>
      </w:r>
      <w:r w:rsidRPr="00754FD4">
        <w:rPr>
          <w:rFonts w:eastAsia="Times New Roman"/>
          <w:sz w:val="24"/>
          <w:szCs w:val="24"/>
        </w:rPr>
        <w:t xml:space="preserve"> нормативах градостроительного проектирования применяются следующие сокращения:</w:t>
      </w:r>
    </w:p>
    <w:p w:rsidR="00CD3BE9" w:rsidRPr="00754FD4" w:rsidRDefault="00CD3BE9" w:rsidP="00CD3BE9">
      <w:pPr>
        <w:widowControl w:val="0"/>
        <w:autoSpaceDE w:val="0"/>
        <w:autoSpaceDN w:val="0"/>
        <w:adjustRightInd w:val="0"/>
        <w:ind w:firstLine="0"/>
        <w:rPr>
          <w:rFonts w:eastAsia="Times New Roman"/>
          <w:sz w:val="24"/>
          <w:szCs w:val="24"/>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754FD4" w:rsidTr="005F57D3">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слов и словосочетаний</w:t>
            </w:r>
          </w:p>
        </w:tc>
      </w:tr>
      <w:tr w:rsidR="00CD3BE9" w:rsidRPr="00754FD4" w:rsidTr="005F57D3">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Слово/словосочетание</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гг.</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годы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Генеральный план</w:t>
            </w:r>
          </w:p>
        </w:tc>
      </w:tr>
      <w:tr w:rsidR="00CD3BE9" w:rsidRPr="00754FD4" w:rsidTr="005F57D3">
        <w:trPr>
          <w:trHeight w:val="323"/>
        </w:trPr>
        <w:tc>
          <w:tcPr>
            <w:tcW w:w="1472" w:type="pct"/>
            <w:shd w:val="clear" w:color="auto" w:fill="auto"/>
          </w:tcPr>
          <w:p w:rsidR="00CD3BE9" w:rsidRPr="00754FD4" w:rsidRDefault="007227B9" w:rsidP="005F57D3">
            <w:pPr>
              <w:widowControl w:val="0"/>
              <w:autoSpaceDE w:val="0"/>
              <w:autoSpaceDN w:val="0"/>
              <w:adjustRightInd w:val="0"/>
              <w:ind w:firstLine="0"/>
              <w:jc w:val="left"/>
              <w:rPr>
                <w:rFonts w:eastAsia="Times New Roman"/>
                <w:sz w:val="24"/>
                <w:szCs w:val="24"/>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ГрК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другие</w:t>
            </w:r>
          </w:p>
        </w:tc>
      </w:tr>
      <w:tr w:rsidR="00CD3BE9" w:rsidRPr="00754FD4" w:rsidTr="005F57D3">
        <w:trPr>
          <w:trHeight w:val="323"/>
        </w:trPr>
        <w:tc>
          <w:tcPr>
            <w:tcW w:w="1472" w:type="pct"/>
            <w:shd w:val="clear" w:color="auto" w:fill="auto"/>
          </w:tcPr>
          <w:p w:rsidR="00CD3BE9" w:rsidRPr="00754FD4" w:rsidRDefault="007227B9" w:rsidP="005F57D3">
            <w:pPr>
              <w:widowControl w:val="0"/>
              <w:autoSpaceDE w:val="0"/>
              <w:autoSpaceDN w:val="0"/>
              <w:adjustRightInd w:val="0"/>
              <w:ind w:firstLine="0"/>
              <w:jc w:val="left"/>
              <w:rPr>
                <w:rFonts w:eastAsia="Times New Roman"/>
                <w:sz w:val="24"/>
                <w:szCs w:val="24"/>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754FD4">
                <w:rPr>
                  <w:rFonts w:eastAsia="Times New Roman"/>
                  <w:sz w:val="24"/>
                  <w:szCs w:val="24"/>
                </w:rPr>
                <w:t>ЗК</w:t>
              </w:r>
            </w:hyperlink>
            <w:r w:rsidR="00CD3BE9" w:rsidRPr="00754FD4">
              <w:rPr>
                <w:rFonts w:eastAsia="Times New Roman"/>
                <w:sz w:val="24"/>
                <w:szCs w:val="24"/>
              </w:rPr>
              <w:t xml:space="preserve"> РФ</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754FD4">
                <w:rPr>
                  <w:rFonts w:eastAsia="Times New Roman"/>
                  <w:sz w:val="24"/>
                  <w:szCs w:val="24"/>
                </w:rPr>
                <w:t>кодекс</w:t>
              </w:r>
            </w:hyperlink>
            <w:r w:rsidRPr="00754FD4">
              <w:rPr>
                <w:rFonts w:eastAsia="Times New Roman"/>
                <w:sz w:val="24"/>
                <w:szCs w:val="24"/>
              </w:rPr>
              <w:t xml:space="preserve"> Российской Федерации</w:t>
            </w:r>
          </w:p>
        </w:tc>
      </w:tr>
      <w:tr w:rsidR="00CD3BE9" w:rsidRPr="00754FD4" w:rsidTr="005F57D3">
        <w:trPr>
          <w:trHeight w:val="323"/>
        </w:trPr>
        <w:tc>
          <w:tcPr>
            <w:tcW w:w="1472"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МНГП </w:t>
            </w:r>
          </w:p>
        </w:tc>
        <w:tc>
          <w:tcPr>
            <w:tcW w:w="3528" w:type="pct"/>
            <w:shd w:val="clear" w:color="auto" w:fill="auto"/>
          </w:tcPr>
          <w:p w:rsidR="00CD3BE9" w:rsidRPr="00754FD4" w:rsidRDefault="00CD3BE9" w:rsidP="00963FEE">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Местные нормативы градостроительного проектирования </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ОМЗ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Объект местного значения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ПЗЗ</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Правила землепользования и застройки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пп.</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подпункт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РНГП </w:t>
            </w:r>
            <w:r w:rsidR="00D8469E" w:rsidRPr="00754FD4">
              <w:rPr>
                <w:rFonts w:eastAsia="Times New Roman"/>
                <w:sz w:val="24"/>
                <w:szCs w:val="24"/>
              </w:rPr>
              <w:t>Белгородской области</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 xml:space="preserve">Региональные нормативы градостроительного проектирования </w:t>
            </w:r>
            <w:r w:rsidR="00D8469E" w:rsidRPr="00754FD4">
              <w:rPr>
                <w:rFonts w:eastAsia="Times New Roman"/>
                <w:sz w:val="24"/>
                <w:szCs w:val="24"/>
              </w:rPr>
              <w:t>Белгородской области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ст.ст.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статьи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часть</w:t>
            </w:r>
          </w:p>
        </w:tc>
      </w:tr>
      <w:tr w:rsidR="00CD3BE9" w:rsidRPr="00754FD4" w:rsidTr="005F57D3">
        <w:trPr>
          <w:trHeight w:val="322"/>
        </w:trPr>
        <w:tc>
          <w:tcPr>
            <w:tcW w:w="5000" w:type="pct"/>
            <w:gridSpan w:val="2"/>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Сокращения единиц измерений</w:t>
            </w:r>
          </w:p>
        </w:tc>
      </w:tr>
      <w:tr w:rsidR="00CD3BE9" w:rsidRPr="00754FD4" w:rsidTr="005F57D3">
        <w:trPr>
          <w:trHeight w:val="322"/>
        </w:trPr>
        <w:tc>
          <w:tcPr>
            <w:tcW w:w="1472"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Обозначение</w:t>
            </w:r>
          </w:p>
        </w:tc>
        <w:tc>
          <w:tcPr>
            <w:tcW w:w="3528" w:type="pct"/>
            <w:shd w:val="clear" w:color="auto" w:fill="auto"/>
          </w:tcPr>
          <w:p w:rsidR="00CD3BE9" w:rsidRPr="00754FD4" w:rsidRDefault="00CD3BE9" w:rsidP="005F57D3">
            <w:pPr>
              <w:widowControl w:val="0"/>
              <w:autoSpaceDE w:val="0"/>
              <w:autoSpaceDN w:val="0"/>
              <w:adjustRightInd w:val="0"/>
              <w:ind w:firstLine="0"/>
              <w:jc w:val="center"/>
              <w:rPr>
                <w:rFonts w:eastAsia="Times New Roman"/>
                <w:sz w:val="24"/>
                <w:szCs w:val="24"/>
              </w:rPr>
            </w:pPr>
            <w:r w:rsidRPr="00754FD4">
              <w:rPr>
                <w:rFonts w:eastAsia="Times New Roman"/>
                <w:sz w:val="24"/>
                <w:szCs w:val="24"/>
              </w:rPr>
              <w:t>Наименование единицы измерения</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гектар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киловольт</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кв.м/тыс.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квадратных метров на тысячу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км/час</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километр в час</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 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кубический 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метр</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минуты</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кв.м</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квадратных метров</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куб. м/сут.</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кубических метров в сутки</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т/год</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тонн в год</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 человек</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тысяча 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w:t>
            </w:r>
          </w:p>
        </w:tc>
      </w:tr>
      <w:tr w:rsidR="00CD3BE9" w:rsidRPr="00754FD4" w:rsidTr="005F57D3">
        <w:trPr>
          <w:trHeight w:val="323"/>
        </w:trPr>
        <w:tc>
          <w:tcPr>
            <w:tcW w:w="1472"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чел./га</w:t>
            </w:r>
          </w:p>
        </w:tc>
        <w:tc>
          <w:tcPr>
            <w:tcW w:w="3528" w:type="pct"/>
            <w:shd w:val="clear" w:color="auto" w:fill="auto"/>
          </w:tcPr>
          <w:p w:rsidR="00CD3BE9" w:rsidRPr="00754FD4" w:rsidRDefault="00CD3BE9" w:rsidP="005F57D3">
            <w:pPr>
              <w:widowControl w:val="0"/>
              <w:autoSpaceDE w:val="0"/>
              <w:autoSpaceDN w:val="0"/>
              <w:adjustRightInd w:val="0"/>
              <w:ind w:firstLine="0"/>
              <w:jc w:val="left"/>
              <w:rPr>
                <w:rFonts w:eastAsia="Times New Roman"/>
                <w:sz w:val="24"/>
                <w:szCs w:val="24"/>
              </w:rPr>
            </w:pPr>
            <w:r w:rsidRPr="00754FD4">
              <w:rPr>
                <w:rFonts w:eastAsia="Times New Roman"/>
                <w:sz w:val="24"/>
                <w:szCs w:val="24"/>
              </w:rPr>
              <w:t>человек на гектар</w:t>
            </w:r>
          </w:p>
        </w:tc>
      </w:tr>
    </w:tbl>
    <w:p w:rsidR="00CD3BE9" w:rsidRPr="00754FD4" w:rsidRDefault="00CD3BE9" w:rsidP="00CD3BE9">
      <w:pPr>
        <w:widowControl w:val="0"/>
        <w:autoSpaceDE w:val="0"/>
        <w:autoSpaceDN w:val="0"/>
        <w:adjustRightInd w:val="0"/>
        <w:ind w:firstLine="0"/>
        <w:jc w:val="center"/>
        <w:rPr>
          <w:rFonts w:eastAsia="Times New Roman"/>
          <w:b/>
          <w:sz w:val="24"/>
          <w:szCs w:val="24"/>
        </w:rPr>
      </w:pPr>
      <w:bookmarkStart w:id="2" w:name="Par113"/>
      <w:bookmarkStart w:id="3" w:name="Par160"/>
      <w:bookmarkEnd w:id="2"/>
      <w:bookmarkEnd w:id="3"/>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8C3BF1" w:rsidRPr="00754FD4" w:rsidRDefault="008C3BF1" w:rsidP="00CD3BE9">
      <w:pPr>
        <w:widowControl w:val="0"/>
        <w:autoSpaceDE w:val="0"/>
        <w:autoSpaceDN w:val="0"/>
        <w:adjustRightInd w:val="0"/>
        <w:ind w:firstLine="0"/>
        <w:jc w:val="center"/>
        <w:rPr>
          <w:rFonts w:eastAsia="Times New Roman"/>
          <w:b/>
          <w:sz w:val="24"/>
          <w:szCs w:val="24"/>
        </w:rPr>
      </w:pPr>
    </w:p>
    <w:p w:rsidR="00754FD4" w:rsidRDefault="00754FD4">
      <w:pPr>
        <w:spacing w:after="200" w:line="276" w:lineRule="auto"/>
        <w:ind w:firstLine="0"/>
        <w:jc w:val="left"/>
        <w:rPr>
          <w:rFonts w:eastAsia="Times New Roman"/>
          <w:b/>
          <w:sz w:val="24"/>
          <w:szCs w:val="24"/>
        </w:rPr>
      </w:pPr>
      <w:r>
        <w:rPr>
          <w:rFonts w:eastAsia="Times New Roman"/>
          <w:b/>
          <w:sz w:val="24"/>
          <w:szCs w:val="24"/>
        </w:rPr>
        <w:br w:type="page"/>
      </w:r>
    </w:p>
    <w:p w:rsidR="00963FEE" w:rsidRPr="00754FD4" w:rsidRDefault="00963FEE" w:rsidP="00CD3BE9">
      <w:pPr>
        <w:widowControl w:val="0"/>
        <w:autoSpaceDE w:val="0"/>
        <w:autoSpaceDN w:val="0"/>
        <w:adjustRightInd w:val="0"/>
        <w:ind w:firstLine="0"/>
        <w:jc w:val="center"/>
        <w:rPr>
          <w:rFonts w:eastAsia="Times New Roman"/>
          <w:b/>
          <w:sz w:val="24"/>
          <w:szCs w:val="24"/>
        </w:rPr>
      </w:pPr>
    </w:p>
    <w:p w:rsidR="00CD3BE9" w:rsidRPr="00754FD4" w:rsidRDefault="00CD3BE9" w:rsidP="002B3703">
      <w:pPr>
        <w:pStyle w:val="ConsPlusNormal"/>
        <w:jc w:val="center"/>
        <w:outlineLvl w:val="1"/>
        <w:rPr>
          <w:b/>
          <w:sz w:val="24"/>
          <w:szCs w:val="24"/>
        </w:rPr>
      </w:pPr>
      <w:r w:rsidRPr="00754FD4">
        <w:rPr>
          <w:rFonts w:ascii="Times New Roman" w:hAnsi="Times New Roman" w:cs="Times New Roman"/>
          <w:b/>
          <w:sz w:val="24"/>
          <w:szCs w:val="24"/>
          <w:lang w:val="en-US"/>
        </w:rPr>
        <w:t>II</w:t>
      </w:r>
      <w:r w:rsidRPr="00754FD4">
        <w:rPr>
          <w:rFonts w:ascii="Times New Roman" w:hAnsi="Times New Roman" w:cs="Times New Roman"/>
          <w:b/>
          <w:sz w:val="24"/>
          <w:szCs w:val="24"/>
        </w:rPr>
        <w:t>.</w:t>
      </w:r>
      <w:r w:rsidRPr="00754FD4">
        <w:rPr>
          <w:rFonts w:ascii="Times New Roman" w:hAnsi="Times New Roman" w:cs="Times New Roman"/>
          <w:b/>
          <w:sz w:val="24"/>
          <w:szCs w:val="24"/>
          <w:lang w:val="en-US"/>
        </w:rPr>
        <w:t> </w:t>
      </w:r>
      <w:r w:rsidRPr="00754FD4">
        <w:rPr>
          <w:rFonts w:ascii="Times New Roman" w:hAnsi="Times New Roman" w:cs="Times New Roman"/>
          <w:b/>
          <w:sz w:val="24"/>
          <w:szCs w:val="24"/>
        </w:rPr>
        <w:t>Основная часть</w:t>
      </w:r>
    </w:p>
    <w:p w:rsidR="00CD3BE9" w:rsidRPr="00754FD4" w:rsidRDefault="00CD3BE9" w:rsidP="00CD3BE9">
      <w:pPr>
        <w:widowControl w:val="0"/>
        <w:autoSpaceDE w:val="0"/>
        <w:autoSpaceDN w:val="0"/>
        <w:adjustRightInd w:val="0"/>
        <w:ind w:firstLine="0"/>
        <w:jc w:val="left"/>
        <w:rPr>
          <w:rFonts w:eastAsia="Times New Roman"/>
          <w:sz w:val="24"/>
          <w:szCs w:val="24"/>
        </w:rPr>
      </w:pPr>
    </w:p>
    <w:p w:rsidR="00CD3BE9" w:rsidRPr="00754FD4" w:rsidRDefault="00CD3BE9" w:rsidP="00CD3BE9">
      <w:pPr>
        <w:widowControl w:val="0"/>
        <w:autoSpaceDE w:val="0"/>
        <w:autoSpaceDN w:val="0"/>
        <w:adjustRightInd w:val="0"/>
        <w:ind w:firstLine="0"/>
        <w:jc w:val="center"/>
        <w:outlineLvl w:val="2"/>
        <w:rPr>
          <w:rFonts w:eastAsia="Times New Roman"/>
          <w:b/>
          <w:sz w:val="24"/>
          <w:szCs w:val="24"/>
        </w:rPr>
      </w:pPr>
      <w:bookmarkStart w:id="4" w:name="Par162"/>
      <w:bookmarkStart w:id="5" w:name="Par241"/>
      <w:bookmarkEnd w:id="4"/>
      <w:bookmarkEnd w:id="5"/>
      <w:r w:rsidRPr="00754FD4">
        <w:rPr>
          <w:rFonts w:eastAsia="Times New Roman"/>
          <w:b/>
          <w:sz w:val="24"/>
          <w:szCs w:val="24"/>
        </w:rPr>
        <w:t>1. Термины и определения</w:t>
      </w:r>
    </w:p>
    <w:p w:rsidR="00CD3BE9" w:rsidRPr="00754FD4" w:rsidRDefault="00CD3BE9" w:rsidP="002B3703">
      <w:pPr>
        <w:widowControl w:val="0"/>
        <w:autoSpaceDE w:val="0"/>
        <w:autoSpaceDN w:val="0"/>
        <w:adjustRightInd w:val="0"/>
        <w:ind w:firstLine="709"/>
        <w:rPr>
          <w:rFonts w:eastAsia="Times New Roman"/>
          <w:sz w:val="24"/>
          <w:szCs w:val="24"/>
        </w:rPr>
      </w:pPr>
    </w:p>
    <w:p w:rsidR="00CD3BE9" w:rsidRPr="00754FD4" w:rsidRDefault="006C24B7"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 xml:space="preserve">. </w:t>
      </w:r>
      <w:r w:rsidR="00CD3BE9" w:rsidRPr="00754FD4">
        <w:rPr>
          <w:rFonts w:eastAsia="Times New Roman"/>
          <w:sz w:val="24"/>
          <w:szCs w:val="24"/>
        </w:rPr>
        <w:t xml:space="preserve">В </w:t>
      </w:r>
      <w:r w:rsidR="00963FEE" w:rsidRPr="00754FD4">
        <w:rPr>
          <w:rFonts w:eastAsia="Times New Roman"/>
          <w:sz w:val="24"/>
          <w:szCs w:val="24"/>
        </w:rPr>
        <w:t>настоящих</w:t>
      </w:r>
      <w:r w:rsidR="00CD3BE9" w:rsidRPr="00754FD4">
        <w:rPr>
          <w:rFonts w:eastAsia="Times New Roman"/>
          <w:sz w:val="24"/>
          <w:szCs w:val="24"/>
        </w:rPr>
        <w:t xml:space="preserve"> нормативах градостроительного проектирования</w:t>
      </w:r>
      <w:r w:rsidR="00862006" w:rsidRPr="00754FD4">
        <w:rPr>
          <w:rFonts w:eastAsia="Times New Roman"/>
          <w:sz w:val="24"/>
          <w:szCs w:val="24"/>
        </w:rPr>
        <w:t xml:space="preserve"> </w:t>
      </w:r>
      <w:r w:rsidR="00CD3BE9" w:rsidRPr="00754FD4">
        <w:rPr>
          <w:rFonts w:eastAsia="Times New Roman"/>
          <w:sz w:val="24"/>
          <w:szCs w:val="24"/>
        </w:rPr>
        <w:t>приведенные понятия применяются в следующем значении:</w:t>
      </w:r>
    </w:p>
    <w:p w:rsidR="00CD3BE9" w:rsidRPr="00754FD4" w:rsidRDefault="006C24B7" w:rsidP="00CD3BE9">
      <w:pPr>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1.1</w:t>
      </w:r>
      <w:r w:rsidRPr="00754FD4">
        <w:rPr>
          <w:rFonts w:eastAsia="Times New Roman"/>
          <w:sz w:val="24"/>
          <w:szCs w:val="24"/>
        </w:rPr>
        <w:t>. Б</w:t>
      </w:r>
      <w:r w:rsidR="00CD3BE9" w:rsidRPr="00754FD4">
        <w:rPr>
          <w:rFonts w:eastAsia="Times New Roman"/>
          <w:sz w:val="24"/>
          <w:szCs w:val="24"/>
        </w:rPr>
        <w:t>локированный жилой дом –</w:t>
      </w:r>
      <w:r w:rsidR="00CD3BE9" w:rsidRPr="00754FD4">
        <w:rPr>
          <w:sz w:val="24"/>
          <w:szCs w:val="24"/>
        </w:rPr>
        <w:t>здание, состоящее из двух квартир и более, каждая из которых имеет непосредственно выход на придомовую территорию</w:t>
      </w:r>
      <w:r w:rsidR="00CD3BE9" w:rsidRPr="00754FD4">
        <w:rPr>
          <w:rFonts w:eastAsia="Times New Roman"/>
          <w:sz w:val="24"/>
          <w:szCs w:val="24"/>
        </w:rPr>
        <w:t>;</w:t>
      </w:r>
    </w:p>
    <w:p w:rsidR="00CD3BE9" w:rsidRPr="00754FD4" w:rsidRDefault="006C24B7"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1.2</w:t>
      </w:r>
      <w:r w:rsidRPr="00754FD4">
        <w:rPr>
          <w:rFonts w:eastAsia="Times New Roman"/>
          <w:sz w:val="24"/>
          <w:szCs w:val="24"/>
        </w:rPr>
        <w:t>. В</w:t>
      </w:r>
      <w:r w:rsidR="00CD3BE9" w:rsidRPr="00754FD4">
        <w:rPr>
          <w:rFonts w:eastAsia="Times New Roman"/>
          <w:sz w:val="24"/>
          <w:szCs w:val="24"/>
        </w:rPr>
        <w:t>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CD3BE9" w:rsidRPr="00754FD4" w:rsidRDefault="006C24B7"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1.3</w:t>
      </w:r>
      <w:r w:rsidRPr="00754FD4">
        <w:rPr>
          <w:rFonts w:eastAsia="Times New Roman"/>
          <w:sz w:val="24"/>
          <w:szCs w:val="24"/>
        </w:rPr>
        <w:t>. В</w:t>
      </w:r>
      <w:r w:rsidR="00CD3BE9" w:rsidRPr="00754FD4">
        <w:rPr>
          <w:rFonts w:eastAsia="Times New Roman"/>
          <w:sz w:val="24"/>
          <w:szCs w:val="24"/>
        </w:rPr>
        <w:t>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CD3BE9" w:rsidRPr="00754FD4" w:rsidRDefault="006C24B7" w:rsidP="00CD3BE9">
      <w:pPr>
        <w:widowControl w:val="0"/>
        <w:autoSpaceDE w:val="0"/>
        <w:autoSpaceDN w:val="0"/>
        <w:adjustRightInd w:val="0"/>
        <w:ind w:firstLine="709"/>
        <w:rPr>
          <w:rFonts w:eastAsia="Times New Roman"/>
          <w:sz w:val="24"/>
          <w:szCs w:val="24"/>
        </w:rPr>
      </w:pPr>
      <w:r w:rsidRPr="00754FD4">
        <w:rPr>
          <w:sz w:val="24"/>
          <w:szCs w:val="24"/>
        </w:rPr>
        <w:t>1.</w:t>
      </w:r>
      <w:r w:rsidR="00C31C53">
        <w:rPr>
          <w:sz w:val="24"/>
          <w:szCs w:val="24"/>
        </w:rPr>
        <w:t>1.4</w:t>
      </w:r>
      <w:r w:rsidRPr="00754FD4">
        <w:rPr>
          <w:sz w:val="24"/>
          <w:szCs w:val="24"/>
        </w:rPr>
        <w:t>. В</w:t>
      </w:r>
      <w:r w:rsidR="00CD3BE9" w:rsidRPr="00754FD4">
        <w:rPr>
          <w:sz w:val="24"/>
          <w:szCs w:val="24"/>
        </w:rPr>
        <w:t xml:space="preserve">ысококомфортное жилье – тип жилого помещения, отвечающий </w:t>
      </w:r>
      <w:r w:rsidR="00CD3BE9" w:rsidRPr="00754FD4">
        <w:rPr>
          <w:bCs/>
          <w:sz w:val="24"/>
          <w:szCs w:val="24"/>
        </w:rPr>
        <w:t xml:space="preserve">комплексу санитарно-гигиенических, эргономических и экологических требований, а так же </w:t>
      </w:r>
      <w:r w:rsidR="00CD3BE9" w:rsidRPr="00754FD4">
        <w:rPr>
          <w:sz w:val="24"/>
          <w:szCs w:val="24"/>
        </w:rPr>
        <w:t>уровню требований к габаритам и площади помещений не менее 40 кв.м на одного человека</w:t>
      </w:r>
      <w:r w:rsidR="00CD3BE9" w:rsidRPr="00754FD4">
        <w:rPr>
          <w:rFonts w:eastAsia="Times New Roman"/>
          <w:sz w:val="24"/>
          <w:szCs w:val="24"/>
        </w:rPr>
        <w:t>(термин вводится для целей местных нормативов градостроительного проектирования)</w:t>
      </w:r>
      <w:r w:rsidR="00CD3BE9" w:rsidRPr="00754FD4">
        <w:rPr>
          <w:sz w:val="24"/>
          <w:szCs w:val="24"/>
        </w:rPr>
        <w:t>;</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5. Г</w:t>
      </w:r>
      <w:r w:rsidR="00CD3BE9" w:rsidRPr="00754FD4">
        <w:rPr>
          <w:rFonts w:eastAsia="Times New Roman"/>
          <w:sz w:val="24"/>
          <w:szCs w:val="24"/>
        </w:rPr>
        <w:t>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6. Г</w:t>
      </w:r>
      <w:r w:rsidR="00CD3BE9" w:rsidRPr="00754FD4">
        <w:rPr>
          <w:rFonts w:eastAsia="Times New Roman"/>
          <w:sz w:val="24"/>
          <w:szCs w:val="24"/>
        </w:rPr>
        <w:t>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7. Г</w:t>
      </w:r>
      <w:r w:rsidR="00CD3BE9" w:rsidRPr="00754FD4">
        <w:rPr>
          <w:rFonts w:eastAsia="Times New Roman"/>
          <w:sz w:val="24"/>
          <w:szCs w:val="24"/>
        </w:rPr>
        <w:t>араж– здание или сооружение, предназначенное для постоянного или временного хранения, а также технического обслуживания автомобилей(термин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8. Г</w:t>
      </w:r>
      <w:r w:rsidR="00CD3BE9" w:rsidRPr="00754FD4">
        <w:rPr>
          <w:rFonts w:eastAsia="Times New Roman"/>
          <w:sz w:val="24"/>
          <w:szCs w:val="24"/>
        </w:rPr>
        <w:t>радостроительная документация–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9. И</w:t>
      </w:r>
      <w:r w:rsidR="00CD3BE9" w:rsidRPr="00754FD4">
        <w:rPr>
          <w:rFonts w:eastAsia="Times New Roman"/>
          <w:sz w:val="24"/>
          <w:szCs w:val="24"/>
        </w:rPr>
        <w:t>ндивидуальный жилой дом – отдельно стоящий жилой дом, предназначенный для проживания одной семьи;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10. Ж</w:t>
      </w:r>
      <w:r w:rsidR="00CD3BE9" w:rsidRPr="00754FD4">
        <w:rPr>
          <w:rFonts w:eastAsia="Times New Roman"/>
          <w:sz w:val="24"/>
          <w:szCs w:val="24"/>
        </w:rPr>
        <w:t>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sidR="00C31C53">
        <w:rPr>
          <w:rFonts w:eastAsia="Times New Roman"/>
          <w:sz w:val="24"/>
          <w:szCs w:val="24"/>
        </w:rPr>
        <w:t>1.</w:t>
      </w:r>
      <w:r w:rsidRPr="00754FD4">
        <w:rPr>
          <w:rFonts w:eastAsia="Times New Roman"/>
          <w:sz w:val="24"/>
          <w:szCs w:val="24"/>
        </w:rPr>
        <w:t>11. К</w:t>
      </w:r>
      <w:r w:rsidR="00CD3BE9" w:rsidRPr="00754FD4">
        <w:rPr>
          <w:rFonts w:eastAsia="Times New Roman"/>
          <w:sz w:val="24"/>
          <w:szCs w:val="24"/>
        </w:rPr>
        <w:t>анализационные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CD3BE9" w:rsidRPr="00754FD4" w:rsidRDefault="00C31C53" w:rsidP="00CD3BE9">
      <w:pPr>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12.К</w:t>
      </w:r>
      <w:r w:rsidR="00CD3BE9" w:rsidRPr="00754FD4">
        <w:rPr>
          <w:rFonts w:eastAsia="Times New Roman"/>
          <w:sz w:val="24"/>
          <w:szCs w:val="24"/>
        </w:rPr>
        <w:t>вартал (микрорайон)–элемент планировочной структуры</w:t>
      </w:r>
      <w:r w:rsidR="00CD3BE9" w:rsidRPr="00754FD4">
        <w:rPr>
          <w:sz w:val="24"/>
          <w:szCs w:val="24"/>
        </w:rPr>
        <w:t>в границах красных линий</w:t>
      </w:r>
      <w:r w:rsidR="00CD3BE9" w:rsidRPr="00754FD4">
        <w:rPr>
          <w:rFonts w:eastAsia="Times New Roman"/>
          <w:sz w:val="24"/>
          <w:szCs w:val="24"/>
        </w:rPr>
        <w:t>.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bCs/>
          <w:sz w:val="24"/>
          <w:szCs w:val="24"/>
        </w:rPr>
        <w:t>13. К</w:t>
      </w:r>
      <w:r w:rsidR="00CD3BE9" w:rsidRPr="00754FD4">
        <w:rPr>
          <w:bCs/>
          <w:sz w:val="24"/>
          <w:szCs w:val="24"/>
        </w:rPr>
        <w:t xml:space="preserve">омфортное жилье – </w:t>
      </w:r>
      <w:r w:rsidR="00CD3BE9" w:rsidRPr="00754FD4">
        <w:rPr>
          <w:sz w:val="24"/>
          <w:szCs w:val="24"/>
        </w:rPr>
        <w:t xml:space="preserve">тип жилого помещения, отвечающий </w:t>
      </w:r>
      <w:r w:rsidR="00CD3BE9" w:rsidRPr="00754FD4">
        <w:rPr>
          <w:bCs/>
          <w:sz w:val="24"/>
          <w:szCs w:val="24"/>
        </w:rPr>
        <w:t xml:space="preserve">комплексу санитарно-гигиенических, эргономических и экологических требований, а так же </w:t>
      </w:r>
      <w:r w:rsidR="00CD3BE9" w:rsidRPr="00754FD4">
        <w:rPr>
          <w:sz w:val="24"/>
          <w:szCs w:val="24"/>
        </w:rPr>
        <w:t>уровню требований к габаритам и площади помещений не менее 30, но не более 40 кв.м на одного человека</w:t>
      </w:r>
      <w:r w:rsidR="00CD3BE9" w:rsidRPr="00754FD4">
        <w:rPr>
          <w:rFonts w:eastAsia="Times New Roman"/>
          <w:sz w:val="24"/>
          <w:szCs w:val="24"/>
        </w:rPr>
        <w:t>(термин вводится для целей местных нормативов градостроительного проектирования)</w:t>
      </w:r>
      <w:r w:rsidR="00CD3BE9" w:rsidRPr="00754FD4">
        <w:rPr>
          <w:sz w:val="24"/>
          <w:szCs w:val="24"/>
        </w:rPr>
        <w:t>;</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14. К</w:t>
      </w:r>
      <w:r w:rsidR="00CD3BE9" w:rsidRPr="00754FD4">
        <w:rPr>
          <w:rFonts w:eastAsia="Times New Roman"/>
          <w:sz w:val="24"/>
          <w:szCs w:val="24"/>
        </w:rPr>
        <w:t>оэффициент застройки – отношение площади, занятой под зданиями и сооружениями, к площади участка;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lastRenderedPageBreak/>
        <w:t>1.</w:t>
      </w:r>
      <w:r>
        <w:rPr>
          <w:rFonts w:eastAsia="Times New Roman"/>
          <w:sz w:val="24"/>
          <w:szCs w:val="24"/>
        </w:rPr>
        <w:t>1.</w:t>
      </w:r>
      <w:r w:rsidR="00754FD4" w:rsidRPr="00754FD4">
        <w:rPr>
          <w:rFonts w:eastAsia="Times New Roman"/>
          <w:sz w:val="24"/>
          <w:szCs w:val="24"/>
        </w:rPr>
        <w:t>15. К</w:t>
      </w:r>
      <w:r w:rsidR="00CD3BE9" w:rsidRPr="00754FD4">
        <w:rPr>
          <w:rFonts w:eastAsia="Times New Roman"/>
          <w:sz w:val="24"/>
          <w:szCs w:val="24"/>
        </w:rPr>
        <w:t>оэффициент плотности застройки – отношение площади всех этажей зданий и сооружений к площади участка;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16. Л</w:t>
      </w:r>
      <w:r w:rsidR="00CD3BE9" w:rsidRPr="00754FD4">
        <w:rPr>
          <w:rFonts w:eastAsia="Times New Roman"/>
          <w:sz w:val="24"/>
          <w:szCs w:val="24"/>
        </w:rPr>
        <w:t>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bCs/>
          <w:sz w:val="24"/>
          <w:szCs w:val="24"/>
        </w:rPr>
        <w:t>17. М</w:t>
      </w:r>
      <w:r w:rsidR="00CD3BE9" w:rsidRPr="00754FD4">
        <w:rPr>
          <w:bCs/>
          <w:sz w:val="24"/>
          <w:szCs w:val="24"/>
        </w:rPr>
        <w:t xml:space="preserve">ассовое жилье – </w:t>
      </w:r>
      <w:r w:rsidR="00CD3BE9" w:rsidRPr="00754FD4">
        <w:rPr>
          <w:sz w:val="24"/>
          <w:szCs w:val="24"/>
        </w:rPr>
        <w:t xml:space="preserve">тип жилого помещения, отвечающий </w:t>
      </w:r>
      <w:r w:rsidR="00CD3BE9" w:rsidRPr="00754FD4">
        <w:rPr>
          <w:bCs/>
          <w:sz w:val="24"/>
          <w:szCs w:val="24"/>
        </w:rPr>
        <w:t xml:space="preserve">комплексу санитарно-гигиенических, эргономических и экологических требований, а так же </w:t>
      </w:r>
      <w:r w:rsidR="00CD3BE9" w:rsidRPr="00754FD4">
        <w:rPr>
          <w:sz w:val="24"/>
          <w:szCs w:val="24"/>
        </w:rPr>
        <w:t>уровню требований к габаритам и площади помещений не менее 24, но не более 30 кв.м на одного человека</w:t>
      </w:r>
      <w:r w:rsidR="00CD3BE9" w:rsidRPr="00754FD4">
        <w:rPr>
          <w:rFonts w:eastAsia="Times New Roman"/>
          <w:sz w:val="24"/>
          <w:szCs w:val="24"/>
        </w:rPr>
        <w:t>(термин вводится для целей местных нормативов градостроительного проектирования);</w:t>
      </w:r>
    </w:p>
    <w:p w:rsidR="00E107BE"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18. М</w:t>
      </w:r>
      <w:r w:rsidR="00E107BE" w:rsidRPr="00754FD4">
        <w:rPr>
          <w:rFonts w:eastAsia="Times New Roman"/>
          <w:sz w:val="24"/>
          <w:szCs w:val="24"/>
        </w:rPr>
        <w:t>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19 М</w:t>
      </w:r>
      <w:r w:rsidR="00CD3BE9" w:rsidRPr="00754FD4">
        <w:rPr>
          <w:rFonts w:eastAsia="Times New Roman"/>
          <w:sz w:val="24"/>
          <w:szCs w:val="24"/>
        </w:rPr>
        <w:t>естопогребения– часть пространства объекта похоронного назначения, предназначенная для захоронения останков или праха умерших или погибших;</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20. Н</w:t>
      </w:r>
      <w:r w:rsidR="00CD3BE9" w:rsidRPr="00754FD4">
        <w:rPr>
          <w:rFonts w:eastAsia="Times New Roman"/>
          <w:sz w:val="24"/>
          <w:szCs w:val="24"/>
        </w:rPr>
        <w:t xml:space="preserve">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частями 1</w:t>
        </w:r>
      </w:hyperlink>
      <w:r w:rsidR="00CD3BE9" w:rsidRPr="00754FD4">
        <w:rPr>
          <w:rFonts w:eastAsia="Times New Roman"/>
          <w:sz w:val="24"/>
          <w:szCs w:val="24"/>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3</w:t>
        </w:r>
      </w:hyperlink>
      <w:r w:rsidR="00CD3BE9" w:rsidRPr="00754FD4">
        <w:rPr>
          <w:rFonts w:eastAsia="Times New Roman"/>
          <w:sz w:val="24"/>
          <w:szCs w:val="24"/>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4 статьи 29.2</w:t>
        </w:r>
      </w:hyperlink>
      <w:r w:rsidR="00CD3BE9" w:rsidRPr="00754FD4">
        <w:rPr>
          <w:rFonts w:eastAsia="Times New Roman"/>
          <w:sz w:val="24"/>
          <w:szCs w:val="24"/>
        </w:rPr>
        <w:t xml:space="preserve"> Градостроительного кодекса Российской Федерации, населения </w:t>
      </w:r>
      <w:r w:rsidR="00D8469E" w:rsidRPr="00754FD4">
        <w:rPr>
          <w:rFonts w:eastAsia="Times New Roman"/>
          <w:sz w:val="24"/>
          <w:szCs w:val="24"/>
        </w:rPr>
        <w:t>Белгородской области</w:t>
      </w:r>
      <w:r w:rsidR="00CD3BE9" w:rsidRPr="00754FD4">
        <w:rPr>
          <w:rFonts w:eastAsia="Times New Roman"/>
          <w:sz w:val="24"/>
          <w:szCs w:val="24"/>
        </w:rPr>
        <w:t xml:space="preserve">, муниципальных образований </w:t>
      </w:r>
      <w:r w:rsidR="00D8469E" w:rsidRPr="00754FD4">
        <w:rPr>
          <w:rFonts w:eastAsia="Times New Roman"/>
          <w:sz w:val="24"/>
          <w:szCs w:val="24"/>
        </w:rPr>
        <w:t>Белгородской области</w:t>
      </w:r>
      <w:r w:rsidR="00CD3BE9" w:rsidRPr="00754FD4">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D8469E" w:rsidRPr="00754FD4">
        <w:rPr>
          <w:rFonts w:eastAsia="Times New Roman"/>
          <w:sz w:val="24"/>
          <w:szCs w:val="24"/>
        </w:rPr>
        <w:t>Белгородской области</w:t>
      </w:r>
      <w:r w:rsidR="00CD3BE9" w:rsidRPr="00754FD4">
        <w:rPr>
          <w:rFonts w:eastAsia="Times New Roman"/>
          <w:sz w:val="24"/>
          <w:szCs w:val="24"/>
        </w:rPr>
        <w:t xml:space="preserve">, муниципальных образований </w:t>
      </w:r>
      <w:r w:rsidR="00D8469E" w:rsidRPr="00754FD4">
        <w:rPr>
          <w:rFonts w:eastAsia="Times New Roman"/>
          <w:sz w:val="24"/>
          <w:szCs w:val="24"/>
        </w:rPr>
        <w:t>Белгородской области</w:t>
      </w:r>
      <w:r w:rsidR="00CD3BE9" w:rsidRPr="00754FD4">
        <w:rPr>
          <w:rFonts w:eastAsia="Times New Roman"/>
          <w:sz w:val="24"/>
          <w:szCs w:val="24"/>
        </w:rPr>
        <w:t>;</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21. О</w:t>
      </w:r>
      <w:r w:rsidR="00CD3BE9" w:rsidRPr="00754FD4">
        <w:rPr>
          <w:rFonts w:eastAsia="Times New Roman"/>
          <w:sz w:val="24"/>
          <w:szCs w:val="24"/>
        </w:rPr>
        <w:t xml:space="preserve">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D8469E" w:rsidRPr="00754FD4">
        <w:rPr>
          <w:rFonts w:eastAsia="Times New Roman"/>
          <w:sz w:val="24"/>
          <w:szCs w:val="24"/>
        </w:rPr>
        <w:t>Белгородской области</w:t>
      </w:r>
      <w:r w:rsidR="00CD3BE9" w:rsidRPr="00754FD4">
        <w:rPr>
          <w:rFonts w:eastAsia="Times New Roman"/>
          <w:sz w:val="24"/>
          <w:szCs w:val="24"/>
        </w:rPr>
        <w:t xml:space="preserve">, уставами муниципальных образований </w:t>
      </w:r>
      <w:r w:rsidR="00D8469E" w:rsidRPr="00754FD4">
        <w:rPr>
          <w:rFonts w:eastAsia="Times New Roman"/>
          <w:sz w:val="24"/>
          <w:szCs w:val="24"/>
        </w:rPr>
        <w:t>Белгородской области</w:t>
      </w:r>
      <w:r w:rsidR="00CD3BE9" w:rsidRPr="00754FD4">
        <w:rPr>
          <w:rFonts w:eastAsia="Times New Roman"/>
          <w:sz w:val="24"/>
          <w:szCs w:val="24"/>
        </w:rPr>
        <w:t xml:space="preserve">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городского округа в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00CD3BE9" w:rsidRPr="00754FD4">
          <w:rPr>
            <w:rFonts w:eastAsia="Times New Roman"/>
            <w:sz w:val="24"/>
            <w:szCs w:val="24"/>
          </w:rPr>
          <w:t xml:space="preserve">пункте 1 части </w:t>
        </w:r>
        <w:r w:rsidR="006B5A4C" w:rsidRPr="00754FD4">
          <w:rPr>
            <w:rFonts w:eastAsia="Times New Roman"/>
            <w:sz w:val="24"/>
            <w:szCs w:val="24"/>
          </w:rPr>
          <w:t>5</w:t>
        </w:r>
        <w:r w:rsidR="00CD3BE9" w:rsidRPr="00754FD4">
          <w:rPr>
            <w:rFonts w:eastAsia="Times New Roman"/>
            <w:sz w:val="24"/>
            <w:szCs w:val="24"/>
          </w:rPr>
          <w:t xml:space="preserve"> статьи </w:t>
        </w:r>
        <w:r w:rsidR="006B5A4C" w:rsidRPr="00754FD4">
          <w:rPr>
            <w:rFonts w:eastAsia="Times New Roman"/>
            <w:sz w:val="24"/>
            <w:szCs w:val="24"/>
          </w:rPr>
          <w:t>23</w:t>
        </w:r>
      </w:hyperlink>
      <w:r w:rsidR="00CD3BE9" w:rsidRPr="00754FD4">
        <w:rPr>
          <w:rFonts w:eastAsia="Times New Roman"/>
          <w:sz w:val="24"/>
          <w:szCs w:val="24"/>
        </w:rPr>
        <w:t xml:space="preserve"> Градостроительного кодекса Российской Федерации областях, подлежащих отображению </w:t>
      </w:r>
      <w:r w:rsidR="006B5A4C" w:rsidRPr="00754FD4">
        <w:rPr>
          <w:rFonts w:eastAsia="Times New Roman"/>
          <w:sz w:val="24"/>
          <w:szCs w:val="24"/>
        </w:rPr>
        <w:t xml:space="preserve">в </w:t>
      </w:r>
      <w:r w:rsidR="00CD3BE9" w:rsidRPr="00754FD4">
        <w:rPr>
          <w:rFonts w:eastAsia="Times New Roman"/>
          <w:sz w:val="24"/>
          <w:szCs w:val="24"/>
        </w:rPr>
        <w:t xml:space="preserve">генеральном плане городского округа, определяются законом </w:t>
      </w:r>
      <w:r w:rsidR="00D8469E" w:rsidRPr="00754FD4">
        <w:rPr>
          <w:rFonts w:eastAsia="Times New Roman"/>
          <w:sz w:val="24"/>
          <w:szCs w:val="24"/>
        </w:rPr>
        <w:t>Белгородской области</w:t>
      </w:r>
      <w:r w:rsidR="00CD3BE9" w:rsidRPr="00754FD4">
        <w:rPr>
          <w:rFonts w:eastAsia="Times New Roman"/>
          <w:sz w:val="24"/>
          <w:szCs w:val="24"/>
        </w:rPr>
        <w:t>;</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22. О</w:t>
      </w:r>
      <w:r w:rsidR="00CD3BE9" w:rsidRPr="00754FD4">
        <w:rPr>
          <w:rFonts w:eastAsia="Times New Roman"/>
          <w:sz w:val="24"/>
          <w:szCs w:val="24"/>
        </w:rPr>
        <w:t>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23. П</w:t>
      </w:r>
      <w:r w:rsidR="00CD3BE9" w:rsidRPr="00754FD4">
        <w:rPr>
          <w:rFonts w:eastAsia="Times New Roman"/>
          <w:sz w:val="24"/>
          <w:szCs w:val="24"/>
        </w:rPr>
        <w:t>арк – озелененная территория общего пользования, представляющая собой самостоятельный архитектурно-ландшафтный объект;</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24. П</w:t>
      </w:r>
      <w:r w:rsidR="00CD3BE9" w:rsidRPr="00754FD4">
        <w:rPr>
          <w:rFonts w:eastAsia="Times New Roman"/>
          <w:sz w:val="24"/>
          <w:szCs w:val="24"/>
        </w:rPr>
        <w:t>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25. П</w:t>
      </w:r>
      <w:r w:rsidR="00CD3BE9" w:rsidRPr="00754FD4">
        <w:rPr>
          <w:rFonts w:eastAsia="Times New Roman"/>
          <w:sz w:val="24"/>
          <w:szCs w:val="24"/>
        </w:rPr>
        <w:t>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26. П</w:t>
      </w:r>
      <w:r w:rsidR="00CD3BE9" w:rsidRPr="00754FD4">
        <w:rPr>
          <w:rFonts w:eastAsia="Times New Roman"/>
          <w:sz w:val="24"/>
          <w:szCs w:val="24"/>
        </w:rPr>
        <w:t>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27. П</w:t>
      </w:r>
      <w:r w:rsidR="00CD3BE9" w:rsidRPr="00754FD4">
        <w:rPr>
          <w:rFonts w:eastAsia="Times New Roman"/>
          <w:sz w:val="24"/>
          <w:szCs w:val="24"/>
        </w:rPr>
        <w:t xml:space="preserve">риродный газ – горючая газообразная смесь углеводородов с преобладающим </w:t>
      </w:r>
      <w:r w:rsidR="00CD3BE9" w:rsidRPr="00754FD4">
        <w:rPr>
          <w:rFonts w:eastAsia="Times New Roman"/>
          <w:sz w:val="24"/>
          <w:szCs w:val="24"/>
        </w:rPr>
        <w:lastRenderedPageBreak/>
        <w:t>содержанием метана, предназначенная в качестве сырья и топлива для промышленного и коммунально-бытового использования;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28. П</w:t>
      </w:r>
      <w:r w:rsidR="00CD3BE9" w:rsidRPr="00754FD4">
        <w:rPr>
          <w:rFonts w:eastAsia="Times New Roman"/>
          <w:sz w:val="24"/>
          <w:szCs w:val="24"/>
        </w:rPr>
        <w:t>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29. Р</w:t>
      </w:r>
      <w:r w:rsidR="00CD3BE9" w:rsidRPr="00754FD4">
        <w:rPr>
          <w:rFonts w:eastAsia="Times New Roman"/>
          <w:sz w:val="24"/>
          <w:szCs w:val="24"/>
        </w:rPr>
        <w:t>аспределительный пункт–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30 Р</w:t>
      </w:r>
      <w:r w:rsidR="00CD3BE9" w:rsidRPr="00754FD4">
        <w:rPr>
          <w:rFonts w:eastAsia="Times New Roman"/>
          <w:sz w:val="24"/>
          <w:szCs w:val="24"/>
        </w:rPr>
        <w:t>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E107BE"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31. С</w:t>
      </w:r>
      <w:r w:rsidR="00E107BE" w:rsidRPr="00754FD4">
        <w:rPr>
          <w:rFonts w:eastAsia="Times New Roman"/>
          <w:sz w:val="24"/>
          <w:szCs w:val="24"/>
        </w:rPr>
        <w:t xml:space="preserve">ад - посаженные человеком на ограниченной территории плодовые или декоративные деревья и кустарники; </w:t>
      </w:r>
    </w:p>
    <w:p w:rsidR="00CD3BE9" w:rsidRPr="00754FD4" w:rsidRDefault="00754FD4"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1.32. С</w:t>
      </w:r>
      <w:r w:rsidR="00CD3BE9" w:rsidRPr="00754FD4">
        <w:rPr>
          <w:rFonts w:eastAsia="Times New Roman"/>
          <w:sz w:val="24"/>
          <w:szCs w:val="24"/>
        </w:rPr>
        <w:t>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33. С</w:t>
      </w:r>
      <w:r w:rsidR="00CD3BE9" w:rsidRPr="00754FD4">
        <w:rPr>
          <w:rFonts w:eastAsia="Times New Roman"/>
          <w:sz w:val="24"/>
          <w:szCs w:val="24"/>
        </w:rPr>
        <w:t>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34. Т</w:t>
      </w:r>
      <w:r w:rsidR="00CD3BE9" w:rsidRPr="00754FD4">
        <w:rPr>
          <w:rFonts w:eastAsia="Times New Roman"/>
          <w:sz w:val="24"/>
          <w:szCs w:val="24"/>
        </w:rPr>
        <w:t>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35. У</w:t>
      </w:r>
      <w:r w:rsidR="00CD3BE9" w:rsidRPr="00754FD4">
        <w:rPr>
          <w:rFonts w:eastAsia="Times New Roman"/>
          <w:sz w:val="24"/>
          <w:szCs w:val="24"/>
        </w:rPr>
        <w:t>лица, площадь – территории общего пользования, ограниченные красными линиями улично-дорожной сети населенного пункта;</w:t>
      </w:r>
    </w:p>
    <w:p w:rsidR="00CD3BE9" w:rsidRPr="00754FD4" w:rsidRDefault="00C31C53" w:rsidP="00CD3BE9">
      <w:pPr>
        <w:widowControl w:val="0"/>
        <w:autoSpaceDE w:val="0"/>
        <w:autoSpaceDN w:val="0"/>
        <w:adjustRightInd w:val="0"/>
        <w:ind w:firstLine="709"/>
        <w:rPr>
          <w:rFonts w:eastAsia="Times New Roman"/>
          <w:sz w:val="24"/>
          <w:szCs w:val="24"/>
        </w:rPr>
      </w:pPr>
      <w:r w:rsidRPr="00754FD4">
        <w:rPr>
          <w:rFonts w:eastAsia="Times New Roman"/>
          <w:sz w:val="24"/>
          <w:szCs w:val="24"/>
        </w:rPr>
        <w:t>1.</w:t>
      </w:r>
      <w:r>
        <w:rPr>
          <w:rFonts w:eastAsia="Times New Roman"/>
          <w:sz w:val="24"/>
          <w:szCs w:val="24"/>
        </w:rPr>
        <w:t>1.</w:t>
      </w:r>
      <w:r w:rsidR="00754FD4" w:rsidRPr="00754FD4">
        <w:rPr>
          <w:rFonts w:eastAsia="Times New Roman"/>
          <w:sz w:val="24"/>
          <w:szCs w:val="24"/>
        </w:rPr>
        <w:t>36. Ц</w:t>
      </w:r>
      <w:r w:rsidR="00CD3BE9" w:rsidRPr="00754FD4">
        <w:rPr>
          <w:rFonts w:eastAsia="Times New Roman"/>
          <w:sz w:val="24"/>
          <w:szCs w:val="24"/>
        </w:rPr>
        <w:t>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D3BE9" w:rsidRPr="00754FD4" w:rsidRDefault="00C31C53" w:rsidP="00CD3BE9">
      <w:pPr>
        <w:widowControl w:val="0"/>
        <w:autoSpaceDE w:val="0"/>
        <w:autoSpaceDN w:val="0"/>
        <w:adjustRightInd w:val="0"/>
        <w:ind w:firstLine="709"/>
        <w:rPr>
          <w:rFonts w:eastAsia="Times New Roman"/>
          <w:sz w:val="24"/>
          <w:szCs w:val="24"/>
        </w:rPr>
      </w:pPr>
      <w:r>
        <w:rPr>
          <w:rFonts w:eastAsia="Times New Roman"/>
          <w:sz w:val="24"/>
          <w:szCs w:val="24"/>
        </w:rPr>
        <w:t>1.</w:t>
      </w:r>
      <w:r w:rsidR="00754FD4" w:rsidRPr="00754FD4">
        <w:rPr>
          <w:rFonts w:eastAsia="Times New Roman"/>
          <w:sz w:val="24"/>
          <w:szCs w:val="24"/>
        </w:rPr>
        <w:t>2. И</w:t>
      </w:r>
      <w:r w:rsidR="00CD3BE9" w:rsidRPr="00754FD4">
        <w:rPr>
          <w:rFonts w:eastAsia="Times New Roman"/>
          <w:sz w:val="24"/>
          <w:szCs w:val="24"/>
        </w:rPr>
        <w:t xml:space="preserve">ные понятия, используемые в </w:t>
      </w:r>
      <w:r w:rsidR="00963FEE" w:rsidRPr="00754FD4">
        <w:rPr>
          <w:rFonts w:eastAsia="Times New Roman"/>
          <w:sz w:val="24"/>
          <w:szCs w:val="24"/>
        </w:rPr>
        <w:t xml:space="preserve">настоящих </w:t>
      </w:r>
      <w:r w:rsidR="00CD3BE9" w:rsidRPr="00754FD4">
        <w:rPr>
          <w:rFonts w:eastAsia="Times New Roman"/>
          <w:sz w:val="24"/>
          <w:szCs w:val="24"/>
        </w:rPr>
        <w:t>М</w:t>
      </w:r>
      <w:r w:rsidR="00963FEE" w:rsidRPr="00754FD4">
        <w:rPr>
          <w:rFonts w:eastAsia="Times New Roman"/>
          <w:sz w:val="24"/>
          <w:szCs w:val="24"/>
        </w:rPr>
        <w:t>НГП</w:t>
      </w:r>
      <w:r w:rsidR="00CD3BE9" w:rsidRPr="00754FD4">
        <w:rPr>
          <w:rFonts w:eastAsia="Times New Roman"/>
          <w:sz w:val="24"/>
          <w:szCs w:val="24"/>
        </w:rPr>
        <w:t xml:space="preserve">, употребляются в значенияхв соответствии с федеральным законодательством и законодательством </w:t>
      </w:r>
      <w:r w:rsidR="00D8469E" w:rsidRPr="00754FD4">
        <w:rPr>
          <w:rFonts w:eastAsia="Times New Roman"/>
          <w:sz w:val="24"/>
          <w:szCs w:val="24"/>
        </w:rPr>
        <w:t>Белгородской области</w:t>
      </w:r>
      <w:r w:rsidR="00CD3BE9" w:rsidRPr="00754FD4">
        <w:rPr>
          <w:rFonts w:eastAsia="Times New Roman"/>
          <w:sz w:val="24"/>
          <w:szCs w:val="24"/>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565A1B" w:rsidRDefault="00565A1B" w:rsidP="00D06F80">
      <w:pPr>
        <w:pStyle w:val="ConsPlusNormal"/>
        <w:ind w:firstLine="709"/>
        <w:jc w:val="both"/>
        <w:rPr>
          <w:rFonts w:ascii="Times New Roman" w:hAnsi="Times New Roman" w:cs="Times New Roman"/>
          <w:b/>
          <w:sz w:val="28"/>
          <w:szCs w:val="28"/>
        </w:rPr>
      </w:pPr>
      <w:bookmarkStart w:id="6" w:name="Par255"/>
      <w:bookmarkEnd w:id="6"/>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D06F80">
      <w:pPr>
        <w:pStyle w:val="ConsPlusNormal"/>
        <w:ind w:firstLine="709"/>
        <w:jc w:val="center"/>
        <w:rPr>
          <w:rFonts w:ascii="Times New Roman" w:hAnsi="Times New Roman" w:cs="Times New Roman"/>
          <w:b/>
          <w:sz w:val="28"/>
          <w:szCs w:val="28"/>
        </w:rPr>
      </w:pPr>
    </w:p>
    <w:p w:rsidR="0007579C" w:rsidRDefault="0007579C" w:rsidP="009A15BA">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434D27" w:rsidRDefault="00434D27" w:rsidP="00434D27">
      <w:pPr>
        <w:ind w:firstLine="0"/>
        <w:jc w:val="center"/>
        <w:rPr>
          <w:rFonts w:eastAsia="Times New Roman"/>
          <w:b/>
          <w:bCs/>
          <w:sz w:val="18"/>
          <w:szCs w:val="18"/>
        </w:rPr>
        <w:sectPr w:rsidR="00434D27" w:rsidSect="002B3703">
          <w:headerReference w:type="default" r:id="rId17"/>
          <w:pgSz w:w="11906" w:h="16838"/>
          <w:pgMar w:top="567" w:right="567" w:bottom="567" w:left="1418" w:header="709" w:footer="709" w:gutter="0"/>
          <w:cols w:space="708"/>
          <w:docGrid w:linePitch="360"/>
        </w:sectPr>
      </w:pPr>
      <w:bookmarkStart w:id="7" w:name="_GoBack"/>
      <w:bookmarkEnd w:id="7"/>
    </w:p>
    <w:tbl>
      <w:tblPr>
        <w:tblW w:w="13640" w:type="dxa"/>
        <w:tblInd w:w="959" w:type="dxa"/>
        <w:tblLook w:val="04A0"/>
      </w:tblPr>
      <w:tblGrid>
        <w:gridCol w:w="800"/>
        <w:gridCol w:w="2962"/>
        <w:gridCol w:w="2230"/>
        <w:gridCol w:w="2272"/>
        <w:gridCol w:w="1930"/>
        <w:gridCol w:w="1632"/>
        <w:gridCol w:w="1814"/>
      </w:tblGrid>
      <w:tr w:rsidR="00434D27" w:rsidRPr="008D3C4B" w:rsidTr="008D3C4B">
        <w:trPr>
          <w:trHeight w:val="7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Cs w:val="18"/>
              </w:rPr>
              <w:lastRenderedPageBreak/>
              <w:t>2. Расчетные показатели минимально допустимого уровня обеспеченности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w:t>
            </w:r>
          </w:p>
        </w:tc>
      </w:tr>
      <w:tr w:rsidR="00434D27" w:rsidRPr="008D3C4B" w:rsidTr="008D3C4B">
        <w:trPr>
          <w:trHeight w:val="450"/>
        </w:trPr>
        <w:tc>
          <w:tcPr>
            <w:tcW w:w="37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 xml:space="preserve">Виды объектов местного значения </w:t>
            </w:r>
          </w:p>
        </w:tc>
        <w:tc>
          <w:tcPr>
            <w:tcW w:w="64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Наименование расчетного показателя объектов местного значения,</w:t>
            </w:r>
            <w:r w:rsidRPr="008D3C4B">
              <w:rPr>
                <w:rFonts w:eastAsia="Times New Roman"/>
                <w:b/>
                <w:bCs/>
                <w:sz w:val="20"/>
                <w:szCs w:val="18"/>
              </w:rPr>
              <w:br/>
              <w:t>единица измерения</w:t>
            </w:r>
          </w:p>
        </w:tc>
        <w:tc>
          <w:tcPr>
            <w:tcW w:w="3446" w:type="dxa"/>
            <w:gridSpan w:val="2"/>
            <w:tcBorders>
              <w:top w:val="single" w:sz="8"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Расчётные показатели</w:t>
            </w:r>
          </w:p>
        </w:tc>
      </w:tr>
      <w:tr w:rsidR="00434D27" w:rsidRPr="008D3C4B" w:rsidTr="008D3C4B">
        <w:trPr>
          <w:trHeight w:val="1830"/>
        </w:trPr>
        <w:tc>
          <w:tcPr>
            <w:tcW w:w="3762"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6432"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434D27" w:rsidRPr="008D3C4B" w:rsidRDefault="00434D27" w:rsidP="00434D27">
            <w:pPr>
              <w:ind w:firstLine="0"/>
              <w:jc w:val="left"/>
              <w:rPr>
                <w:rFonts w:eastAsia="Times New Roman"/>
                <w:b/>
                <w:bCs/>
                <w:sz w:val="20"/>
                <w:szCs w:val="18"/>
              </w:rPr>
            </w:pP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минимально допустимый уровень обеспеченности объектами</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b/>
                <w:bCs/>
                <w:sz w:val="20"/>
                <w:szCs w:val="18"/>
              </w:rPr>
            </w:pPr>
            <w:r w:rsidRPr="008D3C4B">
              <w:rPr>
                <w:rFonts w:eastAsia="Times New Roman"/>
                <w:b/>
                <w:bCs/>
                <w:sz w:val="20"/>
                <w:szCs w:val="18"/>
              </w:rPr>
              <w:t>максимально допустимый уровень территориальной доступности</w:t>
            </w:r>
          </w:p>
        </w:tc>
      </w:tr>
      <w:tr w:rsidR="00434D27" w:rsidRPr="008D3C4B" w:rsidTr="008D3C4B">
        <w:trPr>
          <w:trHeight w:val="690"/>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 xml:space="preserve">2.1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434D27" w:rsidRPr="008D3C4B" w:rsidTr="008D3C4B">
        <w:trPr>
          <w:trHeight w:val="90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Электроснабжение </w:t>
            </w:r>
          </w:p>
        </w:tc>
        <w:tc>
          <w:tcPr>
            <w:tcW w:w="2962"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Подстанции электрические номинальным напряжением 35 кВ и 110 кВ.</w:t>
            </w:r>
            <w:r w:rsidRPr="008D3C4B">
              <w:rPr>
                <w:rFonts w:eastAsia="Times New Roman"/>
                <w:sz w:val="18"/>
                <w:szCs w:val="18"/>
              </w:rPr>
              <w:br/>
              <w:t>Линии электропередачи напряжением от 35 до 110 кВ включительно.</w:t>
            </w:r>
          </w:p>
        </w:tc>
        <w:tc>
          <w:tcPr>
            <w:tcW w:w="6432" w:type="dxa"/>
            <w:gridSpan w:val="3"/>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Мачтовые подстанции мощностью от 25 до 250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одним трансформатором мощностью от 25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Комплектные подстанции с двумя трансформаторами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Подстанции с двумя трансформаторами закрытого типа мощностью от 160 до 630 кВА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наружной установки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Распределительные пункты закрытого типа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Укрупненные показатели расхода электроэнергии, [2] кВт*ч/ чел. в год: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1700/950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noWrap/>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2100/1350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Годовое число часов использования максимума электрической нагрузки, [2] ч:</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и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5200/4100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стационарных электроплит с кондиционерами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без кондиционеров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5300/4400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Со стационарными электроплитами и кондиционерами (100% охвата) (город/сельская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комната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комнаты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комнаты и более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человек</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человека</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человек и более</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3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8D3C4B">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434D27" w:rsidRPr="008D3C4B" w:rsidTr="008D3C4B">
        <w:trPr>
          <w:trHeight w:val="499"/>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Газоснабжение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природного газа для различных коммунальных нужд, [1] куб.м на человека в год:</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наличии централизованного горячего водоснабжения</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горячем водоснабжении от газовых водонагревателей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отсутствии всяких видов горячего водоснабжения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пунктов редуцирования газа, кв.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газонаполнительной станции, [2] га.:</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10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20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производительности ГНС 40 тыс. тонн/год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42-101-2003;</w:t>
            </w:r>
            <w:r w:rsidRPr="008D3C4B">
              <w:rPr>
                <w:rFonts w:eastAsia="Times New Roman"/>
                <w:sz w:val="18"/>
                <w:szCs w:val="18"/>
              </w:rPr>
              <w:br/>
              <w:t>2. Согласно СП 42.13330.2011указанные размеры земельных участков для ГНС являются максимальными.</w:t>
            </w:r>
          </w:p>
        </w:tc>
      </w:tr>
      <w:tr w:rsidR="00434D27" w:rsidRPr="008D3C4B" w:rsidTr="008D3C4B">
        <w:trPr>
          <w:trHeight w:val="103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Теплоснабжение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 до 10 (от 6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 до 50 (св. 12 до 58)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48,42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44,06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39,59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38,21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6,7</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35,76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этажность</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57,17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51,65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48,95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43,55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42.13330.2011.</w:t>
            </w:r>
            <w:r w:rsidRPr="008D3C4B">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434D27" w:rsidRPr="008D3C4B" w:rsidTr="008D3C4B">
        <w:trPr>
          <w:trHeight w:val="58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Водоснабжение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для размещения станции водоподготовки (станции очистки воды) в зависимости от их производительности (тыс. куб. м/сут), не более</w:t>
            </w:r>
            <w:r w:rsidR="008D3C4B" w:rsidRPr="008D3C4B">
              <w:rPr>
                <w:rFonts w:eastAsia="Times New Roman"/>
                <w:sz w:val="18"/>
                <w:szCs w:val="18"/>
              </w:rPr>
              <w:t>,</w:t>
            </w:r>
            <w:r w:rsidRPr="008D3C4B">
              <w:rPr>
                <w:rFonts w:eastAsia="Times New Roman"/>
                <w:sz w:val="18"/>
                <w:szCs w:val="18"/>
              </w:rPr>
              <w:t xml:space="preserve"> [1]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До 0,8</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0,8 до 12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12 до 32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без ванн</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водопотребления по потребителям</w:t>
            </w: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Столовые (с учетом мытья посуды)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усл. Блюдо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18-16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Гостиницы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Санатории, дома отдыха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170-230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Общежития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114-285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Больницы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130-270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Учебные заведения (высшие, технические, специальные)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учащегося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учреждения (д/ясли, д/сады)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Школьные учреждения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Детские оздоровительные лагеря с учетом столовой</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Прачечные не механизированные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кг сух.белья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Бассейны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 от объёма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Административные здания (офисы)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18-285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продовольственные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Магазины промтоварные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Аптеки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с лабораторией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Парикмахерские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9B32C8">
            <w:pPr>
              <w:ind w:firstLine="0"/>
              <w:jc w:val="center"/>
              <w:rPr>
                <w:rFonts w:eastAsia="Times New Roman"/>
                <w:sz w:val="18"/>
                <w:szCs w:val="18"/>
              </w:rPr>
            </w:pPr>
            <w:r w:rsidRPr="008D3C4B">
              <w:rPr>
                <w:rFonts w:eastAsia="Times New Roman"/>
                <w:sz w:val="18"/>
                <w:szCs w:val="18"/>
              </w:rPr>
              <w:t>л/сут на 1 раб</w:t>
            </w:r>
            <w:r w:rsidR="009B32C8" w:rsidRPr="008D3C4B">
              <w:rPr>
                <w:rFonts w:eastAsia="Times New Roman"/>
                <w:sz w:val="18"/>
                <w:szCs w:val="18"/>
              </w:rPr>
              <w:t>.</w:t>
            </w:r>
            <w:r w:rsidRPr="008D3C4B">
              <w:rPr>
                <w:rFonts w:eastAsia="Times New Roman"/>
                <w:sz w:val="18"/>
                <w:szCs w:val="18"/>
              </w:rPr>
              <w:t>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Кинотеатры, театры, клубы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зрителя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Стадионы и спортзалы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зрителя, спортсмена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Бани, сауны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место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Заводы с горячими цехами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работающего</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Душевые кабины предприятий (в одну смену)</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душ.сетку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Расход воды на полив:</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л/сут на 1 кв.м: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 травяной покров</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 тротуары, проезды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теплицы</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Залив катка</w:t>
            </w:r>
          </w:p>
        </w:tc>
        <w:tc>
          <w:tcPr>
            <w:tcW w:w="19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5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8D3C4B">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Водоотведение</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Канализационные очистные сооружения. Канализационные насосные станции. Магистральные сети канализации (напорной, самотечной). Ливневая канализация.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не более,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w:t>
            </w:r>
            <w:r w:rsidRPr="008D3C4B">
              <w:rPr>
                <w:rFonts w:eastAsia="Times New Roman"/>
                <w:sz w:val="18"/>
                <w:szCs w:val="18"/>
              </w:rPr>
              <w:lastRenderedPageBreak/>
              <w:t xml:space="preserve">[1]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17 до 40 тыс. куб. м/сут, [1] не более, га: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иловых площадок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биологических прудов глубокой очистки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9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Ориентировочные размеры участков[1],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очистных сооружений поверхностных сточных вод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см п. п. [2]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внутриквартальной канализационной насосной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10х10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эксплуатационной площадки вокруг шахт тоннельных коллекторов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20х20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Ориентировочный</w:t>
            </w:r>
            <w:r w:rsidR="00434D27" w:rsidRPr="008D3C4B">
              <w:rPr>
                <w:rFonts w:eastAsia="Times New Roman"/>
                <w:sz w:val="18"/>
                <w:szCs w:val="18"/>
              </w:rPr>
              <w:t xml:space="preserve"> объем поверхностного стока, поступающий на очистные сооружения с территорий жилых и общественно-деловых зон городов[1], куб.м/сут с 1га территории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Городской градостроительный узел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более 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Примагистральные территории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Межмагистральные территории  с размером квартала до 5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5 до 10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left"/>
              <w:rPr>
                <w:rFonts w:eastAsia="Times New Roman"/>
                <w:color w:val="000000"/>
                <w:sz w:val="18"/>
                <w:szCs w:val="18"/>
              </w:rPr>
            </w:pPr>
            <w:r w:rsidRPr="008D3C4B">
              <w:rPr>
                <w:rFonts w:eastAsia="Times New Roman"/>
                <w:color w:val="000000"/>
                <w:sz w:val="18"/>
                <w:szCs w:val="18"/>
              </w:rPr>
              <w:t>то же от 10 до 50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Площадь земельного участка под сливные станции (при </w:t>
            </w:r>
            <w:r w:rsidR="00DA0430" w:rsidRPr="008D3C4B">
              <w:rPr>
                <w:rFonts w:eastAsia="Times New Roman"/>
                <w:sz w:val="18"/>
                <w:szCs w:val="18"/>
              </w:rPr>
              <w:t>отсутствиицентральной</w:t>
            </w:r>
            <w:r w:rsidRPr="008D3C4B">
              <w:rPr>
                <w:rFonts w:eastAsia="Times New Roman"/>
                <w:sz w:val="18"/>
                <w:szCs w:val="18"/>
              </w:rPr>
              <w:t xml:space="preserve"> системы канализации) на 1000 т бытовых отходов[1],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23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Показатель удельного водоотведения, куб. м /мес. на 1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равен показателю удельного водопотребления</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57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Значение расчетного показателя принято в соответствии с СП 42.13330.2011.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34D27" w:rsidRPr="008D3C4B" w:rsidTr="008D3C4B">
        <w:trPr>
          <w:trHeight w:val="49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Связь</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Антенно-мачтовые сооружения.</w:t>
            </w:r>
            <w:r w:rsidRPr="008D3C4B">
              <w:rPr>
                <w:rFonts w:eastAsia="Times New Roman"/>
                <w:sz w:val="18"/>
                <w:szCs w:val="18"/>
              </w:rPr>
              <w:br/>
              <w:t>Автоматические телефонные станции.</w:t>
            </w:r>
            <w:r w:rsidRPr="008D3C4B">
              <w:rPr>
                <w:rFonts w:eastAsia="Times New Roman"/>
                <w:sz w:val="18"/>
                <w:szCs w:val="18"/>
              </w:rPr>
              <w:br/>
              <w:t>Узлы мультисервисного доступа.                                     Линии электросвязи.</w:t>
            </w:r>
            <w:r w:rsidRPr="008D3C4B">
              <w:rPr>
                <w:rFonts w:eastAsia="Times New Roman"/>
                <w:sz w:val="18"/>
                <w:szCs w:val="18"/>
              </w:rPr>
              <w:br/>
              <w:t>Линейно-кабельные сооружения электросвязи.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стационарной или мобильной связью,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охвата населения доступом в интернет,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2"/>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Абонентская емкость АТС, номеров на 1 тыс. человек</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транспортной инфраструктуры</w:t>
            </w:r>
          </w:p>
        </w:tc>
      </w:tr>
      <w:tr w:rsidR="00434D27" w:rsidRPr="008D3C4B" w:rsidTr="008D3C4B">
        <w:trPr>
          <w:trHeight w:val="780"/>
        </w:trPr>
        <w:tc>
          <w:tcPr>
            <w:tcW w:w="376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Автомобильные дороги местного значения вне границ населенных пунктов в границах городского округа, а также в границах населенных пунктов муниципальных образований и дорожные сооружения на таких автомобильных дорогах</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автомобильных дорог местного значения вне границ населенных пунктов в границах городского округа,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80"/>
        </w:trPr>
        <w:tc>
          <w:tcPr>
            <w:tcW w:w="3762"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улично-дорожной сети в границах застроенной территории, км/кв.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обособленные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изолированные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0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сельских населенных пунктов</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Поселковая дорога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Главная улица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Второстепенная (переулок)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Проезд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2,75-3 см п. п.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Хозяйственный проезд, скотопрогон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2230" w:type="dxa"/>
            <w:vMerge w:val="restart"/>
            <w:tcBorders>
              <w:top w:val="nil"/>
              <w:left w:val="single" w:sz="4" w:space="0" w:color="auto"/>
              <w:bottom w:val="nil"/>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скоростного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регулируемого движения </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706"/>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регулируемого движения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общегородского значения </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непрерывного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регулируемого движения</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районного значения</w:t>
            </w: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транспортно-пешеходные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пешеходно-транспортные</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в жилой застройке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68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Улицы и дороги научно-производственных, промышленных и коммунально-складских зон (районов)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Парковые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Пешеходные улицы</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основные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второстепенные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Велосипедные дорожки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 и дорог в красных линиях,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дороги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Магистральные улицы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и дороги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дороги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непрерывного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общегородского и районного значения регулируемого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новом строительстве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реконструкции</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Магистральные улицы и дороги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Улицы местного значения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боковых проездов,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без устройства специальных полос для стоянки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 при условии применения шумозащитных устройств – 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условиях сложного рельефа – не менее 100, на плоском рельефе –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8064" w:type="dxa"/>
            <w:gridSpan w:val="4"/>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границы пересечений улиц, дорог и проездов местного значения (от стоп-линии)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отсутствии островка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пешеходными переходами,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регулируемого движения в пределах застроенной территории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 м в одном уровне</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скоростного движения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 в двух уровнях</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магистральных дорогах непрерывного движения</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 в двух уровнях</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w:t>
            </w:r>
          </w:p>
          <w:p w:rsidR="00DA0430" w:rsidRPr="008D3C4B" w:rsidRDefault="00434D27" w:rsidP="00434D27">
            <w:pPr>
              <w:ind w:firstLine="0"/>
              <w:jc w:val="left"/>
              <w:rPr>
                <w:rFonts w:eastAsia="Times New Roman"/>
                <w:sz w:val="18"/>
                <w:szCs w:val="18"/>
              </w:rPr>
            </w:pPr>
            <w:r w:rsidRPr="008D3C4B">
              <w:rPr>
                <w:rFonts w:eastAsia="Times New Roman"/>
                <w:sz w:val="18"/>
                <w:szCs w:val="18"/>
              </w:rPr>
              <w:t xml:space="preserve">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34D27" w:rsidRPr="008D3C4B" w:rsidTr="008D3C4B">
        <w:trPr>
          <w:trHeight w:val="499"/>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 улично-дорожной сети в массивах ИЖС</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улицы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80-240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33-40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42-56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38-50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18-20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12-18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полосы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3,5-4,5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пешеходной части тротуара [1], м</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велосипедной дорожки [1],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C660A2">
            <w:pPr>
              <w:ind w:firstLine="0"/>
              <w:jc w:val="center"/>
              <w:rPr>
                <w:rFonts w:eastAsia="Times New Roman"/>
                <w:sz w:val="18"/>
                <w:szCs w:val="18"/>
              </w:rPr>
            </w:pPr>
            <w:r w:rsidRPr="008D3C4B">
              <w:rPr>
                <w:rFonts w:eastAsia="Times New Roman"/>
                <w:sz w:val="18"/>
                <w:szCs w:val="18"/>
              </w:rPr>
              <w:t>Количество пешеходных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9B32C8">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val="restart"/>
            <w:tcBorders>
              <w:top w:val="single" w:sz="4" w:space="0" w:color="auto"/>
              <w:left w:val="single" w:sz="4" w:space="0" w:color="auto"/>
              <w:right w:val="single" w:sz="4" w:space="0" w:color="000000"/>
            </w:tcBorders>
            <w:shd w:val="clear" w:color="auto" w:fill="auto"/>
            <w:vAlign w:val="center"/>
          </w:tcPr>
          <w:p w:rsidR="00C660A2" w:rsidRPr="008D3C4B" w:rsidRDefault="00C660A2" w:rsidP="003F3A86">
            <w:pPr>
              <w:ind w:firstLine="0"/>
              <w:jc w:val="center"/>
              <w:rPr>
                <w:rFonts w:eastAsia="Times New Roman"/>
                <w:sz w:val="18"/>
                <w:szCs w:val="18"/>
              </w:rPr>
            </w:pPr>
            <w:r w:rsidRPr="008D3C4B">
              <w:rPr>
                <w:rFonts w:eastAsia="Times New Roman"/>
                <w:sz w:val="18"/>
                <w:szCs w:val="18"/>
              </w:rPr>
              <w:t>Количество велосипедных дорожек, шт</w:t>
            </w: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2</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C660A2"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tcPr>
          <w:p w:rsidR="00C660A2" w:rsidRPr="008D3C4B" w:rsidRDefault="00C660A2" w:rsidP="00434D27">
            <w:pPr>
              <w:ind w:firstLine="0"/>
              <w:jc w:val="left"/>
              <w:rPr>
                <w:rFonts w:eastAsia="Times New Roman"/>
                <w:sz w:val="18"/>
                <w:szCs w:val="18"/>
              </w:rPr>
            </w:pPr>
          </w:p>
        </w:tc>
        <w:tc>
          <w:tcPr>
            <w:tcW w:w="2962" w:type="dxa"/>
            <w:vMerge/>
            <w:tcBorders>
              <w:left w:val="single" w:sz="4" w:space="0" w:color="auto"/>
              <w:bottom w:val="nil"/>
              <w:right w:val="single" w:sz="4" w:space="0" w:color="000000"/>
            </w:tcBorders>
            <w:shd w:val="clear" w:color="auto" w:fill="auto"/>
            <w:vAlign w:val="center"/>
          </w:tcPr>
          <w:p w:rsidR="00C660A2" w:rsidRPr="008D3C4B" w:rsidRDefault="00C660A2" w:rsidP="00434D27">
            <w:pPr>
              <w:ind w:firstLine="0"/>
              <w:jc w:val="center"/>
              <w:rPr>
                <w:rFonts w:eastAsia="Times New Roman"/>
                <w:sz w:val="18"/>
                <w:szCs w:val="18"/>
              </w:rPr>
            </w:pPr>
          </w:p>
        </w:tc>
        <w:tc>
          <w:tcPr>
            <w:tcW w:w="643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632" w:type="dxa"/>
            <w:tcBorders>
              <w:top w:val="nil"/>
              <w:left w:val="nil"/>
              <w:bottom w:val="single" w:sz="4" w:space="0" w:color="auto"/>
              <w:right w:val="single" w:sz="4" w:space="0" w:color="auto"/>
            </w:tcBorders>
            <w:shd w:val="clear" w:color="auto" w:fill="auto"/>
            <w:vAlign w:val="center"/>
          </w:tcPr>
          <w:p w:rsidR="00C660A2" w:rsidRPr="008D3C4B" w:rsidRDefault="00C660A2"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tcPr>
          <w:p w:rsidR="00C660A2" w:rsidRPr="008D3C4B" w:rsidRDefault="00C660A2" w:rsidP="00C660A2">
            <w:pPr>
              <w:ind w:firstLine="0"/>
              <w:jc w:val="cente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озеленения [</w:t>
            </w:r>
            <w:r w:rsidR="008D3C4B" w:rsidRPr="008D3C4B">
              <w:rPr>
                <w:rFonts w:eastAsia="Times New Roman"/>
                <w:sz w:val="18"/>
                <w:szCs w:val="18"/>
              </w:rPr>
              <w:t>1</w:t>
            </w:r>
            <w:r w:rsidRPr="008D3C4B">
              <w:rPr>
                <w:rFonts w:eastAsia="Times New Roman"/>
                <w:sz w:val="18"/>
                <w:szCs w:val="18"/>
              </w:rPr>
              <w:t>], м</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общегородского значения (тип улицы 1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разделительной полосой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17-97</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без разделительной полосы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18-98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транспортно-пешеходная (тип улицы 2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одной проезжей частью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5,5-12,5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тремя проезжими частями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3,5-11,5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Магистральная улица районного значения пешеходно-транспортная (тип улицы 3 ИЖС)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8-16</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Улица в жилой застройке (тип улицы 4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Проезд (тип улицы 5 ИЖС)</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2-х сторон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инженерные сети   с 1-ой стороны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нет сетей</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5,25-6,25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Места кратковременного отдыха пешеходов, с местом для инвалидного кресла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между местами отдыха,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w:t>
            </w:r>
          </w:p>
        </w:tc>
      </w:tr>
      <w:tr w:rsidR="00434D27" w:rsidRPr="008D3C4B" w:rsidTr="008D3C4B">
        <w:trPr>
          <w:trHeight w:val="269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приняты в соответствии со сводным стандартом благоустройства массивов ИЖС Белгородской области                                                                                                                2.Озеленение прогулочной зоны рекомендуется выполнять с двух сторон с помощью линейной посадки деревьев с шагом 5 м.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3.Ширина Велосипедных переездов, обособленных от пешеходных переходов должна быть не меньше ширины велодорожки.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4.Интервал между нерегулируемыми пешеходными переходами -100м.   </w:t>
            </w:r>
            <w:r w:rsidRPr="008D3C4B">
              <w:rPr>
                <w:rFonts w:eastAsia="Times New Roman"/>
                <w:sz w:val="18"/>
                <w:szCs w:val="18"/>
              </w:rPr>
              <w:br/>
              <w:t>5.Декоративное озеленение в местах кратковременного отдыха выполнять с помощью живой изгороди, хвойных кустарников и многолетних трав.</w:t>
            </w:r>
            <w:r w:rsidRPr="008D3C4B">
              <w:rPr>
                <w:rFonts w:eastAsia="Times New Roman"/>
                <w:sz w:val="18"/>
                <w:szCs w:val="18"/>
              </w:rPr>
              <w:br/>
              <w:t>6.Озелененеие биодренажных канав целесообразно выполнять с помощью влаголюбивых декоративных растений</w:t>
            </w:r>
            <w:r w:rsidRPr="008D3C4B">
              <w:rPr>
                <w:rFonts w:eastAsia="Times New Roman"/>
                <w:sz w:val="18"/>
                <w:szCs w:val="18"/>
              </w:rPr>
              <w:br/>
              <w:t>7. Для повышения безопасности пешеходов рекомендуется выполнить уменьшение радиусов поворота. На округлениях, где тротуар и проезжая часть находятся в одном уровне, следует устанавливать ограничительные столбики.                                                                                    8.Минимальная ширина пешеходной зоны тротуара 1.5 м.</w:t>
            </w:r>
          </w:p>
          <w:p w:rsidR="00D60D22" w:rsidRPr="008D3C4B" w:rsidRDefault="00D60D22" w:rsidP="00117E0C">
            <w:pPr>
              <w:ind w:firstLine="0"/>
              <w:jc w:val="left"/>
              <w:rPr>
                <w:rFonts w:eastAsia="Times New Roman"/>
                <w:sz w:val="18"/>
                <w:szCs w:val="18"/>
              </w:rPr>
            </w:pPr>
            <w:r w:rsidRPr="008D3C4B">
              <w:rPr>
                <w:rFonts w:eastAsia="Times New Roman"/>
                <w:sz w:val="18"/>
                <w:szCs w:val="18"/>
              </w:rPr>
              <w:t xml:space="preserve">9. </w:t>
            </w:r>
            <w:r w:rsidR="00117E0C" w:rsidRPr="008D3C4B">
              <w:rPr>
                <w:rFonts w:eastAsia="Times New Roman"/>
                <w:sz w:val="18"/>
                <w:szCs w:val="18"/>
              </w:rPr>
              <w:t>На маршрутах движения общественного транспорта для того, чтобы движение автобусов не замедляло движение остального транспорта, необходимо предусмотреть заездные карманы шириной 3.5м. Длина остановочной площадки 20м. Рекомендуемая длина участков въезда и выезда – 20м. Остановка общественного транспорта должна включать крытый павильон с выделенным местом для информации, урну, перильные ограждения по периметру площадки в случае перепадов рельефа. Остановочный павильон следует размещать на расстоянии не менее 2м от края кармана.</w:t>
            </w:r>
          </w:p>
          <w:p w:rsidR="00E07471" w:rsidRPr="008D3C4B" w:rsidRDefault="00E07471" w:rsidP="002D11D8">
            <w:pPr>
              <w:ind w:firstLine="0"/>
              <w:jc w:val="left"/>
              <w:rPr>
                <w:rFonts w:eastAsia="Times New Roman"/>
                <w:sz w:val="18"/>
                <w:szCs w:val="18"/>
              </w:rPr>
            </w:pPr>
            <w:r w:rsidRPr="008D3C4B">
              <w:rPr>
                <w:rFonts w:eastAsia="Times New Roman"/>
                <w:sz w:val="18"/>
                <w:szCs w:val="18"/>
              </w:rPr>
              <w:t xml:space="preserve">10. </w:t>
            </w:r>
            <w:r w:rsidR="002D11D8" w:rsidRPr="008D3C4B">
              <w:rPr>
                <w:rFonts w:eastAsia="Times New Roman"/>
                <w:sz w:val="18"/>
                <w:szCs w:val="18"/>
              </w:rPr>
              <w:t>В местах кратковременного отдыха необходимо у</w:t>
            </w:r>
            <w:r w:rsidRPr="008D3C4B">
              <w:rPr>
                <w:rFonts w:eastAsia="Times New Roman"/>
                <w:sz w:val="18"/>
                <w:szCs w:val="18"/>
              </w:rPr>
              <w:t>стр</w:t>
            </w:r>
            <w:r w:rsidR="002D11D8" w:rsidRPr="008D3C4B">
              <w:rPr>
                <w:rFonts w:eastAsia="Times New Roman"/>
                <w:sz w:val="18"/>
                <w:szCs w:val="18"/>
              </w:rPr>
              <w:t>аивать</w:t>
            </w:r>
            <w:r w:rsidRPr="008D3C4B">
              <w:rPr>
                <w:rFonts w:eastAsia="Times New Roman"/>
                <w:sz w:val="18"/>
                <w:szCs w:val="18"/>
              </w:rPr>
              <w:t xml:space="preserve"> навес</w:t>
            </w:r>
            <w:r w:rsidR="002D11D8" w:rsidRPr="008D3C4B">
              <w:rPr>
                <w:rFonts w:eastAsia="Times New Roman"/>
                <w:sz w:val="18"/>
                <w:szCs w:val="18"/>
              </w:rPr>
              <w:t>ы</w:t>
            </w:r>
            <w:r w:rsidRPr="008D3C4B">
              <w:rPr>
                <w:rFonts w:eastAsia="Times New Roman"/>
                <w:sz w:val="18"/>
                <w:szCs w:val="18"/>
              </w:rPr>
              <w:t xml:space="preserve"> (укрыти</w:t>
            </w:r>
            <w:r w:rsidR="002D11D8" w:rsidRPr="008D3C4B">
              <w:rPr>
                <w:rFonts w:eastAsia="Times New Roman"/>
                <w:sz w:val="18"/>
                <w:szCs w:val="18"/>
              </w:rPr>
              <w:t>я</w:t>
            </w:r>
            <w:r w:rsidRPr="008D3C4B">
              <w:rPr>
                <w:rFonts w:eastAsia="Times New Roman"/>
                <w:sz w:val="18"/>
                <w:szCs w:val="18"/>
              </w:rPr>
              <w:t>) с обязательной площадкой для размещения коляски или инвалидного кресла не менее 1.2 х 1.2м</w:t>
            </w:r>
            <w:r w:rsidR="002D11D8" w:rsidRPr="008D3C4B">
              <w:rPr>
                <w:rFonts w:eastAsia="Times New Roman"/>
                <w:sz w:val="18"/>
                <w:szCs w:val="18"/>
              </w:rPr>
              <w:t>. Рекомендуемое расстояние между местами отдыха - 150м. Скамьи должны быть развернуты друг к другу, либо ориентированы на пешеходную зону</w:t>
            </w:r>
          </w:p>
          <w:p w:rsidR="00C660A2" w:rsidRPr="008D3C4B" w:rsidRDefault="00C660A2" w:rsidP="002D11D8">
            <w:pPr>
              <w:ind w:firstLine="0"/>
              <w:jc w:val="left"/>
              <w:rPr>
                <w:rFonts w:eastAsia="Times New Roman"/>
                <w:sz w:val="18"/>
                <w:szCs w:val="18"/>
              </w:rPr>
            </w:pPr>
            <w:r w:rsidRPr="008D3C4B">
              <w:rPr>
                <w:rFonts w:eastAsia="Times New Roman"/>
                <w:sz w:val="18"/>
                <w:szCs w:val="18"/>
              </w:rPr>
              <w:t>11. Пешеходные и велосипедные дорожки при количестве более 1 устраивать по обе стороны улицы.</w:t>
            </w:r>
          </w:p>
          <w:p w:rsidR="00C660A2" w:rsidRPr="008D3C4B" w:rsidRDefault="00C660A2" w:rsidP="002D11D8">
            <w:pPr>
              <w:ind w:firstLine="0"/>
              <w:jc w:val="left"/>
              <w:rPr>
                <w:rFonts w:eastAsia="Times New Roman"/>
                <w:sz w:val="18"/>
                <w:szCs w:val="18"/>
              </w:rPr>
            </w:pPr>
          </w:p>
        </w:tc>
      </w:tr>
      <w:tr w:rsidR="00434D27" w:rsidRPr="008D3C4B" w:rsidTr="008D3C4B">
        <w:trPr>
          <w:trHeight w:val="375"/>
        </w:trPr>
        <w:tc>
          <w:tcPr>
            <w:tcW w:w="800"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Категории и параметры автомобильных дорог общей сети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интенсивность движения, приведенных ед./сут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14000</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2000-6000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200-2000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Число полос движения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 6; 8 см п. п.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 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8D3C4B">
            <w:pPr>
              <w:ind w:firstLine="0"/>
              <w:jc w:val="center"/>
              <w:rPr>
                <w:rFonts w:eastAsia="Times New Roman"/>
                <w:sz w:val="18"/>
                <w:szCs w:val="18"/>
              </w:rPr>
            </w:pPr>
            <w:r w:rsidRPr="008D3C4B">
              <w:rPr>
                <w:rFonts w:eastAsia="Times New Roman"/>
                <w:sz w:val="18"/>
                <w:szCs w:val="18"/>
              </w:rPr>
              <w:t>Ширина центральной разделительной полосы[</w:t>
            </w:r>
            <w:r w:rsidR="008D3C4B" w:rsidRPr="008D3C4B">
              <w:rPr>
                <w:rFonts w:eastAsia="Times New Roman"/>
                <w:sz w:val="18"/>
                <w:szCs w:val="18"/>
              </w:rPr>
              <w:t>2</w:t>
            </w:r>
            <w:r w:rsidRPr="008D3C4B">
              <w:rPr>
                <w:rFonts w:eastAsia="Times New Roman"/>
                <w:sz w:val="18"/>
                <w:szCs w:val="18"/>
              </w:rPr>
              <w:t>],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обочины,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3,75/2,5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Наименьший радиус кривых в плане,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Наибольший продольный уклон, °/00</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Общая площадь полосы отвода под автомобильную дорогу, га/км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III</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IV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категория V</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85"/>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радиусы кривых в плане для размещения остановок на автомобильных дорогах категории,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дорогах I-II категорий – 1000, на дорогах III категории – 600, на дорогах IV V категорий – 400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Минимальная длина остановочной площадки, 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Минимальное расстояние между остановочными пунктами, км</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автомобильных дорог I-III категорий – 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259"/>
        </w:trPr>
        <w:tc>
          <w:tcPr>
            <w:tcW w:w="800"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 1. 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2. 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3. На участках дорог категории V с уклонами более 60°/</w:t>
            </w:r>
            <w:r w:rsidRPr="008D3C4B">
              <w:rPr>
                <w:rFonts w:eastAsia="Times New Roman"/>
                <w:sz w:val="18"/>
                <w:szCs w:val="18"/>
                <w:vertAlign w:val="subscript"/>
              </w:rPr>
              <w:t>00</w:t>
            </w:r>
            <w:r w:rsidRPr="008D3C4B">
              <w:rPr>
                <w:rFonts w:eastAsia="Times New Roman"/>
                <w:sz w:val="18"/>
                <w:szCs w:val="18"/>
              </w:rPr>
              <w:t xml:space="preserve">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Общественный пассажирский транспорт</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Расчетная скорость движения, км/ч</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Плотность сети линий наземного общественного пассажирского транспорта, км/кв.км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4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м</w:t>
            </w:r>
          </w:p>
        </w:tc>
      </w:tr>
      <w:tr w:rsidR="00434D27" w:rsidRPr="008D3C4B" w:rsidTr="008D3C4B">
        <w:trPr>
          <w:trHeight w:val="81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Размещение остановочных площадок автобусов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перед перекрестками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40 м до стоп-линии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за наземными пешеходными переходами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Длина остановочной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м на один автобус, но не более 60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остановочной площадки в заездном кармане,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равна ширине основных полос проезжей части</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отстойно-разворотной площадки,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отстойно-разворотной площадки до жилой застройки,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200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300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500 машин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Автозаправочные станции</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Категории и параметры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классификация[1]</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автозаправочная станция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3A042A" w:rsidRPr="008D3C4B" w:rsidRDefault="00434D27" w:rsidP="003A042A">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придорожная автозаправочная станция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80-120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4-6</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автозаправочный комплекс (за границей населенных пунктов)</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пропускная способность, машин/час</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160-240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8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количество топливораздаточных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3A042A"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tcPr>
          <w:p w:rsidR="003A042A" w:rsidRPr="008D3C4B" w:rsidRDefault="003A042A"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left"/>
              <w:rPr>
                <w:rFonts w:eastAsia="Times New Roman"/>
                <w:sz w:val="18"/>
                <w:szCs w:val="18"/>
                <w:vertAlign w:val="superscript"/>
              </w:rPr>
            </w:pPr>
            <w:r w:rsidRPr="008D3C4B">
              <w:rPr>
                <w:rFonts w:eastAsia="Times New Roman"/>
                <w:sz w:val="18"/>
                <w:szCs w:val="18"/>
              </w:rPr>
              <w:t>Количество резервуаров, объемом 25 м</w:t>
            </w:r>
            <w:r w:rsidRPr="008D3C4B">
              <w:rPr>
                <w:rFonts w:eastAsia="Times New Roman"/>
                <w:sz w:val="18"/>
                <w:szCs w:val="18"/>
                <w:vertAlign w:val="superscript"/>
              </w:rPr>
              <w:t>3</w:t>
            </w:r>
          </w:p>
        </w:tc>
        <w:tc>
          <w:tcPr>
            <w:tcW w:w="1632" w:type="dxa"/>
            <w:tcBorders>
              <w:top w:val="nil"/>
              <w:left w:val="nil"/>
              <w:bottom w:val="single" w:sz="4" w:space="0" w:color="auto"/>
              <w:right w:val="single" w:sz="4" w:space="0" w:color="auto"/>
            </w:tcBorders>
            <w:shd w:val="clear" w:color="auto" w:fill="auto"/>
            <w:vAlign w:val="center"/>
          </w:tcPr>
          <w:p w:rsidR="003A042A" w:rsidRPr="008D3C4B" w:rsidRDefault="003A042A" w:rsidP="009B32C8">
            <w:pPr>
              <w:ind w:firstLine="0"/>
              <w:jc w:val="center"/>
              <w:rPr>
                <w:rFonts w:eastAsia="Times New Roman"/>
                <w:sz w:val="18"/>
                <w:szCs w:val="18"/>
              </w:rPr>
            </w:pPr>
            <w:r w:rsidRPr="008D3C4B">
              <w:rPr>
                <w:rFonts w:eastAsia="Times New Roman"/>
                <w:sz w:val="18"/>
                <w:szCs w:val="18"/>
              </w:rPr>
              <w:t>8-12</w:t>
            </w:r>
          </w:p>
        </w:tc>
        <w:tc>
          <w:tcPr>
            <w:tcW w:w="1814" w:type="dxa"/>
            <w:tcBorders>
              <w:top w:val="nil"/>
              <w:left w:val="nil"/>
              <w:bottom w:val="single" w:sz="4" w:space="0" w:color="auto"/>
              <w:right w:val="single" w:sz="8" w:space="0" w:color="auto"/>
            </w:tcBorders>
            <w:shd w:val="clear" w:color="auto" w:fill="auto"/>
            <w:vAlign w:val="center"/>
          </w:tcPr>
          <w:p w:rsidR="003A042A" w:rsidRPr="008D3C4B" w:rsidRDefault="003A042A"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1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площадь территории,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0,24-4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r w:rsidR="003A042A"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колонка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1200 автомобилей</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636"/>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right w:val="single" w:sz="8" w:space="0" w:color="000000"/>
            </w:tcBorders>
            <w:shd w:val="clear" w:color="auto" w:fill="auto"/>
            <w:vAlign w:val="center"/>
            <w:hideMark/>
          </w:tcPr>
          <w:p w:rsidR="004B0824" w:rsidRPr="008D3C4B" w:rsidRDefault="00434D27" w:rsidP="00434D27">
            <w:pPr>
              <w:ind w:firstLine="0"/>
              <w:jc w:val="left"/>
              <w:rPr>
                <w:rFonts w:eastAsia="Times New Roman"/>
                <w:sz w:val="18"/>
                <w:szCs w:val="18"/>
              </w:rPr>
            </w:pPr>
            <w:r w:rsidRPr="008D3C4B">
              <w:rPr>
                <w:rFonts w:eastAsia="Times New Roman"/>
                <w:sz w:val="18"/>
                <w:szCs w:val="18"/>
              </w:rPr>
              <w:t>1. Классификация приведена в соответствии со стандартом благоустройства АЗС на территории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13.06.2018 г</w:t>
            </w:r>
            <w:r w:rsidRPr="008D3C4B">
              <w:rPr>
                <w:rFonts w:eastAsia="Times New Roman"/>
                <w:sz w:val="18"/>
                <w:szCs w:val="18"/>
              </w:rPr>
              <w:t>.</w:t>
            </w:r>
            <w:r w:rsidR="004B0824" w:rsidRPr="008D3C4B">
              <w:rPr>
                <w:rFonts w:eastAsia="Times New Roman"/>
                <w:sz w:val="18"/>
                <w:szCs w:val="18"/>
              </w:rPr>
              <w:t xml:space="preserve"> №119-пр.</w:t>
            </w:r>
            <w:r w:rsidRPr="008D3C4B">
              <w:rPr>
                <w:rFonts w:eastAsia="Times New Roman"/>
                <w:sz w:val="18"/>
                <w:szCs w:val="18"/>
              </w:rPr>
              <w:t xml:space="preserve">                                                                                                                2.При проектировании автозаправочных станций и комплексов руководствоваться указанным стандартом.                                                                                                                               3.Городские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использовать контейнерное озеленение. Фундаменты и крепежные элементы информационных конструкций и флагштоков скрывать низкорослыми хвойными кустарниками, декоративными злаками.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малых архитектурных форм (МАФ) на хорошо просматриваемых, сво</w:t>
            </w:r>
            <w:r w:rsidR="006E6139" w:rsidRPr="008D3C4B">
              <w:rPr>
                <w:rFonts w:eastAsia="Times New Roman"/>
                <w:sz w:val="18"/>
                <w:szCs w:val="18"/>
              </w:rPr>
              <w:t>бодных от застройки территориях. В городских автозаправочных станция</w:t>
            </w:r>
            <w:r w:rsidR="009B32C8" w:rsidRPr="008D3C4B">
              <w:rPr>
                <w:rFonts w:eastAsia="Times New Roman"/>
                <w:sz w:val="18"/>
                <w:szCs w:val="18"/>
              </w:rPr>
              <w:t>х</w:t>
            </w:r>
            <w:r w:rsidR="00777D57" w:rsidRPr="008D3C4B">
              <w:rPr>
                <w:rFonts w:eastAsia="Times New Roman"/>
                <w:sz w:val="18"/>
                <w:szCs w:val="18"/>
              </w:rPr>
              <w:t>допускается</w:t>
            </w:r>
            <w:r w:rsidR="006E6139" w:rsidRPr="008D3C4B">
              <w:rPr>
                <w:rFonts w:eastAsia="Times New Roman"/>
                <w:sz w:val="18"/>
                <w:szCs w:val="18"/>
              </w:rPr>
              <w:t xml:space="preserve"> предусматривать туалет</w:t>
            </w:r>
            <w:r w:rsidR="00777D57" w:rsidRPr="008D3C4B">
              <w:rPr>
                <w:rFonts w:eastAsia="Times New Roman"/>
                <w:sz w:val="18"/>
                <w:szCs w:val="18"/>
              </w:rPr>
              <w:t>,</w:t>
            </w:r>
            <w:r w:rsidR="006E6139" w:rsidRPr="008D3C4B">
              <w:rPr>
                <w:rFonts w:eastAsia="Times New Roman"/>
                <w:sz w:val="18"/>
                <w:szCs w:val="18"/>
              </w:rPr>
              <w:t xml:space="preserve"> душ</w:t>
            </w:r>
            <w:r w:rsidR="00777D57" w:rsidRPr="008D3C4B">
              <w:rPr>
                <w:rFonts w:eastAsia="Times New Roman"/>
                <w:sz w:val="18"/>
                <w:szCs w:val="18"/>
              </w:rPr>
              <w:t xml:space="preserve"> и магазин</w:t>
            </w:r>
            <w:r w:rsidR="006E6139" w:rsidRPr="008D3C4B">
              <w:rPr>
                <w:rFonts w:eastAsia="Times New Roman"/>
                <w:sz w:val="18"/>
                <w:szCs w:val="18"/>
              </w:rPr>
              <w:t>.</w:t>
            </w:r>
          </w:p>
          <w:p w:rsidR="00777D57" w:rsidRPr="008D3C4B" w:rsidRDefault="00434D27" w:rsidP="00777D57">
            <w:pPr>
              <w:ind w:firstLine="0"/>
              <w:jc w:val="left"/>
              <w:rPr>
                <w:rFonts w:eastAsia="Times New Roman"/>
                <w:sz w:val="18"/>
                <w:szCs w:val="18"/>
              </w:rPr>
            </w:pPr>
            <w:r w:rsidRPr="008D3C4B">
              <w:rPr>
                <w:rFonts w:eastAsia="Times New Roman"/>
                <w:sz w:val="18"/>
                <w:szCs w:val="18"/>
              </w:rPr>
              <w:t xml:space="preserve">4. Придорожные автозаправочные станции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использовать контейнерное озеленение . Фундаменты и крепежные элементы информационных конструкций и флагштоков скрывать низкорослыми хвойными кустарниками, декоративными злаками. Необходимо устраивать площадки кратковременного отдыха, рядом с местами временного хранения автомобилей. Площадки оборудовать городской мебелью, урнами, декоративным и защитным ограждением. Устраивать освещение торшерами.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Необходимо выполнять ограждение мусорных контейнеров </w:t>
            </w:r>
            <w:r w:rsidR="006E6139" w:rsidRPr="008D3C4B">
              <w:rPr>
                <w:rFonts w:eastAsia="Times New Roman"/>
                <w:sz w:val="18"/>
                <w:szCs w:val="18"/>
              </w:rPr>
              <w:t xml:space="preserve">и контейнеров хранения топлива. Придорожные автозаправочные станции необходимо оборудовать душем и туалетом, площадкой для временного хранения автомобилей и местами кратковременного отдыха. На территории автозаправочной станции </w:t>
            </w:r>
            <w:r w:rsidR="00777D57" w:rsidRPr="008D3C4B">
              <w:rPr>
                <w:rFonts w:eastAsia="Times New Roman"/>
                <w:sz w:val="18"/>
                <w:szCs w:val="18"/>
              </w:rPr>
              <w:t>обязательно наличие магазина. Допускается размещать мойки, СТО и кафе.</w:t>
            </w:r>
          </w:p>
          <w:p w:rsidR="00434D27" w:rsidRPr="008D3C4B" w:rsidRDefault="00434D27" w:rsidP="00777D57">
            <w:pPr>
              <w:ind w:firstLine="0"/>
              <w:jc w:val="left"/>
              <w:rPr>
                <w:rFonts w:eastAsia="Times New Roman"/>
                <w:sz w:val="18"/>
                <w:szCs w:val="18"/>
              </w:rPr>
            </w:pPr>
            <w:r w:rsidRPr="008D3C4B">
              <w:rPr>
                <w:rFonts w:eastAsia="Times New Roman"/>
                <w:sz w:val="18"/>
                <w:szCs w:val="18"/>
              </w:rPr>
              <w:t>5. Автозаправочные комплексы озеленять следующим ассортиментом растений: низкорослые, среднерослые и высокорослые хвойные и лиственные кустарники, многолетники, декоративные злаки. Допускается устраивать живую изгородь и испол</w:t>
            </w:r>
            <w:r w:rsidR="006E6139" w:rsidRPr="008D3C4B">
              <w:rPr>
                <w:rFonts w:eastAsia="Times New Roman"/>
                <w:sz w:val="18"/>
                <w:szCs w:val="18"/>
              </w:rPr>
              <w:t>ьзовать контейнерное озеленение</w:t>
            </w:r>
            <w:r w:rsidRPr="008D3C4B">
              <w:rPr>
                <w:rFonts w:eastAsia="Times New Roman"/>
                <w:sz w:val="18"/>
                <w:szCs w:val="18"/>
              </w:rPr>
              <w:t xml:space="preserve">. Фундаменты и крепежные элементы информационных конструкций и флагштоков скрывать низкорослыми хвойными кустарниками, декоративными злаками. </w:t>
            </w:r>
            <w:r w:rsidR="006E6139" w:rsidRPr="008D3C4B">
              <w:rPr>
                <w:rFonts w:eastAsia="Times New Roman"/>
                <w:sz w:val="18"/>
                <w:szCs w:val="18"/>
              </w:rPr>
              <w:t xml:space="preserve">На автозаправочных комплексах </w:t>
            </w:r>
            <w:r w:rsidR="00777D57" w:rsidRPr="008D3C4B">
              <w:rPr>
                <w:rFonts w:eastAsia="Times New Roman"/>
                <w:sz w:val="18"/>
                <w:szCs w:val="18"/>
              </w:rPr>
              <w:t>необходимо</w:t>
            </w:r>
            <w:r w:rsidR="006E6139" w:rsidRPr="008D3C4B">
              <w:rPr>
                <w:rFonts w:eastAsia="Times New Roman"/>
                <w:sz w:val="18"/>
                <w:szCs w:val="18"/>
              </w:rPr>
              <w:t xml:space="preserve"> размещать мойки, </w:t>
            </w:r>
            <w:r w:rsidR="00777D57" w:rsidRPr="008D3C4B">
              <w:rPr>
                <w:rFonts w:eastAsia="Times New Roman"/>
                <w:sz w:val="18"/>
                <w:szCs w:val="18"/>
              </w:rPr>
              <w:t>СТО</w:t>
            </w:r>
            <w:r w:rsidR="006E6139" w:rsidRPr="008D3C4B">
              <w:rPr>
                <w:rFonts w:eastAsia="Times New Roman"/>
                <w:sz w:val="18"/>
                <w:szCs w:val="18"/>
              </w:rPr>
              <w:t>, магазин, экспресс-кафе, станции подзарядки электрокаров.А</w:t>
            </w:r>
            <w:r w:rsidRPr="008D3C4B">
              <w:rPr>
                <w:rFonts w:eastAsia="Times New Roman"/>
                <w:sz w:val="18"/>
                <w:szCs w:val="18"/>
              </w:rPr>
              <w:t>втозаправочн</w:t>
            </w:r>
            <w:r w:rsidR="006E6139" w:rsidRPr="008D3C4B">
              <w:rPr>
                <w:rFonts w:eastAsia="Times New Roman"/>
                <w:sz w:val="18"/>
                <w:szCs w:val="18"/>
              </w:rPr>
              <w:t xml:space="preserve">ыекомплексы необходимо </w:t>
            </w:r>
            <w:r w:rsidR="00A01580" w:rsidRPr="008D3C4B">
              <w:rPr>
                <w:rFonts w:eastAsia="Times New Roman"/>
                <w:sz w:val="18"/>
                <w:szCs w:val="18"/>
              </w:rPr>
              <w:t xml:space="preserve">оснащать туалетом, душем, </w:t>
            </w:r>
            <w:r w:rsidRPr="008D3C4B">
              <w:rPr>
                <w:rFonts w:eastAsia="Times New Roman"/>
                <w:sz w:val="18"/>
                <w:szCs w:val="18"/>
              </w:rPr>
              <w:t>площадк</w:t>
            </w:r>
            <w:r w:rsidR="00A01580" w:rsidRPr="008D3C4B">
              <w:rPr>
                <w:rFonts w:eastAsia="Times New Roman"/>
                <w:sz w:val="18"/>
                <w:szCs w:val="18"/>
              </w:rPr>
              <w:t>ами</w:t>
            </w:r>
            <w:r w:rsidRPr="008D3C4B">
              <w:rPr>
                <w:rFonts w:eastAsia="Times New Roman"/>
                <w:sz w:val="18"/>
                <w:szCs w:val="18"/>
              </w:rPr>
              <w:t xml:space="preserve"> кратковременного отдыха, рядом с местами временного хранения автомобилей</w:t>
            </w:r>
            <w:r w:rsidR="00A01580" w:rsidRPr="008D3C4B">
              <w:rPr>
                <w:rFonts w:eastAsia="Times New Roman"/>
                <w:sz w:val="18"/>
                <w:szCs w:val="18"/>
              </w:rPr>
              <w:t>. Площадки для кратковременного отдыха о</w:t>
            </w:r>
            <w:r w:rsidRPr="008D3C4B">
              <w:rPr>
                <w:rFonts w:eastAsia="Times New Roman"/>
                <w:sz w:val="18"/>
                <w:szCs w:val="18"/>
              </w:rPr>
              <w:t xml:space="preserve">борудовать городской мебелью, урнами, декоративным и защитным ограждением. Устраивать освещение торшерами высотой 2.5-3м и декоративной подсветкой. Декоративное освещение островков, подсветку зоны въезда/выезда выполнять осветительными столбиками высотой до 0,9 м. Благоустройство территории автозаправочных станций выполнять с использованием МАФ на не препятствующих обзору островках вдоль проезжей части и га площадках кратковременного отдыха необходимо выполнять ограждение мусорных контейнеров и контейнеров хранения топлива. </w:t>
            </w: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Автогазозаправочные станции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Доля от общего количества автозаправочных станций,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 колонки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2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5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5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7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9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11 колонок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6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Автокемпинги, мотели</w:t>
            </w:r>
          </w:p>
        </w:tc>
        <w:tc>
          <w:tcPr>
            <w:tcW w:w="6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Максимальное расстояние между объектами на автомобильных дорогах категории IВ, II, III, IV, V, км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35"/>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постов на 200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6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15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25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2,0 </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на 40 постов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70"/>
        </w:trPr>
        <w:tc>
          <w:tcPr>
            <w:tcW w:w="3762" w:type="dxa"/>
            <w:gridSpan w:val="2"/>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Автомойки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постов на 1000 автомобилей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технического обслуживания городского пассажирского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транспорт.предприятие</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Транспортно-эксплуатационные предприятия городского транспорта.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единиц / вид транспорта</w:t>
            </w:r>
          </w:p>
        </w:tc>
        <w:tc>
          <w:tcPr>
            <w:tcW w:w="1632"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84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Парковки</w:t>
            </w: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Многоэтажная, среднеэтажная, малоэтажная многоквартирная жилая застройка [9]</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квартиру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см п. п. [2]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дошкольного, начального и среднего общего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Объекты среднего и высшего профессионального образования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87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8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управления, кредитно-финансовые и юридические учреждения:</w:t>
            </w:r>
            <w:r w:rsidRPr="008D3C4B">
              <w:rPr>
                <w:rFonts w:eastAsia="Times New Roman"/>
                <w:sz w:val="18"/>
                <w:szCs w:val="18"/>
              </w:rPr>
              <w:br/>
              <w:t>- муниципального значения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11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Театры, цирки, кинотеатры, концертные залы, музеи, выставки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зрителей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Торговые центры, универмаги, магазины с площадью торговых залов более 200 кв. м</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Магазины с торговой площадью менее 200 м2</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м² торговой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Рынки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торговых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Рестораны и кафе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Гостиницы высшего разряда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Прочие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Больницы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Поликлиники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Промышленные предприятия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работающих 2-х смежных смен</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Городские 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Пляжи и парки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Лесопарки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5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Базы кратковременного отдыха (спортивные, лыжные, рыболовные, охотничьи)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Дома и базы отдыха, санатории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Туристские 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отдыхающих и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 м</w:t>
            </w: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Мотели и кемпинги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 номер</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Спортивные здания и сооружения с трибунами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9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Предприятия общественного питания, торговли и коммунально-бытового обслуживания в зонах отдыха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мест в залах и 100 чел. персонала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Вокзалы всех видов транспорта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пассажиров в "час пик"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Ботанические сады и зоопарки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машино-мест на 100 единовременных посетителей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25"/>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93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Размеры земельного участка открытых стоянок автомобилей, кв.м/1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607"/>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При проектировании и строительстве следует предусматривать:</w:t>
            </w:r>
            <w:r w:rsidRPr="008D3C4B">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8D3C4B">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8D3C4B">
              <w:rPr>
                <w:rFonts w:eastAsia="Times New Roman"/>
                <w:sz w:val="18"/>
                <w:szCs w:val="18"/>
              </w:rPr>
              <w:br/>
              <w:t>- 1 машино-место на каждые 30 кв. метров встроенно-пристроенных нежилых помещений;</w:t>
            </w:r>
            <w:r w:rsidRPr="008D3C4B">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8D3C4B">
              <w:rPr>
                <w:rFonts w:eastAsia="Times New Roman"/>
                <w:sz w:val="18"/>
                <w:szCs w:val="18"/>
              </w:rPr>
              <w:br/>
              <w:t xml:space="preserve">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w:t>
            </w:r>
          </w:p>
        </w:tc>
      </w:tr>
      <w:tr w:rsidR="00434D27" w:rsidRPr="008D3C4B" w:rsidTr="008D3C4B">
        <w:trPr>
          <w:trHeight w:val="300"/>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Велодорожки [1]</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Расчетные показатели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велодорожка на 15 тыс. жителей в жилой зоне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каждой рекреационной зоне</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велодорожка в центральной части города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протяженность,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50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258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nil"/>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Параметры велодорожек определяются в соответствии со СП 42.13330.2011 «Градостроительство. Планировка и застройка городских и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2.Минимальная обеспеченность жителей местами для хранения (стоянки) велосипедов принимается:</w:t>
            </w:r>
            <w:r w:rsidRPr="008D3C4B">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8D3C4B">
              <w:rPr>
                <w:rFonts w:eastAsia="Times New Roman"/>
                <w:sz w:val="18"/>
                <w:szCs w:val="18"/>
              </w:rPr>
              <w:br/>
              <w:t>объекты торговли, общественного питания, культуры, досуга - для 15 процентов от количества персонал</w:t>
            </w:r>
            <w:r w:rsidR="00DA0430" w:rsidRPr="008D3C4B">
              <w:rPr>
                <w:rFonts w:eastAsia="Times New Roman"/>
                <w:sz w:val="18"/>
                <w:szCs w:val="18"/>
              </w:rPr>
              <w:t xml:space="preserve">а и единовременных посетителей; </w:t>
            </w:r>
            <w:r w:rsidRPr="008D3C4B">
              <w:rPr>
                <w:rFonts w:eastAsia="Times New Roman"/>
                <w:sz w:val="18"/>
                <w:szCs w:val="18"/>
              </w:rPr>
              <w:t>транспортные пересадочные узлы - не менее 10 процентов от предусмотренного количеств</w:t>
            </w:r>
            <w:r w:rsidR="00DA0430" w:rsidRPr="008D3C4B">
              <w:rPr>
                <w:rFonts w:eastAsia="Times New Roman"/>
                <w:sz w:val="18"/>
                <w:szCs w:val="18"/>
              </w:rPr>
              <w:t xml:space="preserve">а парковочных мест автомобилей; </w:t>
            </w:r>
            <w:r w:rsidRPr="008D3C4B">
              <w:rPr>
                <w:rFonts w:eastAsia="Times New Roman"/>
                <w:sz w:val="18"/>
                <w:szCs w:val="18"/>
              </w:rPr>
              <w:t xml:space="preserve">места проживания - не менее 1 места для хранения велосипеда на 1 квартиру;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образования</w:t>
            </w:r>
          </w:p>
        </w:tc>
      </w:tr>
      <w:tr w:rsidR="00434D27" w:rsidRPr="008D3C4B" w:rsidTr="008D3C4B">
        <w:trPr>
          <w:trHeight w:val="30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Дошкольные образовательные учреждения</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общего типа</w:t>
            </w:r>
          </w:p>
        </w:tc>
        <w:tc>
          <w:tcPr>
            <w:tcW w:w="6432" w:type="dxa"/>
            <w:gridSpan w:val="3"/>
            <w:tcBorders>
              <w:top w:val="single" w:sz="8"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- 500 м, сельская </w:t>
            </w:r>
            <w:r w:rsidR="00DA0430" w:rsidRPr="008D3C4B">
              <w:rPr>
                <w:rFonts w:eastAsia="Times New Roman"/>
                <w:sz w:val="18"/>
                <w:szCs w:val="18"/>
              </w:rPr>
              <w:t>территория</w:t>
            </w:r>
            <w:r w:rsidRPr="008D3C4B">
              <w:rPr>
                <w:rFonts w:eastAsia="Times New Roman"/>
                <w:sz w:val="18"/>
                <w:szCs w:val="18"/>
              </w:rPr>
              <w:t xml:space="preserve"> - 2 км  пешеходной и 10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100 мест                                                                       </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 мест</w:t>
            </w:r>
          </w:p>
        </w:tc>
        <w:tc>
          <w:tcPr>
            <w:tcW w:w="1632" w:type="dxa"/>
            <w:tcBorders>
              <w:top w:val="nil"/>
              <w:left w:val="nil"/>
              <w:bottom w:val="single" w:sz="4" w:space="0" w:color="auto"/>
              <w:right w:val="single" w:sz="4" w:space="0" w:color="auto"/>
            </w:tcBorders>
            <w:shd w:val="clear" w:color="auto" w:fill="auto"/>
            <w:vAlign w:val="bottom"/>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групповой площадки на 1 место следует принимать не менее: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детей ясельного возраста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детей дошкольного возраста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9</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специализированного типа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оздоровительное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в % от численности детей 1-6 лет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42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2. Дошкольные образовательные организации целесообразно предусматривать в населенных пунктах с численностью постоянного населения свыше 200 человек.                </w:t>
            </w:r>
          </w:p>
        </w:tc>
      </w:tr>
      <w:tr w:rsidR="00434D27" w:rsidRPr="008D3C4B" w:rsidTr="008D3C4B">
        <w:trPr>
          <w:trHeight w:val="130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учреждения</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Общеобразовательные школы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учащихся на 1 тыс. человек</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 ступень обучения (начальное общее образование 1-4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52 см п. п. [1]</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- 500 м, сельская территория- для учащихся I ступени обучения – 2 км  пешеходной и 10 км </w:t>
            </w:r>
            <w:r w:rsidRPr="008D3C4B">
              <w:rPr>
                <w:rFonts w:eastAsia="Times New Roman"/>
                <w:sz w:val="18"/>
                <w:szCs w:val="18"/>
              </w:rPr>
              <w:lastRenderedPageBreak/>
              <w:t>транспортной доступности;</w:t>
            </w:r>
            <w:r w:rsidRPr="008D3C4B">
              <w:rPr>
                <w:rFonts w:eastAsia="Times New Roman"/>
                <w:sz w:val="18"/>
                <w:szCs w:val="18"/>
              </w:rPr>
              <w:br/>
              <w:t>для учащихся II - III ступеней – 4 км пеше</w:t>
            </w:r>
            <w:r w:rsidR="00DA0430" w:rsidRPr="008D3C4B">
              <w:rPr>
                <w:rFonts w:eastAsia="Times New Roman"/>
                <w:sz w:val="18"/>
                <w:szCs w:val="18"/>
              </w:rPr>
              <w:t>ходной и 10 км  транспортной до</w:t>
            </w:r>
            <w:r w:rsidRPr="008D3C4B">
              <w:rPr>
                <w:rFonts w:eastAsia="Times New Roman"/>
                <w:sz w:val="18"/>
                <w:szCs w:val="18"/>
              </w:rPr>
              <w:t>ступности</w:t>
            </w: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 ступень обучения (основное общее образование 5-9 классы)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65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2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III ступень обучения (среднее (полное) образование 10-11 классы)[2]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 см п. п. [1]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м2 на 1 место при вместимости организации: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 до 400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400 до 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500 до 600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600 до 800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800 до 1100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1100 до 1500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1500 до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17</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2000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246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1. Расчетные показатели дошкольных образовательных и общеобразовательных учреждений принимаются в соответствии с официальными демографическими данными по Белгородской области за 2015 год, исходя из рождаемости 13 человек на 1000 жителей;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Минимальная обеспеченность жителей местами в муниципальных общеобразовательных организациях принимается из расчета 100 процентов от количества детей в возрасте от 6 до 15 лет (1 - 9 классы) и 75 процентов от количества детей в возрасте от 15 до 17 лет (10 - 11 классы) при обучении в одну смену;                                                                                                                                                         3. Для учащихся общеобразовательных организаций, проживающих на расстоянии свыше предельно допустимого транспортного обслуживания, предусматривается пришкольный интернат из расчета 10 % мест от общей вместимости организации.                                      </w:t>
            </w:r>
          </w:p>
        </w:tc>
      </w:tr>
      <w:tr w:rsidR="00434D27" w:rsidRPr="008D3C4B" w:rsidTr="008D3C4B">
        <w:trPr>
          <w:trHeight w:val="72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Межшкольный учебно-производственный комбинат</w:t>
            </w:r>
          </w:p>
        </w:tc>
        <w:tc>
          <w:tcPr>
            <w:tcW w:w="2230" w:type="dxa"/>
            <w:tcBorders>
              <w:top w:val="nil"/>
              <w:left w:val="nil"/>
              <w:bottom w:val="single" w:sz="4" w:space="0" w:color="auto"/>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мест на 1 тыс. человек</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8 % общего числа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37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Школы-интернаты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Организации дополнительного образования (внешкольные учреждения) </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Количество мест дополнительного </w:t>
            </w:r>
            <w:r w:rsidRPr="008D3C4B">
              <w:rPr>
                <w:rFonts w:eastAsia="Times New Roman"/>
                <w:sz w:val="18"/>
                <w:szCs w:val="18"/>
              </w:rPr>
              <w:lastRenderedPageBreak/>
              <w:t>образования, % от общего числа школьников</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Дворец (Дом) творчества школьников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3,3</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город - не более 30 мин, сельская </w:t>
            </w:r>
            <w:r w:rsidRPr="008D3C4B">
              <w:rPr>
                <w:rFonts w:eastAsia="Times New Roman"/>
                <w:sz w:val="18"/>
                <w:szCs w:val="18"/>
              </w:rPr>
              <w:lastRenderedPageBreak/>
              <w:t>территория - рекомендуется предусматривать в зданиях школ</w:t>
            </w: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техников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0,9</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натуралистов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Станция юных туристов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Детско-юношеская спортивная школа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школа искусств (музыкальная, художественная, хореографическая)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395"/>
        </w:trPr>
        <w:tc>
          <w:tcPr>
            <w:tcW w:w="3762"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Детский оздоровительный лагерь с дневным пребыванием детей (для организации отдыха детей в каникулярное время)</w:t>
            </w: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место, % от общего числа школьников</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здравоохранения</w:t>
            </w:r>
          </w:p>
        </w:tc>
      </w:tr>
      <w:tr w:rsidR="00434D27" w:rsidRPr="008D3C4B" w:rsidTr="008D3C4B">
        <w:trPr>
          <w:trHeight w:val="690"/>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Первичная медико-социальная помощь</w:t>
            </w:r>
          </w:p>
        </w:tc>
        <w:tc>
          <w:tcPr>
            <w:tcW w:w="296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Станции (подстанции) скорой медицинской помощи</w:t>
            </w:r>
          </w:p>
        </w:tc>
        <w:tc>
          <w:tcPr>
            <w:tcW w:w="6432" w:type="dxa"/>
            <w:gridSpan w:val="3"/>
            <w:tcBorders>
              <w:top w:val="nil"/>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50 тыс. человек и выше</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зоны 20 минутной доступности на специальном автомобиле</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10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9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Выдвижные пункты скорой медицинской помощи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автомобилей на 5 тыс.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(но не менее 2 машин)</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 (в пределах зоны 30-минутной доступности)</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спец. Автомобиль</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 (но</w:t>
            </w:r>
            <w:r w:rsidRPr="008D3C4B">
              <w:rPr>
                <w:rFonts w:eastAsia="Times New Roman"/>
                <w:sz w:val="18"/>
                <w:szCs w:val="18"/>
              </w:rPr>
              <w:br/>
              <w:t>не менее 0,1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Поликлиники, амбулатории, диспансеры без стационара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посещений в смену на 1 тыс.чел</w:t>
            </w:r>
          </w:p>
        </w:tc>
        <w:tc>
          <w:tcPr>
            <w:tcW w:w="1632"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1500 м</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на 100 пос/смену</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0,1 (но не менее 0,3    на объект)</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Консультативно-диагностический центр</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Фельдшерские или фельдшерско-</w:t>
            </w:r>
            <w:r w:rsidRPr="008D3C4B">
              <w:rPr>
                <w:rFonts w:eastAsia="Times New Roman"/>
                <w:sz w:val="18"/>
                <w:szCs w:val="18"/>
              </w:rPr>
              <w:lastRenderedPageBreak/>
              <w:t>акушерские пункты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 xml:space="preserve">количество </w:t>
            </w:r>
            <w:r w:rsidR="00DA0430" w:rsidRPr="008D3C4B">
              <w:rPr>
                <w:rFonts w:eastAsia="Times New Roman"/>
                <w:sz w:val="18"/>
                <w:szCs w:val="18"/>
              </w:rPr>
              <w:t>о</w:t>
            </w:r>
            <w:r w:rsidRPr="008D3C4B">
              <w:rPr>
                <w:rFonts w:eastAsia="Times New Roman"/>
                <w:sz w:val="18"/>
                <w:szCs w:val="18"/>
              </w:rPr>
              <w:t>бъектов на 300 человек сельского поселения</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 км</w:t>
            </w:r>
          </w:p>
        </w:tc>
      </w:tr>
      <w:tr w:rsidR="00434D27" w:rsidRPr="008D3C4B" w:rsidTr="008D3C4B">
        <w:trPr>
          <w:trHeight w:val="39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Отделения общей врачебной (семейной) практики </w:t>
            </w: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участке врача семейной практики 1500 человек взрослого и детского населения</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пределах 30 мин. (с использованием транспорта)</w:t>
            </w:r>
          </w:p>
        </w:tc>
      </w:tr>
      <w:tr w:rsidR="00434D2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8064" w:type="dxa"/>
            <w:gridSpan w:val="4"/>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DA0430" w:rsidP="00434D27">
            <w:pPr>
              <w:ind w:firstLine="0"/>
              <w:jc w:val="center"/>
              <w:rPr>
                <w:rFonts w:eastAsia="Times New Roman"/>
                <w:sz w:val="18"/>
                <w:szCs w:val="18"/>
              </w:rPr>
            </w:pPr>
            <w:r w:rsidRPr="008D3C4B">
              <w:rPr>
                <w:rFonts w:eastAsia="Times New Roman"/>
                <w:sz w:val="18"/>
                <w:szCs w:val="18"/>
              </w:rPr>
              <w:t>на участке врача общей прак</w:t>
            </w:r>
            <w:r w:rsidR="00434D27" w:rsidRPr="008D3C4B">
              <w:rPr>
                <w:rFonts w:eastAsia="Times New Roman"/>
                <w:sz w:val="18"/>
                <w:szCs w:val="18"/>
              </w:rPr>
              <w:t>тики 1200 человек взрослого населения в возрасте 18 лет и старше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 на помещение</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Амбулатория, в том числе врачебная &lt;3&gt;, или центр (отделение) общей врачебной практики (семейной медицины)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2 - 10 тыс. человек [5]</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20 - 50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поликлиника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10 - 30 тыс. детей</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Поликлиника стоматологическая</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 до 100 тыс. человек</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94"/>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условиях реконструкции возможно уменьшение участка на 25%, в пригородной зоне участок сл</w:t>
            </w:r>
            <w:r w:rsidR="00DA0430" w:rsidRPr="008D3C4B">
              <w:rPr>
                <w:rFonts w:eastAsia="Times New Roman"/>
                <w:sz w:val="18"/>
                <w:szCs w:val="18"/>
              </w:rPr>
              <w:t>едует увеличивать на 15 - 25%);</w:t>
            </w:r>
            <w:r w:rsidRPr="008D3C4B">
              <w:rPr>
                <w:rFonts w:eastAsia="Times New Roman"/>
                <w:sz w:val="18"/>
                <w:szCs w:val="18"/>
              </w:rPr>
              <w:t xml:space="preserve">для детской больницы </w:t>
            </w:r>
            <w:r w:rsidR="00DA0430" w:rsidRPr="008D3C4B">
              <w:rPr>
                <w:rFonts w:eastAsia="Times New Roman"/>
                <w:sz w:val="18"/>
                <w:szCs w:val="18"/>
              </w:rPr>
              <w:t xml:space="preserve">увеличение участка в 1,5 раза; </w:t>
            </w:r>
            <w:r w:rsidRPr="008D3C4B">
              <w:rPr>
                <w:rFonts w:eastAsia="Times New Roman"/>
                <w:sz w:val="18"/>
                <w:szCs w:val="18"/>
              </w:rPr>
              <w:t>по роддому коэф. 0,7 к нормативу стационара;</w:t>
            </w:r>
            <w:r w:rsidRPr="008D3C4B">
              <w:rPr>
                <w:rFonts w:eastAsia="Times New Roman"/>
                <w:sz w:val="18"/>
                <w:szCs w:val="18"/>
              </w:rPr>
              <w:br/>
              <w:t xml:space="preserve">число коек (врачебных и акушерских) для беременных женщин и рожениц рекомендуется при условии их выделения из общего числа коек стационаров - 0,8 коек на 1 тыс. жителей; сельская участковая больница обслуживает комплекс сельских поселений.                                                                                   </w:t>
            </w:r>
          </w:p>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2. Размещение консультативно-диагностического центра осуществляется по заданию на проектирование. Размещение возможно при лечебном учреждении, предпочтительно в межрайонном центре.                                                                                                                                                                 3.В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                                              </w:t>
            </w:r>
          </w:p>
          <w:p w:rsidR="00434D27" w:rsidRPr="008D3C4B" w:rsidRDefault="00434D27" w:rsidP="00434D27">
            <w:pPr>
              <w:ind w:firstLine="0"/>
              <w:jc w:val="left"/>
              <w:rPr>
                <w:rFonts w:eastAsia="Times New Roman"/>
                <w:sz w:val="18"/>
                <w:szCs w:val="18"/>
              </w:rPr>
            </w:pPr>
            <w:r w:rsidRPr="008D3C4B">
              <w:rPr>
                <w:rFonts w:eastAsia="Times New Roman"/>
                <w:sz w:val="18"/>
                <w:szCs w:val="18"/>
              </w:rPr>
              <w:t>4. Расчетные показатели приведены в соответствии с Приказом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434D27" w:rsidRPr="008D3C4B" w:rsidTr="008D3C4B">
        <w:trPr>
          <w:trHeight w:val="300"/>
        </w:trPr>
        <w:tc>
          <w:tcPr>
            <w:tcW w:w="800" w:type="dxa"/>
            <w:vMerge w:val="restart"/>
            <w:tcBorders>
              <w:top w:val="nil"/>
              <w:left w:val="single" w:sz="8" w:space="0" w:color="auto"/>
              <w:bottom w:val="single" w:sz="4" w:space="0" w:color="000000"/>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Организация стационарной медицинской помощи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Стационары всех типов, в том числе психоневрологический и наркологический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обеспеченность 1 койка на 1000 жителей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7</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 транспортной доступности</w:t>
            </w: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кв.м на 1 койку при вместимости организации:  </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50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50-100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300-200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100 - 200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200-140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200 - 400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140-100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400 - 800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800 - 1000 коек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свыше 1000 коек см п. п.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Дома (больницы) сестринского ухода</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Количество коек на 1 тыс. 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км</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Участковая больница</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Рекомендуемая численность обслуживаемого населения[4]</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5 - 20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20 - 300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Детская городская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20 - 200 тыс. детей</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80"/>
        </w:trPr>
        <w:tc>
          <w:tcPr>
            <w:tcW w:w="800" w:type="dxa"/>
            <w:vMerge/>
            <w:tcBorders>
              <w:top w:val="nil"/>
              <w:left w:val="single" w:sz="8"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Районная больница</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на 20 - 100 тыс. человек</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05"/>
        </w:trPr>
        <w:tc>
          <w:tcPr>
            <w:tcW w:w="3762"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Раздаточные пункты молочных кухонь</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кв. м общей площади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6 - 8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минутная пешеходная доступность</w:t>
            </w:r>
          </w:p>
        </w:tc>
      </w:tr>
      <w:tr w:rsidR="00434D27" w:rsidRPr="008D3C4B" w:rsidTr="008D3C4B">
        <w:trPr>
          <w:trHeight w:val="390"/>
        </w:trPr>
        <w:tc>
          <w:tcPr>
            <w:tcW w:w="3762" w:type="dxa"/>
            <w:gridSpan w:val="2"/>
            <w:vMerge/>
            <w:tcBorders>
              <w:top w:val="single" w:sz="4"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встроенные</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1035"/>
        </w:trPr>
        <w:tc>
          <w:tcPr>
            <w:tcW w:w="80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Аптеки </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w:t>
            </w: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кв. м общ.пл./объект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рекомендуемая обеспеченность на 1000 жителей (в пределах минимума): для городского (при населении 10 - 12 тыс. жит.) и сельского (при населении 6 тыс. жит.)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60-70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города - 800 м, для сельских территорий - 30 мин транспортной доступности</w:t>
            </w:r>
          </w:p>
        </w:tc>
      </w:tr>
      <w:tr w:rsidR="00434D27" w:rsidRPr="008D3C4B" w:rsidTr="008D3C4B">
        <w:trPr>
          <w:trHeight w:val="885"/>
        </w:trPr>
        <w:tc>
          <w:tcPr>
            <w:tcW w:w="800" w:type="dxa"/>
            <w:vMerge/>
            <w:tcBorders>
              <w:top w:val="nil"/>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 [3]</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0,2-0,3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690"/>
        </w:trPr>
        <w:tc>
          <w:tcPr>
            <w:tcW w:w="800" w:type="dxa"/>
            <w:vMerge/>
            <w:tcBorders>
              <w:top w:val="nil"/>
              <w:left w:val="single" w:sz="8" w:space="0" w:color="auto"/>
              <w:bottom w:val="single" w:sz="8"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 Размещение аптек возможно встроенно-пристроенное; в сельских поселениях, как правило, при амбулатории и фельдшерском или фельдшерско-акушерском пункте.          </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34D27" w:rsidRPr="008D3C4B" w:rsidTr="008D3C4B">
        <w:trPr>
          <w:trHeight w:val="705"/>
        </w:trPr>
        <w:tc>
          <w:tcPr>
            <w:tcW w:w="800" w:type="dxa"/>
            <w:vMerge w:val="restart"/>
            <w:tcBorders>
              <w:top w:val="nil"/>
              <w:left w:val="single" w:sz="8" w:space="0" w:color="auto"/>
              <w:bottom w:val="nil"/>
              <w:right w:val="nil"/>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Физическая культура и спорт</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Физкультурно-спортивные залы, предназначенные для организации и проведения официальных физкультурно-оздоровительных и спортивных мероприятий городского округа</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площади пола на 1000 чел.,</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городского округа: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150               </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 xml:space="preserve">Плавательные бассейны, предназначенные для организации и проведения официальных </w:t>
            </w:r>
            <w:r w:rsidRPr="008D3C4B">
              <w:rPr>
                <w:rFonts w:eastAsia="Times New Roman"/>
                <w:sz w:val="18"/>
                <w:szCs w:val="18"/>
              </w:rPr>
              <w:lastRenderedPageBreak/>
              <w:t>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м² зеркала воды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 мин в одну сторону/1500м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Плоскостные 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м² на 1000 чел.</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с 2021 по 2035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3700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Помещения для физкультурно-оздоровительных занятий</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кв.метров общей площади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 м</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Лыжные базы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Стрелковые тиры</w:t>
            </w:r>
          </w:p>
        </w:tc>
        <w:tc>
          <w:tcPr>
            <w:tcW w:w="45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Гребные базы</w:t>
            </w:r>
          </w:p>
        </w:tc>
        <w:tc>
          <w:tcPr>
            <w:tcW w:w="4502"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2020 года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 2021 по 2035 годы</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nil"/>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570"/>
        </w:trPr>
        <w:tc>
          <w:tcPr>
            <w:tcW w:w="800" w:type="dxa"/>
            <w:vMerge/>
            <w:tcBorders>
              <w:top w:val="nil"/>
              <w:left w:val="single" w:sz="8" w:space="0" w:color="auto"/>
              <w:bottom w:val="nil"/>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single" w:sz="4" w:space="0" w:color="auto"/>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8" w:space="0" w:color="auto"/>
              <w:right w:val="single" w:sz="8"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1. В населенных пунктах с численностью населения от 0,2 до 2 тыс. человек необходимо предусматривать один спортивный зал на 162 кв. м площади пола, с численностью населения от 2 до 5 тыс. человек - один спортивный зал на 540 кв. м площади пола.</w:t>
            </w:r>
            <w:r w:rsidRPr="008D3C4B">
              <w:rPr>
                <w:rFonts w:eastAsia="Times New Roman"/>
                <w:sz w:val="18"/>
                <w:szCs w:val="18"/>
              </w:rPr>
              <w:br/>
              <w:t>2. В населенных пунктах населения более 6 тыс. человек целесообразно предусматривать один плавательный бассейн на 212,5 кв. м зеркала воды (25х8,5).</w:t>
            </w:r>
            <w:r w:rsidRPr="008D3C4B">
              <w:rPr>
                <w:rFonts w:eastAsia="Times New Roman"/>
                <w:sz w:val="18"/>
                <w:szCs w:val="18"/>
              </w:rPr>
              <w:br/>
              <w:t>3. 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r w:rsidRPr="008D3C4B">
              <w:rPr>
                <w:rFonts w:eastAsia="Times New Roman"/>
                <w:sz w:val="18"/>
                <w:szCs w:val="18"/>
              </w:rPr>
              <w:br/>
              <w:t>4. 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r w:rsidRPr="008D3C4B">
              <w:rPr>
                <w:rFonts w:eastAsia="Times New Roman"/>
                <w:sz w:val="18"/>
                <w:szCs w:val="18"/>
              </w:rPr>
              <w:br/>
              <w:t>5. При расчете потребности населения в плоскостных сооружениях рекомендуется учитывать плоскостные сооружения регионального значения (при наличии), местного значения городского округа и поселения.      6. Размеры земельных участков для учреждений санаторно-курортных, отдыха и туризма принимать в соответствии с приложением Ж СП 42.13330.2011</w:t>
            </w:r>
          </w:p>
          <w:p w:rsidR="006A265B" w:rsidRPr="008D3C4B" w:rsidRDefault="006A265B" w:rsidP="006A265B">
            <w:pPr>
              <w:ind w:firstLine="0"/>
              <w:jc w:val="left"/>
              <w:rPr>
                <w:rFonts w:eastAsia="Times New Roman"/>
                <w:sz w:val="18"/>
                <w:szCs w:val="18"/>
              </w:rPr>
            </w:pPr>
            <w:r w:rsidRPr="008D3C4B">
              <w:rPr>
                <w:rFonts w:eastAsia="Times New Roman"/>
                <w:sz w:val="18"/>
                <w:szCs w:val="18"/>
              </w:rPr>
              <w:t>6. Спортивные площадки на территории массивов ИЖС де</w:t>
            </w:r>
            <w:r w:rsidR="002C7B2C" w:rsidRPr="008D3C4B">
              <w:rPr>
                <w:rFonts w:eastAsia="Times New Roman"/>
                <w:sz w:val="18"/>
                <w:szCs w:val="18"/>
              </w:rPr>
              <w:t xml:space="preserve">лятся на: спортивно-развивающие </w:t>
            </w:r>
            <w:r w:rsidRPr="008D3C4B">
              <w:rPr>
                <w:rFonts w:eastAsia="Times New Roman"/>
                <w:sz w:val="18"/>
                <w:szCs w:val="18"/>
              </w:rPr>
              <w:t>площадки (игровое и спортивное оборудование для игр и активного отдыха), тренаж</w:t>
            </w:r>
            <w:r w:rsidR="002C7B2C" w:rsidRPr="008D3C4B">
              <w:rPr>
                <w:rFonts w:eastAsia="Times New Roman"/>
                <w:sz w:val="18"/>
                <w:szCs w:val="18"/>
              </w:rPr>
              <w:t xml:space="preserve">ерные </w:t>
            </w:r>
            <w:r w:rsidRPr="008D3C4B">
              <w:rPr>
                <w:rFonts w:eastAsia="Times New Roman"/>
                <w:sz w:val="18"/>
                <w:szCs w:val="18"/>
              </w:rPr>
              <w:t>открытые площадки (стационарно закрепленные вело- и силовые тренажеры), гимнастические площадки (воркаут).Рекомендуемый минимальный набор оборудования и городской мебели: тенево</w:t>
            </w:r>
            <w:r w:rsidR="002C7B2C" w:rsidRPr="008D3C4B">
              <w:rPr>
                <w:rFonts w:eastAsia="Times New Roman"/>
                <w:sz w:val="18"/>
                <w:szCs w:val="18"/>
              </w:rPr>
              <w:t xml:space="preserve">й навес-пергола, </w:t>
            </w:r>
            <w:r w:rsidRPr="008D3C4B">
              <w:rPr>
                <w:rFonts w:eastAsia="Times New Roman"/>
                <w:sz w:val="18"/>
                <w:szCs w:val="18"/>
              </w:rPr>
              <w:t>скамья, урна (не менее 1 урны на 2 скамьи), уличный светильник (высота не более 3м), опора освещения (высота 9м), универсальная игровая пл</w:t>
            </w:r>
            <w:r w:rsidR="002C7B2C" w:rsidRPr="008D3C4B">
              <w:rPr>
                <w:rFonts w:eastAsia="Times New Roman"/>
                <w:sz w:val="18"/>
                <w:szCs w:val="18"/>
              </w:rPr>
              <w:t xml:space="preserve">ощадка, площадка для стритбола, </w:t>
            </w:r>
            <w:r w:rsidRPr="008D3C4B">
              <w:rPr>
                <w:rFonts w:eastAsia="Times New Roman"/>
                <w:sz w:val="18"/>
                <w:szCs w:val="18"/>
              </w:rPr>
              <w:t>площадка воркаут, площадка для игры в настольный теннис, велопарковка.</w:t>
            </w:r>
          </w:p>
          <w:p w:rsidR="002C7B2C" w:rsidRPr="008D3C4B" w:rsidRDefault="002C7B2C" w:rsidP="006A265B">
            <w:pPr>
              <w:ind w:firstLine="0"/>
              <w:jc w:val="left"/>
              <w:rPr>
                <w:rFonts w:eastAsia="Times New Roman"/>
                <w:sz w:val="18"/>
                <w:szCs w:val="18"/>
              </w:rPr>
            </w:pPr>
            <w:r w:rsidRPr="008D3C4B">
              <w:rPr>
                <w:rFonts w:cs="PT Serif"/>
                <w:color w:val="474749"/>
                <w:sz w:val="17"/>
                <w:szCs w:val="17"/>
              </w:rPr>
              <w:t>7. Для организации комфортного пребывания на детских и спортивных площадках рекомендуется устройство линейных посадок деревьев и кустарников. Организацию декоративных композиций из вечнозелёных кустарников и многолетних трав рекомендуется выполнить с учётом зонирования территории. Для создания комфортного микролкимата рекомендуется использование рядовой посадки деревьев с шагом 5м.</w:t>
            </w:r>
          </w:p>
          <w:p w:rsidR="006A265B" w:rsidRPr="008D3C4B" w:rsidRDefault="006A265B" w:rsidP="006A265B">
            <w:pPr>
              <w:ind w:firstLine="0"/>
              <w:jc w:val="left"/>
              <w:rPr>
                <w:rFonts w:eastAsia="Times New Roman"/>
                <w:sz w:val="18"/>
                <w:szCs w:val="18"/>
              </w:rPr>
            </w:pPr>
          </w:p>
        </w:tc>
      </w:tr>
      <w:tr w:rsidR="00434D27" w:rsidRPr="008D3C4B" w:rsidTr="008D3C4B">
        <w:trPr>
          <w:trHeight w:val="615"/>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2.6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и переработки бытовых и промышленных отходов</w:t>
            </w:r>
          </w:p>
        </w:tc>
      </w:tr>
      <w:tr w:rsidR="00434D27" w:rsidRPr="008D3C4B" w:rsidTr="008D3C4B">
        <w:trPr>
          <w:trHeight w:val="885"/>
        </w:trPr>
        <w:tc>
          <w:tcPr>
            <w:tcW w:w="3762"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Объекты по переработке промышленных, бытовых и биологических отходов: Мусороперерабатывающие заводы.</w:t>
            </w:r>
            <w:r w:rsidRPr="008D3C4B">
              <w:rPr>
                <w:rFonts w:eastAsia="Times New Roman"/>
                <w:sz w:val="18"/>
                <w:szCs w:val="18"/>
              </w:rPr>
              <w:br/>
              <w:t>Мусороперегрузочные и мусоросортировочные станции.</w:t>
            </w:r>
          </w:p>
        </w:tc>
        <w:tc>
          <w:tcPr>
            <w:tcW w:w="2230" w:type="dxa"/>
            <w:vMerge w:val="restart"/>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Мощность,</w:t>
            </w:r>
            <w:r w:rsidRPr="008D3C4B">
              <w:rPr>
                <w:rFonts w:eastAsia="Times New Roman"/>
                <w:sz w:val="18"/>
                <w:szCs w:val="18"/>
              </w:rPr>
              <w:br/>
              <w:t>тонн/чел (куб.м/чел). в год:                                              Нормативы обеспеченности объектами санитарной очистки следует принимать, исходя из норм образования твердых коммунальных отходов:</w:t>
            </w:r>
          </w:p>
        </w:tc>
        <w:tc>
          <w:tcPr>
            <w:tcW w:w="420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жилых домов, имеющих водопровод, канализацию, центральное отопление, использующих газ или электроэнергию для приготовления пищи и бытовых нужд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0,19-0,225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(0,9-1)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4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для прочих жилых зданий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0,3-0,45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(1,1-1,5)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5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Общее количество твердых коммунальных отходов по населенному пункту с учетом общественных зданий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0,28-0,3         </w:t>
            </w:r>
          </w:p>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(1,4-1,5)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5"/>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nil"/>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смет с 1 кв.м твердых покрытий улиц, площадей и парков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0,005-0,015 (0,008-0,02)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Нормы образования крупногабаритных отходов следует принимать в % от приведенных значений.</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 тыс. тонн твердых коммунальных отходов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0,02-0,05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м</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мусороперерабатывающие заводы мощностью, тыс. т в год</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499"/>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св. 100</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6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мусороперегрузочные и мусоросортировочные станции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600"/>
        </w:trPr>
        <w:tc>
          <w:tcPr>
            <w:tcW w:w="3762"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полигоны твердых коммунальных отходов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w:t>
            </w:r>
          </w:p>
        </w:tc>
      </w:tr>
      <w:tr w:rsidR="00434D27" w:rsidRPr="008D3C4B" w:rsidTr="008D3C4B">
        <w:trPr>
          <w:trHeight w:val="300"/>
        </w:trPr>
        <w:tc>
          <w:tcPr>
            <w:tcW w:w="3762"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Площадки для установки контейнеров для сбора мусора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тонн/чел в год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см п. п. [2]</w:t>
            </w:r>
          </w:p>
        </w:tc>
        <w:tc>
          <w:tcPr>
            <w:tcW w:w="1814"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 м</w:t>
            </w:r>
          </w:p>
        </w:tc>
      </w:tr>
      <w:tr w:rsidR="00434D27" w:rsidRPr="008D3C4B" w:rsidTr="008D3C4B">
        <w:trPr>
          <w:trHeight w:val="480"/>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участка[3],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более  5 контейнеров</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585"/>
        </w:trPr>
        <w:tc>
          <w:tcPr>
            <w:tcW w:w="3762"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Периодичность вывоза бытового мусора, количество раз в неделю</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single" w:sz="4" w:space="0" w:color="auto"/>
              <w:left w:val="single" w:sz="4" w:space="0" w:color="auto"/>
              <w:bottom w:val="single" w:sz="4" w:space="0" w:color="000000"/>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499"/>
        </w:trPr>
        <w:tc>
          <w:tcPr>
            <w:tcW w:w="3762"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Минимальные расстояния от скотомогильника (биотермической ямы), м</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жилых, общественных зданий, животноводческих ферм (комплексов)</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1000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автомобильных, железных дорог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скотопрогонов и пастбищ</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15"/>
        </w:trPr>
        <w:tc>
          <w:tcPr>
            <w:tcW w:w="3762" w:type="dxa"/>
            <w:gridSpan w:val="2"/>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кв.м</w:t>
            </w:r>
          </w:p>
        </w:tc>
        <w:tc>
          <w:tcPr>
            <w:tcW w:w="1632" w:type="dxa"/>
            <w:tcBorders>
              <w:top w:val="nil"/>
              <w:left w:val="nil"/>
              <w:bottom w:val="single" w:sz="8"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600</w:t>
            </w:r>
          </w:p>
        </w:tc>
        <w:tc>
          <w:tcPr>
            <w:tcW w:w="1814" w:type="dxa"/>
            <w:tcBorders>
              <w:top w:val="nil"/>
              <w:left w:val="nil"/>
              <w:bottom w:val="single" w:sz="8"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9"/>
        </w:trPr>
        <w:tc>
          <w:tcPr>
            <w:tcW w:w="1364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34D27" w:rsidRPr="008D3C4B" w:rsidRDefault="00434D27" w:rsidP="00434D27">
            <w:pPr>
              <w:ind w:firstLine="0"/>
              <w:jc w:val="center"/>
              <w:rPr>
                <w:rFonts w:eastAsia="Times New Roman"/>
                <w:b/>
                <w:bCs/>
                <w:sz w:val="18"/>
                <w:szCs w:val="18"/>
              </w:rPr>
            </w:pPr>
            <w:r w:rsidRPr="008D3C4B">
              <w:rPr>
                <w:rFonts w:eastAsia="Times New Roman"/>
                <w:b/>
                <w:bCs/>
                <w:sz w:val="20"/>
                <w:szCs w:val="18"/>
              </w:rPr>
              <w:t>2.7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34D27" w:rsidRPr="008D3C4B" w:rsidTr="008D3C4B">
        <w:trPr>
          <w:trHeight w:val="52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 области архивного дела</w:t>
            </w:r>
          </w:p>
        </w:tc>
        <w:tc>
          <w:tcPr>
            <w:tcW w:w="29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Муниципальный архив</w:t>
            </w:r>
          </w:p>
        </w:tc>
        <w:tc>
          <w:tcPr>
            <w:tcW w:w="6432" w:type="dxa"/>
            <w:gridSpan w:val="3"/>
            <w:tcBorders>
              <w:top w:val="single" w:sz="8"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см п.п.[1]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Размер земельного участка, га                   вместимость, млн. единиц хранения</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до 0,5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0,5 до 1</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от 1 до 2</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r>
      <w:tr w:rsidR="00434D27" w:rsidRPr="008D3C4B" w:rsidTr="008D3C4B">
        <w:trPr>
          <w:trHeight w:val="73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lastRenderedPageBreak/>
              <w:t>в области молодежной политики</w:t>
            </w: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Подростково-моложеный центр и спортивно-досуговая площадка </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 xml:space="preserve"> Количество подростково-молодежных центров </w:t>
            </w:r>
            <w:r w:rsidRPr="008D3C4B">
              <w:rPr>
                <w:rFonts w:eastAsia="Times New Roman"/>
                <w:sz w:val="18"/>
                <w:szCs w:val="18"/>
              </w:rPr>
              <w:br/>
              <w:t xml:space="preserve"> спортивно-досуговых площадок на территории</w:t>
            </w:r>
            <w:r w:rsidRPr="008D3C4B">
              <w:rPr>
                <w:rFonts w:eastAsia="Times New Roman"/>
                <w:sz w:val="18"/>
                <w:szCs w:val="18"/>
              </w:rPr>
              <w:br/>
              <w:t>на территории городского округа,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1,5 км</w:t>
            </w:r>
          </w:p>
        </w:tc>
      </w:tr>
      <w:tr w:rsidR="00434D2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Учреждения по работе с детьми и</w:t>
            </w:r>
            <w:r w:rsidRPr="008D3C4B">
              <w:rPr>
                <w:rFonts w:eastAsia="Times New Roman"/>
                <w:sz w:val="18"/>
                <w:szCs w:val="18"/>
              </w:rPr>
              <w:br/>
              <w:t>молодежью (Муниципальные Дома молодежи)</w:t>
            </w:r>
          </w:p>
        </w:tc>
        <w:tc>
          <w:tcPr>
            <w:tcW w:w="6432" w:type="dxa"/>
            <w:gridSpan w:val="3"/>
            <w:tcBorders>
              <w:top w:val="single" w:sz="4" w:space="0" w:color="auto"/>
              <w:left w:val="nil"/>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single" w:sz="4" w:space="0" w:color="auto"/>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single" w:sz="4" w:space="0" w:color="auto"/>
              <w:left w:val="nil"/>
              <w:bottom w:val="nil"/>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34D27" w:rsidRPr="008D3C4B" w:rsidRDefault="00434D27" w:rsidP="00E107BE">
            <w:pPr>
              <w:ind w:firstLine="0"/>
              <w:jc w:val="center"/>
              <w:rPr>
                <w:rFonts w:eastAsia="Times New Roman"/>
                <w:sz w:val="18"/>
                <w:szCs w:val="18"/>
              </w:rPr>
            </w:pPr>
            <w:r w:rsidRPr="008D3C4B">
              <w:rPr>
                <w:rFonts w:eastAsia="Times New Roman"/>
                <w:sz w:val="18"/>
                <w:szCs w:val="18"/>
              </w:rPr>
              <w:t>в области жилищного строительства</w:t>
            </w:r>
            <w:r w:rsidR="00E107BE" w:rsidRPr="008D3C4B">
              <w:rPr>
                <w:rFonts w:eastAsia="Times New Roman"/>
                <w:sz w:val="18"/>
                <w:szCs w:val="18"/>
              </w:rPr>
              <w:t xml:space="preserve"> и муниципального жилищного фонда</w:t>
            </w: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Параметры многоквартирного жилищного строительства</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 в подъезд</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козырек</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вход-ниша</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ширина,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глубина,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r w:rsidRPr="008D3C4B">
              <w:rPr>
                <w:rFonts w:eastAsia="Times New Roman"/>
                <w:sz w:val="18"/>
                <w:szCs w:val="18"/>
              </w:rPr>
              <w:t>высота,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108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двери</w:t>
            </w: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отбойной пластины в нижней части дверного полотна, мм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200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91"/>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DA0430">
            <w:pPr>
              <w:ind w:firstLine="0"/>
              <w:jc w:val="center"/>
              <w:rPr>
                <w:rFonts w:eastAsia="Times New Roman"/>
                <w:sz w:val="18"/>
                <w:szCs w:val="18"/>
              </w:rPr>
            </w:pPr>
            <w:r w:rsidRPr="008D3C4B">
              <w:rPr>
                <w:rFonts w:eastAsia="Times New Roman"/>
                <w:sz w:val="18"/>
                <w:szCs w:val="18"/>
              </w:rPr>
              <w:t>% светопр</w:t>
            </w:r>
            <w:r w:rsidR="00DA0430" w:rsidRPr="008D3C4B">
              <w:rPr>
                <w:rFonts w:eastAsia="Times New Roman"/>
                <w:sz w:val="18"/>
                <w:szCs w:val="18"/>
              </w:rPr>
              <w:t>о</w:t>
            </w:r>
            <w:r w:rsidRPr="008D3C4B">
              <w:rPr>
                <w:rFonts w:eastAsia="Times New Roman"/>
                <w:sz w:val="18"/>
                <w:szCs w:val="18"/>
              </w:rPr>
              <w:t>зрачного покрытия от общей площади дверного полотна, %</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49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тамбур и коридор</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тамбура,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2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ширина коридора на пути движения человека от входа до лифта,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7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размещения почтовых ящиков (нижний и верхний уровень),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1,  1,8</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337"/>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"чистая" высота коридора,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3</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колясочная</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площадь, кв.м на одну квартиру, но не менее 10 кв.м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0,5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1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кондиционеры</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для квартир, ед</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 1 меньше количества комнат, но не менее 1го на квартиру</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78"/>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надкровельная часть</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Расстояние от выступающих элементов кровли, высотой 500мм и более до края кровли,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single" w:sz="4" w:space="0" w:color="auto"/>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704"/>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Высота парапет, % от высоты самого высокого объемного элемента крыши</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70%</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5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лоджия</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1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остекленной лоджии, м</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8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балкон</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не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525"/>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остекленного балкона, м</w:t>
            </w:r>
          </w:p>
        </w:tc>
        <w:tc>
          <w:tcPr>
            <w:tcW w:w="1632" w:type="dxa"/>
            <w:tcBorders>
              <w:top w:val="nil"/>
              <w:left w:val="nil"/>
              <w:bottom w:val="nil"/>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не менее 1.5</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63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глубина французского балкона, м</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до 0.5 м</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72566" w:rsidRPr="008D3C4B" w:rsidTr="008D3C4B">
        <w:trPr>
          <w:trHeight w:val="1381"/>
        </w:trPr>
        <w:tc>
          <w:tcPr>
            <w:tcW w:w="800" w:type="dxa"/>
            <w:vMerge/>
            <w:tcBorders>
              <w:top w:val="nil"/>
              <w:left w:val="single" w:sz="8" w:space="0" w:color="auto"/>
              <w:bottom w:val="nil"/>
              <w:right w:val="single" w:sz="4" w:space="0" w:color="auto"/>
            </w:tcBorders>
            <w:shd w:val="clear" w:color="auto" w:fill="auto"/>
            <w:vAlign w:val="center"/>
          </w:tcPr>
          <w:p w:rsidR="00472566" w:rsidRPr="008D3C4B" w:rsidRDefault="00472566" w:rsidP="00434D27">
            <w:pPr>
              <w:ind w:firstLine="0"/>
              <w:jc w:val="left"/>
              <w:rPr>
                <w:rFonts w:eastAsia="Times New Roman"/>
                <w:sz w:val="18"/>
                <w:szCs w:val="18"/>
              </w:rPr>
            </w:pPr>
          </w:p>
        </w:tc>
        <w:tc>
          <w:tcPr>
            <w:tcW w:w="2962" w:type="dxa"/>
            <w:tcBorders>
              <w:left w:val="nil"/>
              <w:bottom w:val="single" w:sz="4" w:space="0" w:color="auto"/>
              <w:right w:val="single" w:sz="4" w:space="0" w:color="000000"/>
            </w:tcBorders>
            <w:shd w:val="clear" w:color="auto" w:fill="auto"/>
            <w:vAlign w:val="center"/>
          </w:tcPr>
          <w:p w:rsidR="00472566" w:rsidRPr="008D3C4B" w:rsidRDefault="00472566" w:rsidP="00434D27">
            <w:pPr>
              <w:ind w:firstLine="0"/>
              <w:jc w:val="center"/>
              <w:rPr>
                <w:rFonts w:eastAsia="Times New Roman"/>
                <w:sz w:val="18"/>
                <w:szCs w:val="18"/>
              </w:rPr>
            </w:pPr>
          </w:p>
        </w:tc>
        <w:tc>
          <w:tcPr>
            <w:tcW w:w="2230" w:type="dxa"/>
            <w:tcBorders>
              <w:top w:val="single" w:sz="4" w:space="0" w:color="auto"/>
              <w:left w:val="nil"/>
              <w:bottom w:val="single" w:sz="4" w:space="0" w:color="auto"/>
              <w:right w:val="single" w:sz="4" w:space="0" w:color="auto"/>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Встроенные нежилые помещения в многоквартирных жилых домах этажностью от 4 до 9 этажей</w:t>
            </w:r>
            <w:r w:rsidR="006A10AC" w:rsidRPr="008D3C4B">
              <w:rPr>
                <w:rFonts w:eastAsia="Times New Roman"/>
                <w:sz w:val="18"/>
                <w:szCs w:val="18"/>
              </w:rPr>
              <w:t xml:space="preserve"> (при новом строительстве)</w:t>
            </w:r>
          </w:p>
        </w:tc>
        <w:tc>
          <w:tcPr>
            <w:tcW w:w="42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2566" w:rsidRPr="008D3C4B" w:rsidRDefault="00472566" w:rsidP="00472566">
            <w:pPr>
              <w:ind w:firstLine="0"/>
              <w:jc w:val="center"/>
              <w:rPr>
                <w:rFonts w:eastAsia="Times New Roman"/>
                <w:sz w:val="18"/>
                <w:szCs w:val="18"/>
              </w:rPr>
            </w:pPr>
            <w:r w:rsidRPr="008D3C4B">
              <w:rPr>
                <w:rFonts w:eastAsia="Times New Roman"/>
                <w:sz w:val="18"/>
                <w:szCs w:val="18"/>
              </w:rPr>
              <w:t>% от общей жилой площади здания</w:t>
            </w:r>
          </w:p>
        </w:tc>
        <w:tc>
          <w:tcPr>
            <w:tcW w:w="1632" w:type="dxa"/>
            <w:tcBorders>
              <w:top w:val="nil"/>
              <w:left w:val="nil"/>
              <w:bottom w:val="single" w:sz="4" w:space="0" w:color="auto"/>
              <w:right w:val="single" w:sz="4"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Не менее 3</w:t>
            </w:r>
          </w:p>
        </w:tc>
        <w:tc>
          <w:tcPr>
            <w:tcW w:w="1814" w:type="dxa"/>
            <w:tcBorders>
              <w:top w:val="nil"/>
              <w:left w:val="nil"/>
              <w:bottom w:val="single" w:sz="4" w:space="0" w:color="auto"/>
              <w:right w:val="single" w:sz="8" w:space="0" w:color="auto"/>
            </w:tcBorders>
            <w:shd w:val="clear" w:color="auto" w:fill="auto"/>
            <w:vAlign w:val="center"/>
          </w:tcPr>
          <w:p w:rsidR="00472566" w:rsidRPr="008D3C4B" w:rsidRDefault="00472566" w:rsidP="00434D27">
            <w:pPr>
              <w:ind w:firstLine="0"/>
              <w:jc w:val="center"/>
              <w:rPr>
                <w:rFonts w:eastAsia="Times New Roman"/>
                <w:sz w:val="18"/>
                <w:szCs w:val="18"/>
              </w:rPr>
            </w:pPr>
            <w:r w:rsidRPr="008D3C4B">
              <w:rPr>
                <w:rFonts w:eastAsia="Times New Roman"/>
                <w:sz w:val="18"/>
                <w:szCs w:val="18"/>
              </w:rPr>
              <w:t>-</w:t>
            </w:r>
          </w:p>
        </w:tc>
      </w:tr>
      <w:tr w:rsidR="00434D2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hideMark/>
          </w:tcPr>
          <w:p w:rsidR="00434D27" w:rsidRPr="008D3C4B" w:rsidRDefault="00434D2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Учётная норма площади жилого помещения [2]</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Средняя жилищная обеспеченность, кв. м общей площади жилых помещений на человека</w:t>
            </w:r>
          </w:p>
        </w:tc>
        <w:tc>
          <w:tcPr>
            <w:tcW w:w="1632" w:type="dxa"/>
            <w:tcBorders>
              <w:top w:val="nil"/>
              <w:left w:val="nil"/>
              <w:bottom w:val="single" w:sz="4" w:space="0" w:color="auto"/>
              <w:right w:val="single" w:sz="4"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34D27" w:rsidRPr="008D3C4B" w:rsidRDefault="00434D2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960"/>
        </w:trPr>
        <w:tc>
          <w:tcPr>
            <w:tcW w:w="800" w:type="dxa"/>
            <w:vMerge/>
            <w:tcBorders>
              <w:top w:val="nil"/>
              <w:left w:val="single" w:sz="8" w:space="0" w:color="auto"/>
              <w:bottom w:val="nil"/>
              <w:right w:val="single" w:sz="4" w:space="0" w:color="auto"/>
            </w:tcBorders>
            <w:shd w:val="clear" w:color="auto" w:fill="auto"/>
            <w:vAlign w:val="center"/>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tcPr>
          <w:p w:rsidR="004E3A47" w:rsidRPr="008D3C4B" w:rsidRDefault="004E3A47" w:rsidP="004E3A4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auto"/>
            </w:tcBorders>
            <w:shd w:val="clear" w:color="auto" w:fill="auto"/>
            <w:vAlign w:val="center"/>
          </w:tcPr>
          <w:p w:rsidR="004E3A47" w:rsidRPr="008D3C4B" w:rsidRDefault="004E3A47" w:rsidP="004E3A47">
            <w:pPr>
              <w:ind w:firstLine="0"/>
              <w:jc w:val="left"/>
              <w:rPr>
                <w:rFonts w:eastAsia="Times New Roman"/>
                <w:sz w:val="18"/>
                <w:szCs w:val="18"/>
              </w:rPr>
            </w:pPr>
            <w:r w:rsidRPr="008D3C4B">
              <w:rPr>
                <w:rFonts w:eastAsia="Times New Roman"/>
                <w:sz w:val="18"/>
                <w:szCs w:val="18"/>
              </w:rPr>
              <w:t>1. При проектировании многоквартирных жилых домов руководствоваться стандартом качества жилья для городов Белгородской области</w:t>
            </w:r>
            <w:r w:rsidR="004B0824" w:rsidRPr="008D3C4B">
              <w:rPr>
                <w:rFonts w:eastAsia="Times New Roman"/>
                <w:sz w:val="18"/>
                <w:szCs w:val="18"/>
              </w:rPr>
              <w:t>, утвержденным Приказом департамента строительства и транспорта Белгородской области от 28.05.2018 г. №119-пр.</w:t>
            </w:r>
            <w:r w:rsidRPr="008D3C4B">
              <w:rPr>
                <w:rFonts w:eastAsia="Times New Roman"/>
                <w:sz w:val="18"/>
                <w:szCs w:val="18"/>
              </w:rPr>
              <w:br/>
              <w:t xml:space="preserve">2. Параметры приняты в соответствии со стандартом качества жилья для городов Белгородской области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3.Каждая входная группа оборудуется табличкой с номером подъезда и номерами квартир (номер подъезда должен читаться с расстояния не менее 5 метров), придворной грязезащитной ячеистой решеткой в приямке, светильником для освещения входной площадки; скамьей и урной; вызванным блоком домофона; не допускается размещение на фасаде доски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lastRenderedPageBreak/>
              <w:t xml:space="preserve">4.Вход должен быть без ступеней; Входная площадка не может быть меньше горизонтальной проекции козырька; Опоры козырька могут быть в виде колонны или стены. Толщина опорной сетки не должна быть больше толщины козырька; опорная стенка должна быть сделана заподлицо с козырьком. Не допускается использование колонн с двух сторон;                                 5.Входные и тамбурные двери должны быть одинаковыми. Не допускается использование ПВХ белого цвета.  В случае устройства наружного тамбура, устраивать внутреннее освещение;                </w:t>
            </w:r>
            <w:r w:rsidRPr="008D3C4B">
              <w:rPr>
                <w:rFonts w:eastAsia="Times New Roman"/>
                <w:sz w:val="18"/>
                <w:szCs w:val="18"/>
              </w:rPr>
              <w:br/>
              <w:t xml:space="preserve">6. В коридоре могут быть радиаторы отопления (в нижней части стены), почтовые ящики, место сбора рекламных листовок; элементы внутренней навигации; доска объявлений.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7.Освещение в коридоре обязательно; почтовые ящики и радиаторы отопления не должны уменьшать допустимую ширину коридора.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8.Уровень остановки лифта на перовом этаже должен быть равен уровню входной площадки; выход из лестнично-лифтового холла обязательно во двор; кнопки лифта-металлические. В многоквартирных домах без лифтов обязательно наличие холла между лестницей и входным тамбуром.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9. Размер колясочной можно уменьшить на 50%, если во дворе предусмотрена крытая велопарковка, площадью минимум 15 кв.м. Колясочная должна располагать</w:t>
            </w:r>
            <w:r w:rsidR="00F94FDC" w:rsidRPr="008D3C4B">
              <w:rPr>
                <w:rFonts w:eastAsia="Times New Roman"/>
                <w:sz w:val="18"/>
                <w:szCs w:val="18"/>
              </w:rPr>
              <w:t>ся</w:t>
            </w:r>
            <w:r w:rsidRPr="008D3C4B">
              <w:rPr>
                <w:rFonts w:eastAsia="Times New Roman"/>
                <w:sz w:val="18"/>
                <w:szCs w:val="18"/>
              </w:rPr>
              <w:t xml:space="preserve"> на первом этаже. Вход в колясочную может быть из лифтового холла, из коридора, из тамбура. Допускается совмещать колясочную комнату с наружным тамбуром при соблюдении требований к наружным тамбурам и при условии</w:t>
            </w:r>
            <w:r w:rsidR="00F94FDC" w:rsidRPr="008D3C4B">
              <w:rPr>
                <w:rFonts w:eastAsia="Times New Roman"/>
                <w:sz w:val="18"/>
                <w:szCs w:val="18"/>
              </w:rPr>
              <w:t>,</w:t>
            </w:r>
            <w:r w:rsidRPr="008D3C4B">
              <w:rPr>
                <w:rFonts w:eastAsia="Times New Roman"/>
                <w:sz w:val="18"/>
                <w:szCs w:val="18"/>
              </w:rPr>
              <w:t xml:space="preserve"> что наружная стена колясочной не выступает за плоскость остекления тамбура</w:t>
            </w:r>
            <w:r w:rsidR="00F94FDC" w:rsidRPr="008D3C4B">
              <w:rPr>
                <w:rFonts w:eastAsia="Times New Roman"/>
                <w:sz w:val="18"/>
                <w:szCs w:val="18"/>
              </w:rPr>
              <w:t>.</w:t>
            </w:r>
          </w:p>
          <w:p w:rsidR="003635D3" w:rsidRPr="008D3C4B" w:rsidRDefault="004E3A47" w:rsidP="003635D3">
            <w:pPr>
              <w:ind w:firstLine="0"/>
              <w:jc w:val="left"/>
              <w:rPr>
                <w:rFonts w:eastAsia="Times New Roman"/>
                <w:sz w:val="18"/>
                <w:szCs w:val="18"/>
              </w:rPr>
            </w:pPr>
            <w:r w:rsidRPr="008D3C4B">
              <w:rPr>
                <w:rFonts w:eastAsia="Times New Roman"/>
                <w:sz w:val="18"/>
                <w:szCs w:val="18"/>
              </w:rPr>
              <w:t xml:space="preserve">10. </w:t>
            </w:r>
            <w:r w:rsidR="003635D3" w:rsidRPr="008D3C4B">
              <w:rPr>
                <w:rFonts w:eastAsia="Times New Roman"/>
                <w:sz w:val="18"/>
                <w:szCs w:val="18"/>
              </w:rPr>
              <w:t>Фасад с коммерческими помещениями, расположенными на первом этаже</w:t>
            </w:r>
          </w:p>
          <w:p w:rsidR="004E3A47" w:rsidRPr="008D3C4B" w:rsidRDefault="003635D3" w:rsidP="003635D3">
            <w:pPr>
              <w:ind w:firstLine="0"/>
              <w:jc w:val="left"/>
              <w:rPr>
                <w:rFonts w:eastAsia="Times New Roman"/>
                <w:sz w:val="18"/>
                <w:szCs w:val="18"/>
              </w:rPr>
            </w:pPr>
            <w:r w:rsidRPr="008D3C4B">
              <w:rPr>
                <w:rFonts w:eastAsia="Times New Roman"/>
                <w:sz w:val="18"/>
                <w:szCs w:val="18"/>
              </w:rPr>
              <w:t>жилого дома, может быть в створе с фасадом жилого дома (встроенные помещения), западать или выступать (вс</w:t>
            </w:r>
            <w:r w:rsidR="004D003E" w:rsidRPr="008D3C4B">
              <w:rPr>
                <w:rFonts w:eastAsia="Times New Roman"/>
                <w:sz w:val="18"/>
                <w:szCs w:val="18"/>
              </w:rPr>
              <w:t>троенно-пристроенные помещения) о</w:t>
            </w:r>
            <w:r w:rsidRPr="008D3C4B">
              <w:rPr>
                <w:rFonts w:eastAsia="Times New Roman"/>
                <w:sz w:val="18"/>
                <w:szCs w:val="18"/>
              </w:rPr>
              <w:t>тносительно фасада жилого дома. В одном жилом здании весь фасад с коммерческими помещениями должен быть одного типа. Входы в коммерческие пом</w:t>
            </w:r>
            <w:r w:rsidR="004D003E" w:rsidRPr="008D3C4B">
              <w:rPr>
                <w:rFonts w:eastAsia="Times New Roman"/>
                <w:sz w:val="18"/>
                <w:szCs w:val="18"/>
              </w:rPr>
              <w:t>ещения осуществляются с уровня земли, ступени не допускаются. Входы не могут выступать за плоскость фасада. Входы устраивают только со стороны улиц, вход со стороны двора запрещён. Входы в коммерческие помещения допускается организовывать в торце здания, если напротив нет входов в подъезды.</w:t>
            </w:r>
            <w:r w:rsidR="004E3A47" w:rsidRPr="008D3C4B">
              <w:rPr>
                <w:rFonts w:eastAsia="Times New Roman"/>
                <w:sz w:val="18"/>
                <w:szCs w:val="18"/>
              </w:rPr>
              <w:t xml:space="preserve"> Перед коммерческими помещениями обязательно наличие урны, выполненной в едином стиле в пределах одного дома.</w:t>
            </w:r>
            <w:r w:rsidR="004D003E" w:rsidRPr="008D3C4B">
              <w:rPr>
                <w:rFonts w:eastAsia="Times New Roman"/>
                <w:sz w:val="18"/>
                <w:szCs w:val="18"/>
              </w:rPr>
              <w:t xml:space="preserve"> Вывески названий коммерческих предприятий выполняются в едином стиле на протяжении всего фасада согласно архитектурно-художественной концепции городской улицы, и размещаются в выделенных для этого местах — над защитными козырьками входов</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11. Технический вход не может выступать за пределы фасада. Для каждого технического входа должен быть свой козырёк; если вход утопленного типа, то козырёк не требуется.                                            </w:t>
            </w:r>
          </w:p>
          <w:p w:rsidR="004E3A47" w:rsidRPr="008D3C4B" w:rsidRDefault="004E3A47" w:rsidP="004E3A47">
            <w:pPr>
              <w:ind w:firstLine="0"/>
              <w:jc w:val="left"/>
              <w:rPr>
                <w:rFonts w:eastAsia="Times New Roman"/>
                <w:sz w:val="18"/>
                <w:szCs w:val="18"/>
              </w:rPr>
            </w:pPr>
            <w:r w:rsidRPr="008D3C4B">
              <w:rPr>
                <w:rFonts w:eastAsia="Times New Roman"/>
                <w:sz w:val="18"/>
                <w:szCs w:val="18"/>
              </w:rPr>
              <w:t>12. Дверь в подъезд и эвакуационная дверь могут располагаться под одним козырьком</w:t>
            </w:r>
            <w:r w:rsidR="004D003E" w:rsidRPr="008D3C4B">
              <w:rPr>
                <w:rFonts w:eastAsia="Times New Roman"/>
                <w:sz w:val="18"/>
                <w:szCs w:val="18"/>
              </w:rPr>
              <w:t>.Технические входы оборудуются своими, раздельными козырьками</w:t>
            </w:r>
            <w:r w:rsidR="00F94FDC" w:rsidRPr="008D3C4B">
              <w:rPr>
                <w:rFonts w:eastAsia="Times New Roman"/>
                <w:sz w:val="18"/>
                <w:szCs w:val="18"/>
              </w:rPr>
              <w:t>.</w:t>
            </w:r>
          </w:p>
          <w:p w:rsidR="004E3A47" w:rsidRPr="008D3C4B" w:rsidRDefault="004E3A47" w:rsidP="004E3A47">
            <w:pPr>
              <w:ind w:firstLine="0"/>
              <w:jc w:val="left"/>
              <w:rPr>
                <w:rFonts w:eastAsia="Times New Roman"/>
                <w:sz w:val="18"/>
                <w:szCs w:val="18"/>
              </w:rPr>
            </w:pPr>
            <w:r w:rsidRPr="008D3C4B">
              <w:rPr>
                <w:rFonts w:eastAsia="Times New Roman"/>
                <w:sz w:val="18"/>
                <w:szCs w:val="18"/>
              </w:rPr>
              <w:t>13. Если в жилом доме предусмотрены индивидуальные входы в квартиры на первом этаже</w:t>
            </w:r>
            <w:r w:rsidR="00F94FDC" w:rsidRPr="008D3C4B">
              <w:rPr>
                <w:rFonts w:eastAsia="Times New Roman"/>
                <w:sz w:val="18"/>
                <w:szCs w:val="18"/>
              </w:rPr>
              <w:t>,</w:t>
            </w:r>
            <w:r w:rsidRPr="008D3C4B">
              <w:rPr>
                <w:rFonts w:eastAsia="Times New Roman"/>
                <w:sz w:val="18"/>
                <w:szCs w:val="18"/>
              </w:rPr>
              <w:t xml:space="preserve"> то крыльцо должно быть не более чем с тремя ступенями, над входами должны отсутствовать козырьки, вход не должен выступать за пределы фасада; дверь должна быть изготовлена изсвет</w:t>
            </w:r>
            <w:r w:rsidR="00F94FDC" w:rsidRPr="008D3C4B">
              <w:rPr>
                <w:rFonts w:eastAsia="Times New Roman"/>
                <w:sz w:val="18"/>
                <w:szCs w:val="18"/>
              </w:rPr>
              <w:t>о</w:t>
            </w:r>
            <w:r w:rsidRPr="008D3C4B">
              <w:rPr>
                <w:rFonts w:eastAsia="Times New Roman"/>
                <w:sz w:val="18"/>
                <w:szCs w:val="18"/>
              </w:rPr>
              <w:t xml:space="preserve">прозрачного материала.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14. Разрешается только отмостка скрытого типа или с каменным покрытием. Допускается совмещение отмостки с тротуаром. Стена приямка должна быть не выше 150мм, относительно уровня земли. На</w:t>
            </w:r>
            <w:r w:rsidR="007E7FF7" w:rsidRPr="008D3C4B">
              <w:rPr>
                <w:rFonts w:eastAsia="Times New Roman"/>
                <w:sz w:val="18"/>
                <w:szCs w:val="18"/>
              </w:rPr>
              <w:t>к</w:t>
            </w:r>
            <w:r w:rsidRPr="008D3C4B">
              <w:rPr>
                <w:rFonts w:eastAsia="Times New Roman"/>
                <w:sz w:val="18"/>
                <w:szCs w:val="18"/>
              </w:rPr>
              <w:t xml:space="preserve">рывным элементом приямка может быть решетка с мелкой ячейкой или стекло.                                               </w:t>
            </w:r>
          </w:p>
          <w:p w:rsidR="004E3A47" w:rsidRPr="008D3C4B" w:rsidRDefault="004E3A47" w:rsidP="004E3A47">
            <w:pPr>
              <w:ind w:firstLine="0"/>
              <w:jc w:val="left"/>
              <w:rPr>
                <w:rFonts w:eastAsia="Times New Roman"/>
                <w:sz w:val="18"/>
                <w:szCs w:val="18"/>
              </w:rPr>
            </w:pPr>
            <w:r w:rsidRPr="008D3C4B">
              <w:rPr>
                <w:rFonts w:eastAsia="Times New Roman"/>
                <w:sz w:val="18"/>
                <w:szCs w:val="18"/>
              </w:rPr>
              <w:t>15.Газовые и водосточные трубы, проходящие по фасаду, окрашиваются в цвет участка фасада, по которому они проходят. Водосточные трубы допускается окрашивать полностью в цвет, преобладающий на фасаде</w:t>
            </w:r>
            <w:r w:rsidR="007E7FF7" w:rsidRPr="008D3C4B">
              <w:rPr>
                <w:rFonts w:eastAsia="Times New Roman"/>
                <w:sz w:val="18"/>
                <w:szCs w:val="18"/>
              </w:rPr>
              <w:t>.</w:t>
            </w:r>
            <w:r w:rsidRPr="008D3C4B">
              <w:rPr>
                <w:rFonts w:eastAsia="Times New Roman"/>
                <w:sz w:val="18"/>
                <w:szCs w:val="18"/>
              </w:rPr>
              <w:br/>
              <w:t>16. Отвод воды с крыши и выступающих частей здания должен осуществляется в ливневую канализацию. Допускается устанавливать водоотвод по лотку, накрытому решеткой, если водосточные трубы проходят по дворовым фасадам, а так же по торцевым, если на них не располагаются входы в коммерческие помещения.</w:t>
            </w:r>
            <w:r w:rsidR="004D003E" w:rsidRPr="008D3C4B">
              <w:rPr>
                <w:rFonts w:eastAsia="Times New Roman"/>
                <w:sz w:val="18"/>
                <w:szCs w:val="18"/>
              </w:rPr>
              <w:t xml:space="preserve"> Не допускается сброс ливневых стоков на рельеф (отмостку, грунт или тротуар). Не допускается применение водоотводных лотков без решёток.</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17.На фасаде жилого дома должны быть предусмотрены места для установки наружных блоков кондиционеров. Места для размещения этих блоков должны быть декорированы таким образом, чтобы скрыть блок. Для отвода конденсата должны быть предусмотрены дренажные каналы.                                  </w:t>
            </w:r>
          </w:p>
          <w:p w:rsidR="004E3A47" w:rsidRPr="008D3C4B" w:rsidRDefault="004E3A47" w:rsidP="004E3A47">
            <w:pPr>
              <w:ind w:firstLine="0"/>
              <w:jc w:val="left"/>
              <w:rPr>
                <w:rFonts w:eastAsia="Times New Roman"/>
                <w:sz w:val="18"/>
                <w:szCs w:val="18"/>
              </w:rPr>
            </w:pPr>
            <w:r w:rsidRPr="008D3C4B">
              <w:rPr>
                <w:rFonts w:eastAsia="Times New Roman"/>
                <w:sz w:val="18"/>
                <w:szCs w:val="18"/>
              </w:rPr>
              <w:lastRenderedPageBreak/>
              <w:t xml:space="preserve">18.Для улучшения санитарно-гигиенических условий использование внутреннего мусоропровода в жилом доме запрещено. Разрешается только организованный сбор мусора в контейнеры на прилегающей территории. Место размещения контейнеров должно быть защищено навесом и закрываться с трех сторон сетчатым ограждением в стиле жилого дома. Контейнеры должны быть с крышками.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 19. В местах общего пользования все сети должны быть скрыты так, чтобы стены и потолок не имели выступающих частей. Радиаторы должны располагаться в нижней части стены, при этом нормируемая ширина коридора должна сохраняться.               </w:t>
            </w:r>
          </w:p>
          <w:p w:rsidR="004D003E" w:rsidRPr="008D3C4B" w:rsidRDefault="004E3A47" w:rsidP="004E3A47">
            <w:pPr>
              <w:ind w:firstLine="0"/>
              <w:jc w:val="left"/>
              <w:rPr>
                <w:rFonts w:eastAsia="Times New Roman"/>
                <w:sz w:val="18"/>
                <w:szCs w:val="18"/>
              </w:rPr>
            </w:pPr>
            <w:r w:rsidRPr="008D3C4B">
              <w:rPr>
                <w:rFonts w:eastAsia="Times New Roman"/>
                <w:sz w:val="18"/>
                <w:szCs w:val="18"/>
              </w:rPr>
              <w:t xml:space="preserve">20. </w:t>
            </w:r>
            <w:r w:rsidR="004D003E" w:rsidRPr="008D3C4B">
              <w:rPr>
                <w:rFonts w:eastAsia="Times New Roman"/>
                <w:sz w:val="18"/>
                <w:szCs w:val="18"/>
              </w:rPr>
              <w:t>В</w:t>
            </w:r>
            <w:r w:rsidRPr="008D3C4B">
              <w:rPr>
                <w:rFonts w:eastAsia="Times New Roman"/>
                <w:sz w:val="18"/>
                <w:szCs w:val="18"/>
              </w:rPr>
              <w:t>оздухозабор</w:t>
            </w:r>
            <w:r w:rsidR="004D003E" w:rsidRPr="008D3C4B">
              <w:rPr>
                <w:rFonts w:eastAsia="Times New Roman"/>
                <w:sz w:val="18"/>
                <w:szCs w:val="18"/>
              </w:rPr>
              <w:t xml:space="preserve">котлов индивидуального отопления </w:t>
            </w:r>
            <w:r w:rsidRPr="008D3C4B">
              <w:rPr>
                <w:rFonts w:eastAsia="Times New Roman"/>
                <w:sz w:val="18"/>
                <w:szCs w:val="18"/>
              </w:rPr>
              <w:t>с фасада запрещен; Систему отвода угарного газа и воздухозабора котлов индивидуального отопления запрещается пускать в холодных помещениях.</w:t>
            </w:r>
          </w:p>
          <w:p w:rsidR="004E3A47" w:rsidRPr="008D3C4B" w:rsidRDefault="004E3A47" w:rsidP="004E3A47">
            <w:pPr>
              <w:ind w:firstLine="0"/>
              <w:jc w:val="left"/>
              <w:rPr>
                <w:rFonts w:eastAsia="Times New Roman"/>
                <w:sz w:val="18"/>
                <w:szCs w:val="18"/>
              </w:rPr>
            </w:pPr>
            <w:r w:rsidRPr="008D3C4B">
              <w:rPr>
                <w:rFonts w:eastAsia="Times New Roman"/>
                <w:sz w:val="18"/>
                <w:szCs w:val="18"/>
              </w:rPr>
              <w:t>21. ПВХ белого цвета в качестве материала окон и дверей запрещается в домах более 3х этажей. Цвет оконных(дверных) откосов может быть только таким, как цвет рамы окна (двери), или как цвет фасада вокруг окна.                                                            22. Если квартира имеет одну лоджию или балкон</w:t>
            </w:r>
            <w:r w:rsidR="007E7FF7" w:rsidRPr="008D3C4B">
              <w:rPr>
                <w:rFonts w:eastAsia="Times New Roman"/>
                <w:sz w:val="18"/>
                <w:szCs w:val="18"/>
              </w:rPr>
              <w:t>,</w:t>
            </w:r>
            <w:r w:rsidRPr="008D3C4B">
              <w:rPr>
                <w:rFonts w:eastAsia="Times New Roman"/>
                <w:sz w:val="18"/>
                <w:szCs w:val="18"/>
              </w:rPr>
              <w:t xml:space="preserve"> то они должны быть остекленными. Вторая лоджия или балкон могут быть не остекленными. Допускается отсутствие у квартиры балкона или лоджии, если это не противоречит действующим нормам.  </w:t>
            </w:r>
          </w:p>
          <w:p w:rsidR="004E3A47" w:rsidRPr="008D3C4B" w:rsidRDefault="004E3A47" w:rsidP="004E3A47">
            <w:pPr>
              <w:ind w:firstLine="0"/>
              <w:jc w:val="left"/>
              <w:rPr>
                <w:rFonts w:eastAsia="Times New Roman"/>
                <w:sz w:val="18"/>
                <w:szCs w:val="18"/>
              </w:rPr>
            </w:pPr>
            <w:r w:rsidRPr="008D3C4B">
              <w:rPr>
                <w:rFonts w:eastAsia="Times New Roman"/>
                <w:sz w:val="18"/>
                <w:szCs w:val="18"/>
              </w:rPr>
              <w:t xml:space="preserve">23. Верх глухого ограждения лоджии или балкона не может быть выше, чем низ соседних по этажу окон.                 </w:t>
            </w:r>
          </w:p>
          <w:p w:rsidR="004E3A47" w:rsidRPr="008D3C4B" w:rsidRDefault="004E3A47" w:rsidP="004E3A47">
            <w:pPr>
              <w:ind w:firstLine="0"/>
              <w:jc w:val="left"/>
              <w:rPr>
                <w:rFonts w:eastAsia="Times New Roman"/>
                <w:sz w:val="18"/>
                <w:szCs w:val="18"/>
              </w:rPr>
            </w:pPr>
            <w:r w:rsidRPr="008D3C4B">
              <w:rPr>
                <w:rFonts w:eastAsia="Times New Roman"/>
                <w:sz w:val="18"/>
                <w:szCs w:val="18"/>
              </w:rPr>
              <w:t>24.Белый цвет в витражах запрещается. Цветная тонировка стек</w:t>
            </w:r>
            <w:r w:rsidR="007E7FF7" w:rsidRPr="008D3C4B">
              <w:rPr>
                <w:rFonts w:eastAsia="Times New Roman"/>
                <w:sz w:val="18"/>
                <w:szCs w:val="18"/>
              </w:rPr>
              <w:t>о</w:t>
            </w:r>
            <w:r w:rsidRPr="008D3C4B">
              <w:rPr>
                <w:rFonts w:eastAsia="Times New Roman"/>
                <w:sz w:val="18"/>
                <w:szCs w:val="18"/>
              </w:rPr>
              <w:t>л окон, балконов, лоджий, витражей запрещена. Допускается использование рефлекторных стек</w:t>
            </w:r>
            <w:r w:rsidR="007E7FF7" w:rsidRPr="008D3C4B">
              <w:rPr>
                <w:rFonts w:eastAsia="Times New Roman"/>
                <w:sz w:val="18"/>
                <w:szCs w:val="18"/>
              </w:rPr>
              <w:t>о</w:t>
            </w:r>
            <w:r w:rsidRPr="008D3C4B">
              <w:rPr>
                <w:rFonts w:eastAsia="Times New Roman"/>
                <w:sz w:val="18"/>
                <w:szCs w:val="18"/>
              </w:rPr>
              <w:t>л</w:t>
            </w:r>
            <w:r w:rsidR="007E7FF7" w:rsidRPr="008D3C4B">
              <w:rPr>
                <w:rFonts w:eastAsia="Times New Roman"/>
                <w:sz w:val="18"/>
                <w:szCs w:val="18"/>
              </w:rPr>
              <w:t>.</w:t>
            </w:r>
          </w:p>
          <w:p w:rsidR="004E3A47" w:rsidRPr="008D3C4B" w:rsidRDefault="004E3A47" w:rsidP="006A265B">
            <w:pPr>
              <w:ind w:firstLine="0"/>
              <w:jc w:val="left"/>
              <w:rPr>
                <w:rFonts w:eastAsia="Times New Roman"/>
                <w:sz w:val="18"/>
                <w:szCs w:val="18"/>
              </w:rPr>
            </w:pPr>
            <w:r w:rsidRPr="008D3C4B">
              <w:rPr>
                <w:rFonts w:eastAsia="Times New Roman"/>
                <w:sz w:val="18"/>
                <w:szCs w:val="18"/>
              </w:rPr>
              <w:t>25</w:t>
            </w:r>
            <w:r w:rsidR="004D003E" w:rsidRPr="008D3C4B">
              <w:rPr>
                <w:rFonts w:eastAsia="Times New Roman"/>
                <w:sz w:val="18"/>
                <w:szCs w:val="18"/>
              </w:rPr>
              <w:t>.В</w:t>
            </w:r>
            <w:r w:rsidRPr="008D3C4B">
              <w:rPr>
                <w:rFonts w:eastAsia="Times New Roman"/>
                <w:sz w:val="18"/>
                <w:szCs w:val="18"/>
              </w:rPr>
              <w:t xml:space="preserve"> вентилируемом фасаде запрещен</w:t>
            </w:r>
            <w:r w:rsidR="004D003E" w:rsidRPr="008D3C4B">
              <w:rPr>
                <w:rFonts w:eastAsia="Times New Roman"/>
                <w:sz w:val="18"/>
                <w:szCs w:val="18"/>
              </w:rPr>
              <w:t>о использовать</w:t>
            </w:r>
            <w:r w:rsidR="006A265B" w:rsidRPr="008D3C4B">
              <w:rPr>
                <w:rFonts w:eastAsia="Times New Roman"/>
                <w:sz w:val="18"/>
                <w:szCs w:val="18"/>
              </w:rPr>
              <w:t>кера</w:t>
            </w:r>
            <w:r w:rsidRPr="008D3C4B">
              <w:rPr>
                <w:rFonts w:eastAsia="Times New Roman"/>
                <w:sz w:val="18"/>
                <w:szCs w:val="18"/>
              </w:rPr>
              <w:t xml:space="preserve">могранит в пропорции  </w:t>
            </w:r>
            <w:r w:rsidR="004D003E" w:rsidRPr="008D3C4B">
              <w:rPr>
                <w:rFonts w:eastAsia="Times New Roman"/>
                <w:sz w:val="18"/>
                <w:szCs w:val="18"/>
              </w:rPr>
              <w:t xml:space="preserve">формы плитки </w:t>
            </w:r>
            <w:r w:rsidRPr="008D3C4B">
              <w:rPr>
                <w:rFonts w:eastAsia="Times New Roman"/>
                <w:sz w:val="18"/>
                <w:szCs w:val="18"/>
              </w:rPr>
              <w:t xml:space="preserve">1:1; </w:t>
            </w:r>
            <w:r w:rsidR="006A265B" w:rsidRPr="008D3C4B">
              <w:rPr>
                <w:rFonts w:eastAsia="Times New Roman"/>
                <w:sz w:val="18"/>
                <w:szCs w:val="18"/>
              </w:rPr>
              <w:t>Не допускается устройство вентилируемого навесного фасада с использованием керамогранита</w:t>
            </w:r>
            <w:r w:rsidRPr="008D3C4B">
              <w:rPr>
                <w:rFonts w:eastAsia="Times New Roman"/>
                <w:sz w:val="18"/>
                <w:szCs w:val="18"/>
              </w:rPr>
              <w:t>на зданиях</w:t>
            </w:r>
            <w:r w:rsidR="006A265B" w:rsidRPr="008D3C4B">
              <w:rPr>
                <w:rFonts w:eastAsia="Times New Roman"/>
                <w:sz w:val="18"/>
                <w:szCs w:val="18"/>
              </w:rPr>
              <w:t xml:space="preserve">: ниже 12 м (до 4 этажей); </w:t>
            </w:r>
            <w:r w:rsidRPr="008D3C4B">
              <w:rPr>
                <w:rFonts w:eastAsia="Times New Roman"/>
                <w:sz w:val="18"/>
                <w:szCs w:val="18"/>
              </w:rPr>
              <w:t>со скатной кровлей; с глянцевой поверхностью более чем на 30% от площади фасада; с открытой системой кляммеров на отметке до 12 м; с открытой системой кляммеров при скатной кровле; Металлокассеты запрещено использовать на зданиях ниже 12 м (до 4 этажей) и пропорции 1:1.</w:t>
            </w:r>
            <w:r w:rsidR="006A265B" w:rsidRPr="008D3C4B">
              <w:rPr>
                <w:rFonts w:eastAsia="Times New Roman"/>
                <w:sz w:val="18"/>
                <w:szCs w:val="18"/>
              </w:rPr>
              <w:t xml:space="preserve"> При использовании фасадных панелей разрешено использовать фиброцементные панели, HPL-панели. В качестве фасадного материала допускается использовать штукатурку при обеспечении гарантированного срока службы не менее 10 лет. Запрещено использовать стекломагнезитовые листы.</w:t>
            </w:r>
            <w:r w:rsidRPr="008D3C4B">
              <w:rPr>
                <w:rFonts w:eastAsia="Times New Roman"/>
                <w:sz w:val="18"/>
                <w:szCs w:val="18"/>
              </w:rPr>
              <w:br/>
              <w:t xml:space="preserve">26. </w:t>
            </w:r>
            <w:r w:rsidR="006A265B" w:rsidRPr="008D3C4B">
              <w:rPr>
                <w:rFonts w:eastAsia="Times New Roman"/>
                <w:sz w:val="18"/>
                <w:szCs w:val="18"/>
              </w:rPr>
              <w:t>Требования к ф</w:t>
            </w:r>
            <w:r w:rsidRPr="008D3C4B">
              <w:rPr>
                <w:rFonts w:eastAsia="Times New Roman"/>
                <w:sz w:val="18"/>
                <w:szCs w:val="18"/>
              </w:rPr>
              <w:t>орм</w:t>
            </w:r>
            <w:r w:rsidR="006A265B" w:rsidRPr="008D3C4B">
              <w:rPr>
                <w:rFonts w:eastAsia="Times New Roman"/>
                <w:sz w:val="18"/>
                <w:szCs w:val="18"/>
              </w:rPr>
              <w:t>е</w:t>
            </w:r>
            <w:r w:rsidRPr="008D3C4B">
              <w:rPr>
                <w:rFonts w:eastAsia="Times New Roman"/>
                <w:sz w:val="18"/>
                <w:szCs w:val="18"/>
              </w:rPr>
              <w:t xml:space="preserve"> зданий: глухие торцы недопустимы; для осуществления поворота продольной оси корпуса жилого дома должны использоваться поворотные или угловые секции; допускается не более трех секций одной высоты; в зданиях выше 7 этажей необходимо менять этажность через каждые 60 м по фасаду с перепадом не менее 30%. При длине Фасада более 50 м необходимо делать разрыв фасада либо вносить визуальное разнообразие</w:t>
            </w:r>
            <w:r w:rsidR="007E7FF7" w:rsidRPr="008D3C4B">
              <w:rPr>
                <w:rFonts w:eastAsia="Times New Roman"/>
                <w:sz w:val="18"/>
                <w:szCs w:val="18"/>
              </w:rPr>
              <w:t>.</w:t>
            </w:r>
            <w:r w:rsidRPr="008D3C4B">
              <w:rPr>
                <w:rFonts w:eastAsia="Times New Roman"/>
                <w:sz w:val="18"/>
                <w:szCs w:val="18"/>
              </w:rPr>
              <w:br/>
              <w:t xml:space="preserve">27. Преимущественно нежилые помещения в первых этажах располагать в жилых зданиях, фасады которых выходят на жилые и (или) магистральные улицы. Необходимо предусматривать размещение в первых этажах жилых зданий объектов бытового обслуживания, общественного питания, торговли, здравоохранения, культуры, физической культуры, и спорта, социального обслуживания населения, центров дистанционного </w:t>
            </w:r>
            <w:r w:rsidR="007E7FF7" w:rsidRPr="008D3C4B">
              <w:rPr>
                <w:rFonts w:eastAsia="Times New Roman"/>
                <w:sz w:val="18"/>
                <w:szCs w:val="18"/>
              </w:rPr>
              <w:t>о</w:t>
            </w:r>
            <w:r w:rsidRPr="008D3C4B">
              <w:rPr>
                <w:rFonts w:eastAsia="Times New Roman"/>
                <w:sz w:val="18"/>
                <w:szCs w:val="18"/>
              </w:rPr>
              <w:t>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 с учетом создания условий для проведения погрузочно-разгрузочных работ.</w:t>
            </w:r>
          </w:p>
        </w:tc>
      </w:tr>
      <w:tr w:rsidR="004E3A47" w:rsidRPr="008D3C4B" w:rsidTr="008D3C4B">
        <w:trPr>
          <w:trHeight w:val="84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В области гражданской обороны,  предупреждения и ликвидации последствий чрезвычайных ситуаций природного и техногенного характера</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Пожарное депо</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пожарное депо, автомобилей</w:t>
            </w:r>
          </w:p>
        </w:tc>
        <w:tc>
          <w:tcPr>
            <w:tcW w:w="2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населенных пунктов с численностью населения:</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 5 тыс. человек </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2 автомобиля</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 м;             время прибытия первого подразделения к месту вызова не должно превышать 10 мин.</w:t>
            </w: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5 до 20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пожарное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от 20 до 50 тыс. человек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 пожарных депо на 6 автомобилей</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5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Количество автомобилей в зависимости от числа жителей в населенном пункте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До 50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50-100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w:t>
            </w:r>
          </w:p>
        </w:tc>
        <w:tc>
          <w:tcPr>
            <w:tcW w:w="4202" w:type="dxa"/>
            <w:gridSpan w:val="2"/>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2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V - пожарные депо для охраны населенных пунктов на 4 автомобиля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II - пожарные депо на 6 автомобилей для охраны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6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тип I - центральные пожарные депо на                         8 автомобилей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Убежища гражданской обороны</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пола помещений, кв. м на одного укрываемого [4]:</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 Доступность - 500 м см п. п. [9]</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Противорадиационные укрытия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Площадь пола помещений, кв. м на одного укрываемого [4]: </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одноярусном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пеш.доступность - 3000 м, при подвозе укрываемых автотранспортом – 25 км</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двухъярусном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4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трехъярусном расположении нар</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Гидротехнические сооружения (противопаводковые дамбы).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плотины (дамбы) из грунтовых материалов,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Ширина гребня глухой бетонной или железобетонной плотины, м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Высота гребня дамбы, 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см п. п.  [8]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53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Распоряжение Правительства Белгородской области от 12.04.2010 № 143-рп «О нормативах по минимальному обеспечению молодежи</w:t>
            </w:r>
            <w:r w:rsidRPr="008D3C4B">
              <w:rPr>
                <w:rFonts w:eastAsia="Times New Roman"/>
                <w:sz w:val="18"/>
                <w:szCs w:val="18"/>
              </w:rPr>
              <w:br/>
              <w:t xml:space="preserve">региональными и муниципальными учреждениями по месту жительства».            </w:t>
            </w:r>
            <w:r w:rsidRPr="008D3C4B">
              <w:rPr>
                <w:rFonts w:eastAsia="Times New Roman"/>
                <w:sz w:val="18"/>
                <w:szCs w:val="18"/>
              </w:rPr>
              <w:br/>
              <w:t>2. Расчетные показатели принимаются в соответствии с Постановлением Правительства Белгородской обл. от 25.04.2016 N 100-пп</w:t>
            </w:r>
            <w:r w:rsidRPr="008D3C4B">
              <w:rPr>
                <w:rFonts w:eastAsia="Times New Roman"/>
                <w:sz w:val="18"/>
                <w:szCs w:val="18"/>
              </w:rPr>
              <w:br/>
              <w:t>"Об утверждении региональных нормативов градостроительного проектирования Белгородской области"</w:t>
            </w:r>
            <w:r w:rsidRPr="008D3C4B">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4E3A47" w:rsidRPr="008D3C4B" w:rsidRDefault="004E3A47" w:rsidP="00434D27">
            <w:pPr>
              <w:ind w:firstLine="0"/>
              <w:jc w:val="left"/>
              <w:rPr>
                <w:rFonts w:eastAsia="Times New Roman"/>
                <w:sz w:val="18"/>
                <w:szCs w:val="18"/>
              </w:rPr>
            </w:pPr>
            <w:r w:rsidRPr="008D3C4B">
              <w:rPr>
                <w:rFonts w:eastAsia="Times New Roman"/>
                <w:sz w:val="18"/>
                <w:szCs w:val="18"/>
              </w:rPr>
              <w:t>4. В соответствии с п. 5.1.1 СП 88.13330.2014.</w:t>
            </w:r>
            <w:r w:rsidRPr="008D3C4B">
              <w:rPr>
                <w:rFonts w:eastAsia="Times New Roman"/>
                <w:sz w:val="18"/>
                <w:szCs w:val="18"/>
              </w:rPr>
              <w:br/>
              <w:t xml:space="preserve">5. В соответствии с п. 4.12 СП 88.13330.2014.                                                                                 </w:t>
            </w:r>
          </w:p>
          <w:p w:rsidR="004E3A47" w:rsidRPr="008D3C4B" w:rsidRDefault="004E3A47" w:rsidP="00434D27">
            <w:pPr>
              <w:ind w:firstLine="0"/>
              <w:jc w:val="left"/>
              <w:rPr>
                <w:rFonts w:eastAsia="Times New Roman"/>
                <w:sz w:val="18"/>
                <w:szCs w:val="18"/>
              </w:rPr>
            </w:pPr>
            <w:r w:rsidRPr="008D3C4B">
              <w:rPr>
                <w:rFonts w:eastAsia="Times New Roman"/>
                <w:sz w:val="18"/>
                <w:szCs w:val="18"/>
              </w:rPr>
              <w:t>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8D3C4B">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8D3C4B">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9.Возможно увеличить до 1000 м по согласованию с территориальными органами МЧС России;  </w:t>
            </w:r>
          </w:p>
        </w:tc>
      </w:tr>
      <w:tr w:rsidR="004E3A47" w:rsidRPr="008D3C4B" w:rsidTr="008D3C4B">
        <w:trPr>
          <w:trHeight w:val="686"/>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торговли и общественного питания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Магазины продовольственных и непродовольственных товаров повседневного спроса</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м² торговой площади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222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городские населенные пункты:</w:t>
            </w:r>
            <w:r w:rsidRPr="008D3C4B">
              <w:rPr>
                <w:rFonts w:eastAsia="Times New Roman"/>
                <w:sz w:val="18"/>
                <w:szCs w:val="18"/>
              </w:rPr>
              <w:br/>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сельские населенные пункты – 2000 м</w:t>
            </w:r>
          </w:p>
        </w:tc>
      </w:tr>
      <w:tr w:rsidR="004E3A47" w:rsidRPr="008D3C4B" w:rsidTr="008D3C4B">
        <w:trPr>
          <w:trHeight w:val="7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693"/>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Размеры земельных участков, Га на 100 м2 торговой площади при вместимости объекта: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до250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250-650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0,06</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Рынки розничной торговли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торговой площади при вместимости объекта до 600 кв.м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7"/>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общественного питания:     </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посадочных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город - 500 м, сельская территория </w:t>
            </w:r>
            <w:r w:rsidRPr="008D3C4B">
              <w:rPr>
                <w:rFonts w:eastAsia="Times New Roman"/>
                <w:sz w:val="18"/>
                <w:szCs w:val="18"/>
              </w:rPr>
              <w:lastRenderedPageBreak/>
              <w:t>- 2000 м</w:t>
            </w:r>
          </w:p>
        </w:tc>
      </w:tr>
      <w:tr w:rsidR="004E3A47" w:rsidRPr="008D3C4B" w:rsidTr="008D3C4B">
        <w:trPr>
          <w:trHeight w:val="7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100 мест  [9]:</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до 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 до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E3A47" w:rsidRPr="008D3C4B" w:rsidTr="008D3C4B">
        <w:trPr>
          <w:trHeight w:val="465"/>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бытового обслуживания</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Предприятия бытового </w:t>
            </w:r>
            <w:r w:rsidR="00DA0430" w:rsidRPr="008D3C4B">
              <w:rPr>
                <w:rFonts w:eastAsia="Times New Roman"/>
                <w:sz w:val="18"/>
                <w:szCs w:val="18"/>
              </w:rPr>
              <w:t>обслуживания</w:t>
            </w:r>
            <w:r w:rsidRPr="008D3C4B">
              <w:rPr>
                <w:rFonts w:eastAsia="Times New Roman"/>
                <w:sz w:val="18"/>
                <w:szCs w:val="18"/>
              </w:rPr>
              <w:t>:</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рабочее место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 - 500 м, сельская территория - 800 м</w:t>
            </w:r>
          </w:p>
        </w:tc>
      </w:tr>
      <w:tr w:rsidR="004E3A47" w:rsidRPr="008D3C4B" w:rsidTr="008D3C4B">
        <w:trPr>
          <w:trHeight w:val="46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 на 10 рабочих мест [9]: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количестве мест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0,05-0,08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150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0,03-0,04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Прачечные и химчистки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Прачечные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белья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4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Химчистки</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кг вещей в смену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11,4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3"/>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Бани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4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сельская территория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1"/>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38"/>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Пункты </w:t>
            </w:r>
            <w:r w:rsidR="00DA0430" w:rsidRPr="008D3C4B">
              <w:rPr>
                <w:rFonts w:eastAsia="Times New Roman"/>
                <w:sz w:val="18"/>
                <w:szCs w:val="18"/>
              </w:rPr>
              <w:t>приёма</w:t>
            </w:r>
            <w:r w:rsidRPr="008D3C4B">
              <w:rPr>
                <w:rFonts w:eastAsia="Times New Roman"/>
                <w:sz w:val="18"/>
                <w:szCs w:val="18"/>
              </w:rPr>
              <w:t xml:space="preserve"> вторичного сырья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объектов на 20000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банков</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в пределах транспортной </w:t>
            </w:r>
            <w:r w:rsidRPr="008D3C4B">
              <w:rPr>
                <w:rFonts w:eastAsia="Times New Roman"/>
                <w:sz w:val="18"/>
                <w:szCs w:val="18"/>
              </w:rPr>
              <w:lastRenderedPageBreak/>
              <w:t>доступности</w:t>
            </w: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7 операционных кассах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03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и филиалы сберегательного банка</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DA0430" w:rsidP="00434D27">
            <w:pPr>
              <w:ind w:firstLine="0"/>
              <w:jc w:val="center"/>
              <w:rPr>
                <w:rFonts w:eastAsia="Times New Roman"/>
                <w:sz w:val="18"/>
                <w:szCs w:val="18"/>
              </w:rPr>
            </w:pPr>
            <w:r w:rsidRPr="008D3C4B">
              <w:rPr>
                <w:rFonts w:eastAsia="Times New Roman"/>
                <w:sz w:val="18"/>
                <w:szCs w:val="18"/>
              </w:rPr>
              <w:t>город</w:t>
            </w:r>
            <w:r w:rsidR="004E3A47" w:rsidRPr="008D3C4B">
              <w:rPr>
                <w:rFonts w:eastAsia="Times New Roman"/>
                <w:sz w:val="18"/>
                <w:szCs w:val="18"/>
              </w:rPr>
              <w:t xml:space="preserve"> - 500 м, индивидуальная и малоэтажная жилая застройка – 800;</w:t>
            </w:r>
            <w:r w:rsidR="004E3A47" w:rsidRPr="008D3C4B">
              <w:rPr>
                <w:rFonts w:eastAsia="Times New Roman"/>
                <w:sz w:val="18"/>
                <w:szCs w:val="18"/>
              </w:rPr>
              <w:br/>
              <w:t>сельские населенные пункты: в пределах населенного пункта</w:t>
            </w:r>
          </w:p>
        </w:tc>
      </w:tr>
      <w:tr w:rsidR="004E3A47" w:rsidRPr="008D3C4B" w:rsidTr="008D3C4B">
        <w:trPr>
          <w:trHeight w:val="66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5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3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20 операционных местах</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Юридические консультации, нотариальные конторы</w:t>
            </w: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10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Ю</w:t>
            </w:r>
            <w:r w:rsidR="00DA0430" w:rsidRPr="008D3C4B">
              <w:rPr>
                <w:rFonts w:eastAsia="Times New Roman"/>
                <w:sz w:val="18"/>
                <w:szCs w:val="18"/>
              </w:rPr>
              <w:t>р</w:t>
            </w:r>
            <w:r w:rsidRPr="008D3C4B">
              <w:rPr>
                <w:rFonts w:eastAsia="Times New Roman"/>
                <w:sz w:val="18"/>
                <w:szCs w:val="18"/>
              </w:rPr>
              <w:t>ист-адвокат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600 м</w:t>
            </w:r>
          </w:p>
        </w:tc>
      </w:tr>
      <w:tr w:rsidR="004E3A47" w:rsidRPr="008D3C4B" w:rsidTr="008D3C4B">
        <w:trPr>
          <w:trHeight w:val="525"/>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Количество рабочих мест на 30 тыс. чел</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Нотариус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 на объект: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кол.юристов, нотариусов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Общественные уборные</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приборов на 1 тыс.чел</w:t>
            </w:r>
          </w:p>
        </w:tc>
        <w:tc>
          <w:tcPr>
            <w:tcW w:w="1632" w:type="dxa"/>
            <w:tcBorders>
              <w:top w:val="nil"/>
              <w:left w:val="nil"/>
              <w:bottom w:val="single" w:sz="4" w:space="0" w:color="auto"/>
              <w:right w:val="single" w:sz="4" w:space="0" w:color="auto"/>
            </w:tcBorders>
            <w:shd w:val="clear" w:color="auto" w:fill="auto"/>
            <w:vAlign w:val="bottom"/>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Гостиницы</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Количество мест на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кв.м на 1 место</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 числе мест гостиницы</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25 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100 до 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св. 500 до 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почтовой связи</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Отделения почтовой связи</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w:t>
            </w:r>
          </w:p>
        </w:tc>
        <w:tc>
          <w:tcPr>
            <w:tcW w:w="3446" w:type="dxa"/>
            <w:gridSpan w:val="2"/>
            <w:tcBorders>
              <w:top w:val="single" w:sz="4" w:space="0" w:color="auto"/>
              <w:left w:val="nil"/>
              <w:bottom w:val="nil"/>
              <w:right w:val="single" w:sz="8"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нормам и правилам Министерства связи Российской Федерации</w:t>
            </w: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 земельного участка, га/объект</w:t>
            </w:r>
          </w:p>
        </w:tc>
        <w:tc>
          <w:tcPr>
            <w:tcW w:w="2272" w:type="dxa"/>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Отделения связи микрорайона, жилого района, га, для </w:t>
            </w:r>
            <w:r w:rsidRPr="008D3C4B">
              <w:rPr>
                <w:rFonts w:eastAsia="Times New Roman"/>
                <w:sz w:val="18"/>
                <w:szCs w:val="18"/>
              </w:rPr>
              <w:lastRenderedPageBreak/>
              <w:t>обслуживаемого населения, групп:</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IV-V (до 9 тыс. чел.)</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0,07-0,08</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городских населенных пунктов:</w:t>
            </w:r>
            <w:r w:rsidRPr="008D3C4B">
              <w:rPr>
                <w:rFonts w:eastAsia="Times New Roman"/>
                <w:sz w:val="18"/>
                <w:szCs w:val="18"/>
              </w:rPr>
              <w:br/>
            </w:r>
            <w:r w:rsidRPr="008D3C4B">
              <w:rPr>
                <w:rFonts w:eastAsia="Times New Roman"/>
                <w:sz w:val="18"/>
                <w:szCs w:val="18"/>
              </w:rPr>
              <w:lastRenderedPageBreak/>
              <w:t>многоэтажная и среднеэтажная жилая застройка – 500 м;</w:t>
            </w:r>
            <w:r w:rsidRPr="008D3C4B">
              <w:rPr>
                <w:rFonts w:eastAsia="Times New Roman"/>
                <w:sz w:val="18"/>
                <w:szCs w:val="18"/>
              </w:rPr>
              <w:br/>
              <w:t>индивидуальная и малоэтажная жилая застройка – 800 м;</w:t>
            </w:r>
            <w:r w:rsidRPr="008D3C4B">
              <w:rPr>
                <w:rFonts w:eastAsia="Times New Roman"/>
                <w:sz w:val="18"/>
                <w:szCs w:val="18"/>
              </w:rPr>
              <w:br/>
              <w:t>для сельских населенных пунктов: в пределах населенного пункта;</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(9-18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0,09-0,1</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6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II-III (20-25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0,11-0,12</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1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Отделения связи сельского поселения, га, для обслуживаемого населения, групп</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V-VI (0,5-2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0,3-0,35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III-IV (2-6 тыс.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0,4-0,45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val="restart"/>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предоставления услуг по организации досуга и услуг организаций культуры</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Танцевальные залы</w:t>
            </w:r>
          </w:p>
        </w:tc>
        <w:tc>
          <w:tcPr>
            <w:tcW w:w="6432"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DA0430">
            <w:pPr>
              <w:ind w:firstLine="0"/>
              <w:jc w:val="center"/>
              <w:rPr>
                <w:rFonts w:eastAsia="Times New Roman"/>
                <w:sz w:val="18"/>
                <w:szCs w:val="18"/>
              </w:rPr>
            </w:pPr>
            <w:r w:rsidRPr="008D3C4B">
              <w:rPr>
                <w:rFonts w:eastAsia="Times New Roman"/>
                <w:sz w:val="18"/>
                <w:szCs w:val="18"/>
              </w:rPr>
              <w:t>клубы, пос</w:t>
            </w:r>
            <w:r w:rsidR="00DA0430" w:rsidRPr="008D3C4B">
              <w:rPr>
                <w:rFonts w:eastAsia="Times New Roman"/>
                <w:sz w:val="18"/>
                <w:szCs w:val="18"/>
              </w:rPr>
              <w:t>е</w:t>
            </w:r>
            <w:r w:rsidRPr="008D3C4B">
              <w:rPr>
                <w:rFonts w:eastAsia="Times New Roman"/>
                <w:sz w:val="18"/>
                <w:szCs w:val="18"/>
              </w:rPr>
              <w:t>тительско-любительское</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Кинотеатры</w:t>
            </w:r>
          </w:p>
        </w:tc>
        <w:tc>
          <w:tcPr>
            <w:tcW w:w="6432" w:type="dxa"/>
            <w:gridSpan w:val="3"/>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25-35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 xml:space="preserve">Залы аттракционов и игровых автоматов </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03.янв</w:t>
            </w:r>
          </w:p>
        </w:tc>
        <w:tc>
          <w:tcPr>
            <w:tcW w:w="1814" w:type="dxa"/>
            <w:vMerge w:val="restart"/>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Городские массовые библиотеки [1] .</w:t>
            </w:r>
          </w:p>
        </w:tc>
        <w:tc>
          <w:tcPr>
            <w:tcW w:w="2230" w:type="dxa"/>
            <w:vMerge w:val="restart"/>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тыс.чел [2]</w:t>
            </w:r>
          </w:p>
        </w:tc>
        <w:tc>
          <w:tcPr>
            <w:tcW w:w="4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тыс. 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4-4,5</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nil"/>
              <w:left w:val="single" w:sz="4" w:space="0" w:color="auto"/>
              <w:bottom w:val="nil"/>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02.мар</w:t>
            </w:r>
          </w:p>
        </w:tc>
        <w:tc>
          <w:tcPr>
            <w:tcW w:w="1814" w:type="dxa"/>
            <w:vMerge/>
            <w:tcBorders>
              <w:top w:val="nil"/>
              <w:left w:val="single" w:sz="4" w:space="0" w:color="auto"/>
              <w:bottom w:val="nil"/>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Сельские массовые библиотеки</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 тыс. чел [2]</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1-2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6-7,5</w:t>
            </w:r>
          </w:p>
        </w:tc>
        <w:tc>
          <w:tcPr>
            <w:tcW w:w="181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30 мин. </w:t>
            </w: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2-5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5,0-6</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7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4,0-5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6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население 5-10 тыс.чел</w:t>
            </w: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ед. хранения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4,5-5</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2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color w:val="000000"/>
                <w:sz w:val="18"/>
                <w:szCs w:val="18"/>
              </w:rPr>
            </w:pPr>
          </w:p>
        </w:tc>
        <w:tc>
          <w:tcPr>
            <w:tcW w:w="2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читательских 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color w:val="000000"/>
                <w:sz w:val="18"/>
                <w:szCs w:val="18"/>
              </w:rPr>
            </w:pPr>
            <w:r w:rsidRPr="008D3C4B">
              <w:rPr>
                <w:rFonts w:eastAsia="Times New Roman"/>
                <w:color w:val="000000"/>
                <w:sz w:val="18"/>
                <w:szCs w:val="18"/>
              </w:rPr>
              <w:t>3,0-4</w:t>
            </w:r>
          </w:p>
        </w:tc>
        <w:tc>
          <w:tcPr>
            <w:tcW w:w="181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99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Помещения для культурно-массовой и политико-воспитательной работы с населением, досуга и любительской деятельности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кв.м площади пола на 1 тыс.чел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Музеи</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объект на городской округ</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Размер земельного участка, га/объект </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при экспозиционной площади  кв. м </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1,8</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02"/>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84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детские игровые площадки</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тип.1 детская игровая площадка для детей младшего дошкольного возраста (1-3 года)</w:t>
            </w: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88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2. Детская игровая площадка для детей дошкольного возраста (4-7 лет)</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песочницы</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90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nil"/>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95"/>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7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Площадка тип 3. Детская игровая площадка для детей школьного возраста (8-12 лет)</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кв.м</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игровой площадки</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64 и 100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1650"/>
        </w:trPr>
        <w:tc>
          <w:tcPr>
            <w:tcW w:w="800"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игрового комплекс</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345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2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vMerge w:val="restart"/>
            <w:tcBorders>
              <w:top w:val="nil"/>
              <w:left w:val="single" w:sz="4" w:space="0" w:color="auto"/>
              <w:bottom w:val="single" w:sz="4" w:space="0" w:color="000000"/>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r w:rsidRPr="008D3C4B">
              <w:rPr>
                <w:rFonts w:eastAsia="Times New Roman"/>
                <w:sz w:val="18"/>
                <w:szCs w:val="18"/>
              </w:rPr>
              <w:br/>
              <w:t>2. Расчетные показатели приведены из СП 42.13330.2011.</w:t>
            </w:r>
            <w:r w:rsidRPr="008D3C4B">
              <w:rPr>
                <w:rFonts w:eastAsia="Times New Roman"/>
                <w:sz w:val="18"/>
                <w:szCs w:val="18"/>
              </w:rPr>
              <w:br/>
              <w:t>3.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8D3C4B">
              <w:rPr>
                <w:rFonts w:eastAsia="Times New Roman"/>
                <w:sz w:val="18"/>
                <w:szCs w:val="18"/>
              </w:rPr>
              <w:br/>
              <w:t>4.   Мощностная характеристика центрального учреждения культуры клубного типа городского округа должна составлять не менее 500 зрительских мест.</w:t>
            </w:r>
            <w:r w:rsidRPr="008D3C4B">
              <w:rPr>
                <w:rFonts w:eastAsia="Times New Roman"/>
                <w:sz w:val="18"/>
                <w:szCs w:val="18"/>
              </w:rPr>
              <w:br/>
              <w:t>5.   В зависимости от состава и объема фондов выставочные залы и картинные галереи могут являться структурными подразделениями музеев.</w:t>
            </w:r>
            <w:r w:rsidRPr="008D3C4B">
              <w:rPr>
                <w:rFonts w:eastAsia="Times New Roman"/>
                <w:sz w:val="18"/>
                <w:szCs w:val="18"/>
              </w:rPr>
              <w:br/>
              <w:t>6.   Целесообразно размещать на территории городского округа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библиотека и др.).</w:t>
            </w:r>
            <w:r w:rsidRPr="008D3C4B">
              <w:rPr>
                <w:rFonts w:eastAsia="Times New Roman"/>
                <w:sz w:val="18"/>
                <w:szCs w:val="18"/>
              </w:rPr>
              <w:br/>
              <w:t xml:space="preserve">7.   Кинотеатр рекомендуется размещать в административном центре городского округа.             </w:t>
            </w:r>
          </w:p>
          <w:p w:rsidR="004E3A47" w:rsidRPr="008D3C4B" w:rsidRDefault="004E3A47" w:rsidP="00434D27">
            <w:pPr>
              <w:ind w:firstLine="0"/>
              <w:jc w:val="left"/>
              <w:rPr>
                <w:rFonts w:eastAsia="Times New Roman"/>
                <w:sz w:val="18"/>
                <w:szCs w:val="18"/>
              </w:rPr>
            </w:pPr>
            <w:r w:rsidRPr="008D3C4B">
              <w:rPr>
                <w:rFonts w:eastAsia="Times New Roman"/>
                <w:sz w:val="18"/>
                <w:szCs w:val="18"/>
              </w:rPr>
              <w:t>8.</w:t>
            </w:r>
            <w:r w:rsidR="006A265B" w:rsidRPr="008D3C4B">
              <w:rPr>
                <w:rFonts w:eastAsia="Times New Roman"/>
                <w:sz w:val="18"/>
                <w:szCs w:val="18"/>
              </w:rPr>
              <w:t xml:space="preserve"> Параметры</w:t>
            </w:r>
            <w:r w:rsidRPr="008D3C4B">
              <w:rPr>
                <w:rFonts w:eastAsia="Times New Roman"/>
                <w:sz w:val="18"/>
                <w:szCs w:val="18"/>
              </w:rPr>
              <w:t xml:space="preserve"> детских площадок приняты в соответствии со сводным стандартом благоустройства массивов ИЖС Белгородской области</w:t>
            </w:r>
            <w:r w:rsidR="006A265B" w:rsidRPr="008D3C4B">
              <w:rPr>
                <w:rFonts w:eastAsia="Times New Roman"/>
                <w:sz w:val="18"/>
                <w:szCs w:val="18"/>
              </w:rPr>
              <w:t>.</w:t>
            </w:r>
          </w:p>
          <w:p w:rsidR="004E3A47" w:rsidRPr="008D3C4B" w:rsidRDefault="004E3A47" w:rsidP="00434D27">
            <w:pPr>
              <w:ind w:firstLine="0"/>
              <w:jc w:val="left"/>
              <w:rPr>
                <w:rFonts w:eastAsia="Times New Roman"/>
                <w:sz w:val="18"/>
                <w:szCs w:val="18"/>
              </w:rPr>
            </w:pPr>
            <w:r w:rsidRPr="008D3C4B">
              <w:rPr>
                <w:rFonts w:eastAsia="Times New Roman"/>
                <w:sz w:val="18"/>
                <w:szCs w:val="18"/>
              </w:rPr>
              <w:lastRenderedPageBreak/>
              <w:t>9.Для организации площадок для детей дошкольного возраста рекомендуется использования искусственного ударо</w:t>
            </w:r>
            <w:r w:rsidR="00DA0430" w:rsidRPr="008D3C4B">
              <w:rPr>
                <w:rFonts w:eastAsia="Times New Roman"/>
                <w:sz w:val="18"/>
                <w:szCs w:val="18"/>
              </w:rPr>
              <w:t>поглощающего</w:t>
            </w:r>
            <w:r w:rsidRPr="008D3C4B">
              <w:rPr>
                <w:rFonts w:eastAsia="Times New Roman"/>
                <w:sz w:val="18"/>
                <w:szCs w:val="18"/>
              </w:rPr>
              <w:t xml:space="preserve"> покрытия;                                                                            </w:t>
            </w:r>
          </w:p>
          <w:p w:rsidR="004E3A47" w:rsidRPr="008D3C4B" w:rsidRDefault="004E3A47" w:rsidP="00434D27">
            <w:pPr>
              <w:ind w:firstLine="0"/>
              <w:jc w:val="left"/>
              <w:rPr>
                <w:rFonts w:eastAsia="Times New Roman"/>
                <w:sz w:val="18"/>
                <w:szCs w:val="18"/>
              </w:rPr>
            </w:pPr>
            <w:r w:rsidRPr="008D3C4B">
              <w:rPr>
                <w:rFonts w:eastAsia="Times New Roman"/>
                <w:sz w:val="18"/>
                <w:szCs w:val="18"/>
              </w:rPr>
              <w:t>10. Организацию площадок для детей школьного возраста необходимо выполнить с обязательным учетом зон безопасности оборудования. Игровые комплексы использовать из природных материалов</w:t>
            </w:r>
            <w:r w:rsidRPr="008D3C4B">
              <w:rPr>
                <w:rFonts w:eastAsia="Times New Roman"/>
                <w:sz w:val="18"/>
                <w:szCs w:val="18"/>
              </w:rPr>
              <w:br/>
              <w:t xml:space="preserve">11. Для организации комфортного пребывания на детских и спортивных площадках рекомендуется устройство линейных посадок деревьев и кустарников с шагом 5 м. Вдоль основных пешеходных маршрутов использовать живую изгородь с высотой кустарника не более 1.2 м;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12.Для ограничения движения детей выполнять устройство непрерывной живой изгороди по периметру детской игровой площадки;                                                                                          </w:t>
            </w:r>
          </w:p>
          <w:p w:rsidR="004E3A47" w:rsidRPr="008D3C4B" w:rsidRDefault="004E3A47" w:rsidP="00434D27">
            <w:pPr>
              <w:ind w:firstLine="0"/>
              <w:jc w:val="left"/>
              <w:rPr>
                <w:rFonts w:eastAsia="Times New Roman"/>
                <w:sz w:val="18"/>
                <w:szCs w:val="18"/>
              </w:rPr>
            </w:pPr>
            <w:r w:rsidRPr="008D3C4B">
              <w:rPr>
                <w:rFonts w:eastAsia="Times New Roman"/>
                <w:sz w:val="18"/>
                <w:szCs w:val="18"/>
              </w:rPr>
              <w:t xml:space="preserve">13.Во избежание перегрева рекомендуется групповая посадка деревьев в зонах детских площадок   </w:t>
            </w:r>
          </w:p>
          <w:p w:rsidR="004E3A47" w:rsidRPr="008D3C4B" w:rsidRDefault="004E3A47" w:rsidP="009E3977">
            <w:pPr>
              <w:ind w:firstLine="0"/>
              <w:jc w:val="left"/>
              <w:rPr>
                <w:rFonts w:eastAsia="Times New Roman"/>
                <w:sz w:val="18"/>
                <w:szCs w:val="18"/>
              </w:rPr>
            </w:pPr>
            <w:r w:rsidRPr="008D3C4B">
              <w:rPr>
                <w:rFonts w:eastAsia="Times New Roman"/>
                <w:sz w:val="18"/>
                <w:szCs w:val="18"/>
              </w:rPr>
              <w:t xml:space="preserve">14.При проектировании детских и спортивных площадок руководствоваться сводным стандартом Благоустройства массивов ИЖС Белгородской области  </w:t>
            </w:r>
          </w:p>
        </w:tc>
      </w:tr>
      <w:tr w:rsidR="004E3A47" w:rsidRPr="008D3C4B" w:rsidTr="008D3C4B">
        <w:trPr>
          <w:trHeight w:val="3390"/>
        </w:trPr>
        <w:tc>
          <w:tcPr>
            <w:tcW w:w="800" w:type="dxa"/>
            <w:tcBorders>
              <w:top w:val="nil"/>
              <w:left w:val="single" w:sz="8" w:space="0" w:color="auto"/>
              <w:bottom w:val="nil"/>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 </w:t>
            </w:r>
          </w:p>
        </w:tc>
        <w:tc>
          <w:tcPr>
            <w:tcW w:w="2962" w:type="dxa"/>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9878" w:type="dxa"/>
            <w:gridSpan w:val="5"/>
            <w:vMerge/>
            <w:tcBorders>
              <w:top w:val="nil"/>
              <w:left w:val="single" w:sz="8"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510"/>
        </w:trPr>
        <w:tc>
          <w:tcPr>
            <w:tcW w:w="800" w:type="dxa"/>
            <w:vMerge w:val="restart"/>
            <w:tcBorders>
              <w:top w:val="single" w:sz="4" w:space="0" w:color="auto"/>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в области туризма и рекреации</w:t>
            </w:r>
          </w:p>
        </w:tc>
        <w:tc>
          <w:tcPr>
            <w:tcW w:w="2962" w:type="dxa"/>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Зоны массового кратковременного отдыха</w:t>
            </w:r>
          </w:p>
        </w:tc>
        <w:tc>
          <w:tcPr>
            <w:tcW w:w="6432" w:type="dxa"/>
            <w:gridSpan w:val="3"/>
            <w:tcBorders>
              <w:top w:val="single" w:sz="4" w:space="0" w:color="auto"/>
              <w:left w:val="nil"/>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земельного участка, кв. м на одного посетителя [1]</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 мин на транспорте</w:t>
            </w:r>
          </w:p>
        </w:tc>
      </w:tr>
      <w:tr w:rsidR="004E3A47" w:rsidRPr="008D3C4B" w:rsidTr="008D3C4B">
        <w:trPr>
          <w:trHeight w:val="36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Территории общего пользования рекреационного назначения (парки, лесопарки, скверы, бульвары и др)</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суммарная площадь озелененных территорий общего пользования[3], кв.м/человек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Малый город</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Сельский населенный пункт</w:t>
            </w:r>
          </w:p>
        </w:tc>
        <w:tc>
          <w:tcPr>
            <w:tcW w:w="1632" w:type="dxa"/>
            <w:tcBorders>
              <w:top w:val="single" w:sz="4" w:space="0" w:color="auto"/>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12</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территорий парков, садов, скверов не менее, га</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городских парков</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парков планировочных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садов жилых районов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30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скверов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Пляжи</w:t>
            </w:r>
          </w:p>
        </w:tc>
        <w:tc>
          <w:tcPr>
            <w:tcW w:w="4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объекта, кв.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8</w:t>
            </w:r>
          </w:p>
        </w:tc>
        <w:tc>
          <w:tcPr>
            <w:tcW w:w="1814" w:type="dxa"/>
            <w:vMerge w:val="restart"/>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речных и озерных пляжей (для детей) </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72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5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Размера объекта, м на одного посетителя [2]</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протяженность береговой полосы пляжа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0,25</w:t>
            </w:r>
          </w:p>
        </w:tc>
        <w:tc>
          <w:tcPr>
            <w:tcW w:w="1814" w:type="dxa"/>
            <w:vMerge/>
            <w:tcBorders>
              <w:top w:val="nil"/>
              <w:left w:val="single" w:sz="4" w:space="0" w:color="auto"/>
              <w:bottom w:val="single" w:sz="4" w:space="0" w:color="auto"/>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99"/>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Проходы к береговым полосам водных объектов общего пользования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200 м</w:t>
            </w:r>
          </w:p>
        </w:tc>
      </w:tr>
      <w:tr w:rsidR="004E3A47" w:rsidRPr="008D3C4B" w:rsidTr="008D3C4B">
        <w:trPr>
          <w:trHeight w:val="540"/>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Коллективные средства размещения</w:t>
            </w:r>
          </w:p>
        </w:tc>
        <w:tc>
          <w:tcPr>
            <w:tcW w:w="6432" w:type="dxa"/>
            <w:gridSpan w:val="3"/>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Уровень обеспеченности гостиницами [1], мест на 1 тыс. человек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w:t>
            </w:r>
          </w:p>
        </w:tc>
        <w:tc>
          <w:tcPr>
            <w:tcW w:w="1814" w:type="dxa"/>
            <w:vMerge w:val="restart"/>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территории для размещения объекта [3], кв. м на 1 место</w:t>
            </w: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туристские гостиницы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50-75</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базы отдыха предприятий и организаций, молодежные лагеря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140-160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46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кемпинги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135-150</w:t>
            </w:r>
          </w:p>
        </w:tc>
        <w:tc>
          <w:tcPr>
            <w:tcW w:w="1814" w:type="dxa"/>
            <w:vMerge/>
            <w:tcBorders>
              <w:top w:val="nil"/>
              <w:left w:val="single" w:sz="4" w:space="0" w:color="auto"/>
              <w:bottom w:val="single" w:sz="4" w:space="0" w:color="000000"/>
              <w:right w:val="single" w:sz="8"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r>
      <w:tr w:rsidR="004E3A47" w:rsidRPr="008D3C4B" w:rsidTr="008D3C4B">
        <w:trPr>
          <w:trHeight w:val="1785"/>
        </w:trPr>
        <w:tc>
          <w:tcPr>
            <w:tcW w:w="800"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9E3977">
            <w:pPr>
              <w:ind w:firstLine="0"/>
              <w:jc w:val="left"/>
              <w:rPr>
                <w:rFonts w:eastAsia="Times New Roman"/>
                <w:sz w:val="18"/>
                <w:szCs w:val="18"/>
              </w:rPr>
            </w:pPr>
            <w:r w:rsidRPr="008D3C4B">
              <w:rPr>
                <w:rFonts w:eastAsia="Times New Roman"/>
                <w:sz w:val="18"/>
                <w:szCs w:val="18"/>
              </w:rPr>
              <w:t>1.   Расчетные показатели минимально допустимого уровня обеспеченности городского округа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w:t>
            </w:r>
            <w:r w:rsidRPr="008D3C4B">
              <w:rPr>
                <w:rFonts w:eastAsia="Times New Roman"/>
                <w:sz w:val="18"/>
                <w:szCs w:val="18"/>
              </w:rPr>
              <w:br/>
              <w:t xml:space="preserve">2.   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4E3A47" w:rsidRPr="008D3C4B" w:rsidRDefault="004E3A47" w:rsidP="009E3977">
            <w:pPr>
              <w:ind w:firstLine="0"/>
              <w:jc w:val="left"/>
              <w:rPr>
                <w:rFonts w:eastAsia="Times New Roman"/>
                <w:sz w:val="18"/>
                <w:szCs w:val="18"/>
              </w:rPr>
            </w:pPr>
            <w:r w:rsidRPr="008D3C4B">
              <w:rPr>
                <w:rFonts w:eastAsia="Times New Roman"/>
                <w:sz w:val="18"/>
                <w:szCs w:val="18"/>
              </w:rPr>
              <w:t>3. Значение расчетного показателя принято в соответствии с СП 42.13330.2011.</w:t>
            </w:r>
          </w:p>
        </w:tc>
      </w:tr>
      <w:tr w:rsidR="004E3A47" w:rsidRPr="008D3C4B" w:rsidTr="008D3C4B">
        <w:trPr>
          <w:trHeight w:val="499"/>
        </w:trPr>
        <w:tc>
          <w:tcPr>
            <w:tcW w:w="800"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 области промышленности и сельского хозяйства</w:t>
            </w: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[2],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Предприятия лакокрасочной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Продуктов органического синтеза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Обогатительные</w:t>
            </w:r>
            <w:r w:rsidRPr="008D3C4B">
              <w:rPr>
                <w:rFonts w:eastAsia="Times New Roman"/>
                <w:sz w:val="18"/>
                <w:szCs w:val="18"/>
              </w:rPr>
              <w:br/>
              <w:t xml:space="preserve">железной руды и по производству </w:t>
            </w:r>
            <w:r w:rsidR="00DA0430" w:rsidRPr="008D3C4B">
              <w:rPr>
                <w:rFonts w:eastAsia="Times New Roman"/>
                <w:sz w:val="18"/>
                <w:szCs w:val="18"/>
              </w:rPr>
              <w:t>«</w:t>
            </w:r>
            <w:r w:rsidRPr="008D3C4B">
              <w:rPr>
                <w:rFonts w:eastAsia="Times New Roman"/>
                <w:sz w:val="18"/>
                <w:szCs w:val="18"/>
              </w:rPr>
              <w:t>окаты</w:t>
            </w:r>
            <w:r w:rsidR="00281AA6" w:rsidRPr="008D3C4B">
              <w:rPr>
                <w:rFonts w:eastAsia="Times New Roman"/>
                <w:sz w:val="18"/>
                <w:szCs w:val="18"/>
              </w:rPr>
              <w:t>ш</w:t>
            </w:r>
            <w:r w:rsidRPr="008D3C4B">
              <w:rPr>
                <w:rFonts w:eastAsia="Times New Roman"/>
                <w:sz w:val="18"/>
                <w:szCs w:val="18"/>
              </w:rPr>
              <w:t>ей</w:t>
            </w:r>
            <w:r w:rsidR="00DA0430" w:rsidRPr="008D3C4B">
              <w:rPr>
                <w:rFonts w:eastAsia="Times New Roman"/>
                <w:sz w:val="18"/>
                <w:szCs w:val="18"/>
              </w:rPr>
              <w:t>»</w:t>
            </w:r>
            <w:r w:rsidRPr="008D3C4B">
              <w:rPr>
                <w:rFonts w:eastAsia="Times New Roman"/>
                <w:sz w:val="18"/>
                <w:szCs w:val="18"/>
              </w:rPr>
              <w:br/>
              <w:t>мощностью, млн тонн/год:</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4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nil"/>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20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7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целлюлозно-бумажной</w:t>
            </w:r>
            <w:r w:rsidRPr="008D3C4B">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Целлюлозно-бумажные и целлюлозно-картонные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8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Переделочные бумажные и картонные, работающие на привозной целлюлозе и макулатуре</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Технологического</w:t>
            </w:r>
            <w:r w:rsidRPr="008D3C4B">
              <w:rPr>
                <w:rFonts w:eastAsia="Times New Roman"/>
                <w:sz w:val="18"/>
                <w:szCs w:val="18"/>
              </w:rPr>
              <w:br/>
              <w:t>оборудования для легкой, текстильной, пищевой, комбикормовой и полиграфической промышленности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Художественных изделий из металла и камня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Стальных строительных конструкций (в том числе из труб)</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Извести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 при привязном и беспривязном содержании коров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 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xml:space="preserve"> на 800 и 1200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Мясные с полным</w:t>
            </w:r>
            <w:r w:rsidRPr="008D3C4B">
              <w:rPr>
                <w:rFonts w:eastAsia="Times New Roman"/>
                <w:sz w:val="18"/>
                <w:szCs w:val="18"/>
              </w:rPr>
              <w:br/>
              <w:t>оборотом стада и репродукторные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900 и 1200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Доращивания и откорма крупного рогатого скота,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Выращивания телят, доращивания и откорма молодняка, 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площадки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Молочные</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46; 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крупного рогатого скота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 и 600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800 коров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Выращивание нетелей, на 1000 и 2000 скотомест</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товарные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Репродукторные,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на 6000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 законченным производственным циклом, на 6000 и 12000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свиноводческие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200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основных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7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овцеводческие размещаемые на одной площадке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тонкорунные и полутонкорунные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и 6000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3000, 6000 и 9000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 56; 62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5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w:t>
            </w:r>
            <w:r w:rsidRPr="008D3C4B">
              <w:rPr>
                <w:rFonts w:eastAsia="Times New Roman"/>
                <w:sz w:val="18"/>
                <w:szCs w:val="18"/>
              </w:rPr>
              <w:br/>
              <w:t>шубные и мясо-шерстно-</w:t>
            </w:r>
            <w:r w:rsidRPr="008D3C4B">
              <w:rPr>
                <w:rFonts w:eastAsia="Times New Roman"/>
                <w:sz w:val="18"/>
                <w:szCs w:val="18"/>
              </w:rPr>
              <w:br/>
              <w:t>молочные</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500, 1000 и 2000 маток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 45; 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9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1000, 2000 и 3000</w:t>
            </w:r>
            <w:r w:rsidRPr="008D3C4B">
              <w:rPr>
                <w:rFonts w:eastAsia="Times New Roman"/>
                <w:sz w:val="18"/>
                <w:szCs w:val="18"/>
              </w:rPr>
              <w:br/>
              <w:t>голов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52; 55; 56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6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Откормочные молодняка и взрослого поголовья, на 1000 и 2000 голов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53; 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птицеводческие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300 тыс. кур-несушек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400-500 тыс. кур-</w:t>
            </w:r>
            <w:r w:rsidRPr="008D3C4B">
              <w:rPr>
                <w:rFonts w:eastAsia="Times New Roman"/>
                <w:sz w:val="18"/>
                <w:szCs w:val="18"/>
              </w:rPr>
              <w:br/>
              <w:t>несушек:</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 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3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на 6 и 10 млн бройлеров: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промстада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ремонтного</w:t>
            </w:r>
            <w:r w:rsidRPr="008D3C4B">
              <w:rPr>
                <w:rFonts w:eastAsia="Times New Roman"/>
                <w:sz w:val="18"/>
                <w:szCs w:val="18"/>
              </w:rPr>
              <w:br/>
              <w:t>молодняка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родительского стада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инкубатория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зона убоя и переработки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Яичного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100 тыс.</w:t>
            </w:r>
            <w:r w:rsidRPr="008D3C4B">
              <w:rPr>
                <w:rFonts w:eastAsia="Times New Roman"/>
                <w:sz w:val="18"/>
                <w:szCs w:val="18"/>
              </w:rPr>
              <w:br/>
              <w:t>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Племрепродуктор на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26</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Мясного направления</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Племзавод на 50 и 100</w:t>
            </w:r>
            <w:r w:rsidRPr="008D3C4B">
              <w:rPr>
                <w:rFonts w:eastAsia="Times New Roman"/>
                <w:sz w:val="18"/>
                <w:szCs w:val="18"/>
              </w:rPr>
              <w:br/>
              <w:t>тыс. кур</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племенные</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или</w:t>
            </w:r>
            <w:r w:rsidRPr="008D3C4B">
              <w:rPr>
                <w:rFonts w:eastAsia="Times New Roman"/>
                <w:sz w:val="18"/>
                <w:szCs w:val="18"/>
              </w:rPr>
              <w:br/>
              <w:t>хранению сельскохозяйственной продукции</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хранению семян и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обработке продовольственного и фуражного зерна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  [1], %                                   Фермерские                     (крестьянские) хозяйства</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производству молока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доращиванию и откорму крупного рогатого скота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откорму свиней (с законченным производственным циклом)</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Птицеводческие яичного направления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Сахарные заводы при</w:t>
            </w:r>
            <w:r w:rsidRPr="008D3C4B">
              <w:rPr>
                <w:rFonts w:eastAsia="Times New Roman"/>
                <w:sz w:val="18"/>
                <w:szCs w:val="18"/>
              </w:rPr>
              <w:br/>
              <w:t>переработке свеклы, тыс.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3</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от 3 до 6</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Хлеба и хлебобулочных</w:t>
            </w:r>
            <w:r w:rsidRPr="008D3C4B">
              <w:rPr>
                <w:rFonts w:eastAsia="Times New Roman"/>
                <w:sz w:val="18"/>
                <w:szCs w:val="18"/>
              </w:rPr>
              <w:br/>
              <w:t>изделий производственной мощностью, тонн/сутки:</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45</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3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Парфюмерно-</w:t>
            </w:r>
            <w:r w:rsidRPr="008D3C4B">
              <w:rPr>
                <w:rFonts w:eastAsia="Times New Roman"/>
                <w:sz w:val="18"/>
                <w:szCs w:val="18"/>
              </w:rPr>
              <w:br/>
              <w:t>косметических изделий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Плодоовощных</w:t>
            </w:r>
            <w:r w:rsidRPr="008D3C4B">
              <w:rPr>
                <w:rFonts w:eastAsia="Times New Roman"/>
                <w:sz w:val="18"/>
                <w:szCs w:val="18"/>
              </w:rPr>
              <w:br/>
              <w:t>консервов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Плотность застройки земельных участков производственных объектов [1], %</w:t>
            </w: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Мяса (с цехами убоя и обескровливания)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По переработке молока</w:t>
            </w:r>
            <w:r w:rsidRPr="008D3C4B">
              <w:rPr>
                <w:rFonts w:eastAsia="Times New Roman"/>
                <w:sz w:val="18"/>
                <w:szCs w:val="18"/>
              </w:rPr>
              <w:br/>
              <w:t>производственной мощностью в смену, т:</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до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58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более 100</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0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41</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4202" w:type="dxa"/>
            <w:gridSpan w:val="2"/>
            <w:tcBorders>
              <w:top w:val="single" w:sz="4" w:space="0" w:color="auto"/>
              <w:left w:val="nil"/>
              <w:bottom w:val="single" w:sz="4" w:space="0" w:color="auto"/>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Комбинаты хлебопродуктов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42</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Общетоварные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Площадь складов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193</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5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Непродовольственных товаров</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490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580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val="restart"/>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Вместимость складов [1], т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13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Овощехранилиша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54</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30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57</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8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Размеры земельных участков [1], кв. м, на 1 тыс. чел.</w:t>
            </w:r>
          </w:p>
        </w:tc>
        <w:tc>
          <w:tcPr>
            <w:tcW w:w="2272" w:type="dxa"/>
            <w:vMerge w:val="restart"/>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Холодильники распределительные (для хранения мяса</w:t>
            </w:r>
            <w:r w:rsidRPr="008D3C4B">
              <w:rPr>
                <w:rFonts w:eastAsia="Times New Roman"/>
                <w:sz w:val="18"/>
                <w:szCs w:val="18"/>
              </w:rPr>
              <w:br/>
              <w:t>и мясных продуктов, рыбы и рыбопродуктов, масла, животного жира, молочных продуктов и яиц)</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190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70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20"/>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25</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val="restart"/>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Фруктохранилища, овощехранилища,</w:t>
            </w:r>
            <w:r w:rsidRPr="008D3C4B">
              <w:rPr>
                <w:rFonts w:eastAsia="Times New Roman"/>
                <w:sz w:val="18"/>
                <w:szCs w:val="18"/>
              </w:rPr>
              <w:br/>
            </w:r>
            <w:r w:rsidRPr="008D3C4B">
              <w:rPr>
                <w:rFonts w:eastAsia="Times New Roman"/>
                <w:sz w:val="18"/>
                <w:szCs w:val="18"/>
              </w:rPr>
              <w:lastRenderedPageBreak/>
              <w:t>картофелехранилища</w:t>
            </w: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lastRenderedPageBreak/>
              <w:t>для городов,</w:t>
            </w:r>
            <w:r w:rsidRPr="008D3C4B">
              <w:rPr>
                <w:rFonts w:eastAsia="Times New Roman"/>
                <w:sz w:val="18"/>
                <w:szCs w:val="18"/>
              </w:rPr>
              <w:br/>
              <w:t>одноэтажные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1300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городов,</w:t>
            </w:r>
            <w:r w:rsidRPr="008D3C4B">
              <w:rPr>
                <w:rFonts w:eastAsia="Times New Roman"/>
                <w:sz w:val="18"/>
                <w:szCs w:val="18"/>
              </w:rPr>
              <w:br/>
              <w:t>многоэтажные склады</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610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vMerge/>
            <w:tcBorders>
              <w:top w:val="single" w:sz="4" w:space="0" w:color="auto"/>
              <w:left w:val="single" w:sz="4" w:space="0" w:color="auto"/>
              <w:bottom w:val="nil"/>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272" w:type="dxa"/>
            <w:vMerge/>
            <w:tcBorders>
              <w:top w:val="nil"/>
              <w:left w:val="single" w:sz="4" w:space="0" w:color="auto"/>
              <w:bottom w:val="nil"/>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930"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для сельских поселений</w:t>
            </w:r>
          </w:p>
        </w:tc>
        <w:tc>
          <w:tcPr>
            <w:tcW w:w="1632" w:type="dxa"/>
            <w:tcBorders>
              <w:top w:val="nil"/>
              <w:left w:val="nil"/>
              <w:bottom w:val="nil"/>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380</w:t>
            </w:r>
          </w:p>
        </w:tc>
        <w:tc>
          <w:tcPr>
            <w:tcW w:w="1814" w:type="dxa"/>
            <w:tcBorders>
              <w:top w:val="nil"/>
              <w:left w:val="nil"/>
              <w:bottom w:val="nil"/>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000000"/>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Примечания</w:t>
            </w:r>
          </w:p>
        </w:tc>
        <w:tc>
          <w:tcPr>
            <w:tcW w:w="9878" w:type="dxa"/>
            <w:gridSpan w:val="5"/>
            <w:tcBorders>
              <w:top w:val="single" w:sz="4" w:space="0" w:color="auto"/>
              <w:left w:val="nil"/>
              <w:bottom w:val="single" w:sz="4" w:space="0" w:color="auto"/>
              <w:right w:val="single" w:sz="8"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1.   Значение расчетного показателя принято в соответствии с СП 18.13330.2011.</w:t>
            </w:r>
          </w:p>
        </w:tc>
      </w:tr>
      <w:tr w:rsidR="004E3A47" w:rsidRPr="008D3C4B" w:rsidTr="008D3C4B">
        <w:trPr>
          <w:trHeight w:val="499"/>
        </w:trPr>
        <w:tc>
          <w:tcPr>
            <w:tcW w:w="80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Объекты  в области инвестиционной деятельности</w:t>
            </w: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горнорудного комплекса</w:t>
            </w:r>
          </w:p>
        </w:tc>
        <w:tc>
          <w:tcPr>
            <w:tcW w:w="643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E3A47" w:rsidRPr="008D3C4B" w:rsidRDefault="004E3A47" w:rsidP="009E3977">
            <w:pPr>
              <w:ind w:firstLine="0"/>
              <w:rPr>
                <w:rFonts w:eastAsia="Times New Roman"/>
                <w:sz w:val="18"/>
                <w:szCs w:val="18"/>
              </w:rPr>
            </w:pPr>
            <w:r w:rsidRPr="008D3C4B">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городского округа</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690"/>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научно-инновационной сферы деятельности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туризма и рекреации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агропромышленного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строительного комплекса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жилищного строительства</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10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499"/>
        </w:trPr>
        <w:tc>
          <w:tcPr>
            <w:tcW w:w="800" w:type="dxa"/>
            <w:vMerge/>
            <w:tcBorders>
              <w:top w:val="nil"/>
              <w:left w:val="single" w:sz="8" w:space="0" w:color="auto"/>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2962" w:type="dxa"/>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left"/>
              <w:rPr>
                <w:rFonts w:eastAsia="Times New Roman"/>
                <w:sz w:val="18"/>
                <w:szCs w:val="18"/>
              </w:rPr>
            </w:pPr>
            <w:r w:rsidRPr="008D3C4B">
              <w:rPr>
                <w:rFonts w:eastAsia="Times New Roman"/>
                <w:sz w:val="18"/>
                <w:szCs w:val="18"/>
              </w:rPr>
              <w:t>Инвестиционные площадки в сфере развития прочих направлений экономики</w:t>
            </w:r>
          </w:p>
        </w:tc>
        <w:tc>
          <w:tcPr>
            <w:tcW w:w="643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20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8D3C4B" w:rsidTr="008D3C4B">
        <w:trPr>
          <w:trHeight w:val="705"/>
        </w:trPr>
        <w:tc>
          <w:tcPr>
            <w:tcW w:w="3762"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Места погребения</w:t>
            </w:r>
          </w:p>
        </w:tc>
        <w:tc>
          <w:tcPr>
            <w:tcW w:w="6432" w:type="dxa"/>
            <w:gridSpan w:val="3"/>
            <w:tcBorders>
              <w:top w:val="single" w:sz="4" w:space="0" w:color="auto"/>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Кладбища традиционного захоронения, га / 1000 чел.</w:t>
            </w:r>
          </w:p>
        </w:tc>
        <w:tc>
          <w:tcPr>
            <w:tcW w:w="1632" w:type="dxa"/>
            <w:tcBorders>
              <w:top w:val="nil"/>
              <w:left w:val="nil"/>
              <w:bottom w:val="single" w:sz="4"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0,24 (но не менее 0,5 и не более 40)</w:t>
            </w:r>
          </w:p>
        </w:tc>
        <w:tc>
          <w:tcPr>
            <w:tcW w:w="1814" w:type="dxa"/>
            <w:tcBorders>
              <w:top w:val="nil"/>
              <w:left w:val="nil"/>
              <w:bottom w:val="single" w:sz="4" w:space="0" w:color="auto"/>
              <w:right w:val="single" w:sz="8"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w:t>
            </w:r>
          </w:p>
        </w:tc>
      </w:tr>
      <w:tr w:rsidR="004E3A47" w:rsidRPr="00434D27" w:rsidTr="008D3C4B">
        <w:trPr>
          <w:trHeight w:val="585"/>
        </w:trPr>
        <w:tc>
          <w:tcPr>
            <w:tcW w:w="3762" w:type="dxa"/>
            <w:gridSpan w:val="2"/>
            <w:vMerge/>
            <w:tcBorders>
              <w:top w:val="single" w:sz="4" w:space="0" w:color="auto"/>
              <w:left w:val="single" w:sz="8" w:space="0" w:color="auto"/>
              <w:bottom w:val="single" w:sz="8" w:space="0" w:color="000000"/>
              <w:right w:val="single" w:sz="4" w:space="0" w:color="000000"/>
            </w:tcBorders>
            <w:shd w:val="clear" w:color="auto" w:fill="auto"/>
            <w:vAlign w:val="center"/>
            <w:hideMark/>
          </w:tcPr>
          <w:p w:rsidR="004E3A47" w:rsidRPr="008D3C4B" w:rsidRDefault="004E3A47" w:rsidP="00434D27">
            <w:pPr>
              <w:ind w:firstLine="0"/>
              <w:jc w:val="left"/>
              <w:rPr>
                <w:rFonts w:eastAsia="Times New Roman"/>
                <w:sz w:val="18"/>
                <w:szCs w:val="18"/>
              </w:rPr>
            </w:pPr>
          </w:p>
        </w:tc>
        <w:tc>
          <w:tcPr>
            <w:tcW w:w="6432" w:type="dxa"/>
            <w:gridSpan w:val="3"/>
            <w:tcBorders>
              <w:top w:val="single" w:sz="4" w:space="0" w:color="auto"/>
              <w:left w:val="nil"/>
              <w:bottom w:val="single" w:sz="8" w:space="0" w:color="auto"/>
              <w:right w:val="single" w:sz="4" w:space="0" w:color="auto"/>
            </w:tcBorders>
            <w:shd w:val="clear" w:color="auto" w:fill="auto"/>
            <w:vAlign w:val="center"/>
            <w:hideMark/>
          </w:tcPr>
          <w:p w:rsidR="004E3A47" w:rsidRPr="008D3C4B" w:rsidRDefault="00DC40F4" w:rsidP="00434D27">
            <w:pPr>
              <w:ind w:firstLine="0"/>
              <w:jc w:val="center"/>
              <w:rPr>
                <w:rFonts w:eastAsia="Times New Roman"/>
                <w:sz w:val="18"/>
                <w:szCs w:val="18"/>
              </w:rPr>
            </w:pPr>
            <w:r>
              <w:rPr>
                <w:rFonts w:eastAsia="Times New Roman"/>
                <w:sz w:val="18"/>
                <w:szCs w:val="18"/>
              </w:rPr>
              <w:t>К</w:t>
            </w:r>
            <w:r w:rsidR="004E3A47" w:rsidRPr="008D3C4B">
              <w:rPr>
                <w:rFonts w:eastAsia="Times New Roman"/>
                <w:sz w:val="18"/>
                <w:szCs w:val="18"/>
              </w:rPr>
              <w:t>ладбище урновых захоронений после кремации,  га / 1000 чел.</w:t>
            </w:r>
          </w:p>
        </w:tc>
        <w:tc>
          <w:tcPr>
            <w:tcW w:w="1632" w:type="dxa"/>
            <w:tcBorders>
              <w:top w:val="nil"/>
              <w:left w:val="nil"/>
              <w:bottom w:val="single" w:sz="8" w:space="0" w:color="auto"/>
              <w:right w:val="single" w:sz="4" w:space="0" w:color="auto"/>
            </w:tcBorders>
            <w:shd w:val="clear" w:color="auto" w:fill="auto"/>
            <w:vAlign w:val="center"/>
            <w:hideMark/>
          </w:tcPr>
          <w:p w:rsidR="004E3A47" w:rsidRPr="008D3C4B" w:rsidRDefault="004E3A47" w:rsidP="00434D27">
            <w:pPr>
              <w:ind w:firstLine="0"/>
              <w:jc w:val="center"/>
              <w:rPr>
                <w:rFonts w:eastAsia="Times New Roman"/>
                <w:sz w:val="18"/>
                <w:szCs w:val="18"/>
              </w:rPr>
            </w:pPr>
            <w:r w:rsidRPr="008D3C4B">
              <w:rPr>
                <w:rFonts w:eastAsia="Times New Roman"/>
                <w:sz w:val="18"/>
                <w:szCs w:val="18"/>
              </w:rPr>
              <w:t>0,02</w:t>
            </w:r>
          </w:p>
        </w:tc>
        <w:tc>
          <w:tcPr>
            <w:tcW w:w="1814" w:type="dxa"/>
            <w:tcBorders>
              <w:top w:val="nil"/>
              <w:left w:val="nil"/>
              <w:bottom w:val="single" w:sz="8" w:space="0" w:color="auto"/>
              <w:right w:val="single" w:sz="8" w:space="0" w:color="auto"/>
            </w:tcBorders>
            <w:shd w:val="clear" w:color="auto" w:fill="auto"/>
            <w:vAlign w:val="center"/>
            <w:hideMark/>
          </w:tcPr>
          <w:p w:rsidR="004E3A47" w:rsidRPr="00434D27" w:rsidRDefault="004E3A47" w:rsidP="00434D27">
            <w:pPr>
              <w:ind w:firstLine="0"/>
              <w:jc w:val="center"/>
              <w:rPr>
                <w:rFonts w:eastAsia="Times New Roman"/>
                <w:sz w:val="18"/>
                <w:szCs w:val="18"/>
              </w:rPr>
            </w:pPr>
            <w:r w:rsidRPr="008D3C4B">
              <w:rPr>
                <w:rFonts w:eastAsia="Times New Roman"/>
                <w:sz w:val="18"/>
                <w:szCs w:val="18"/>
              </w:rPr>
              <w:t>-</w:t>
            </w:r>
          </w:p>
        </w:tc>
      </w:tr>
    </w:tbl>
    <w:p w:rsidR="00434D27" w:rsidRDefault="00434D27" w:rsidP="00CD3BE9">
      <w:pPr>
        <w:pStyle w:val="ConsPlusNormal"/>
        <w:jc w:val="center"/>
        <w:outlineLvl w:val="1"/>
        <w:rPr>
          <w:rFonts w:ascii="Times New Roman" w:hAnsi="Times New Roman" w:cs="Times New Roman"/>
          <w:b/>
          <w:sz w:val="28"/>
          <w:szCs w:val="28"/>
        </w:rPr>
        <w:sectPr w:rsidR="00434D27" w:rsidSect="009A15BA">
          <w:pgSz w:w="16838" w:h="11906" w:orient="landscape"/>
          <w:pgMar w:top="1418" w:right="567" w:bottom="993" w:left="567"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754FD4" w:rsidP="002B37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CD3BE9" w:rsidRPr="002B3703">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w:t>
      </w:r>
      <w:r w:rsidR="00963FEE">
        <w:rPr>
          <w:rFonts w:ascii="Times New Roman" w:hAnsi="Times New Roman" w:cs="Times New Roman"/>
          <w:sz w:val="28"/>
          <w:szCs w:val="28"/>
        </w:rPr>
        <w:t>, объектами благоустройства</w:t>
      </w:r>
      <w:r w:rsidR="00CD3BE9" w:rsidRPr="002B3703">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sidR="00EA3DB7">
        <w:rPr>
          <w:rFonts w:ascii="Times New Roman" w:hAnsi="Times New Roman" w:cs="Times New Roman"/>
          <w:sz w:val="28"/>
          <w:szCs w:val="28"/>
        </w:rPr>
        <w:t xml:space="preserve">городского </w:t>
      </w:r>
      <w:r w:rsidR="00DA0430">
        <w:rPr>
          <w:rFonts w:ascii="Times New Roman" w:hAnsi="Times New Roman" w:cs="Times New Roman"/>
          <w:sz w:val="28"/>
          <w:szCs w:val="28"/>
        </w:rPr>
        <w:t>округа</w:t>
      </w:r>
      <w:r w:rsidR="00CD3BE9"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r w:rsidR="00862006">
        <w:rPr>
          <w:rFonts w:ascii="Times New Roman" w:hAnsi="Times New Roman" w:cs="Times New Roman"/>
          <w:sz w:val="28"/>
          <w:szCs w:val="28"/>
        </w:rPr>
        <w:t xml:space="preserve">Новооскольского </w:t>
      </w:r>
      <w:r w:rsidR="00963FEE">
        <w:rPr>
          <w:rFonts w:ascii="Times New Roman" w:hAnsi="Times New Roman" w:cs="Times New Roman"/>
          <w:sz w:val="28"/>
          <w:szCs w:val="28"/>
        </w:rPr>
        <w:t>городского округа</w:t>
      </w:r>
      <w:r w:rsidR="000276BB" w:rsidRPr="002B3703">
        <w:rPr>
          <w:rFonts w:ascii="Times New Roman" w:hAnsi="Times New Roman" w:cs="Times New Roman"/>
          <w:sz w:val="28"/>
          <w:szCs w:val="28"/>
        </w:rPr>
        <w:t xml:space="preserve"> Белгородской области</w:t>
      </w:r>
      <w:r w:rsidR="00CD3BE9" w:rsidRPr="002B3703">
        <w:rPr>
          <w:rFonts w:ascii="Times New Roman" w:hAnsi="Times New Roman" w:cs="Times New Roman"/>
          <w:sz w:val="28"/>
          <w:szCs w:val="28"/>
        </w:rPr>
        <w:t>, применяются при подготовке и внесении изменений в</w:t>
      </w:r>
      <w:r w:rsidR="00EA3DB7">
        <w:rPr>
          <w:rFonts w:ascii="Times New Roman" w:hAnsi="Times New Roman" w:cs="Times New Roman"/>
          <w:sz w:val="28"/>
          <w:szCs w:val="28"/>
        </w:rPr>
        <w:t xml:space="preserve"> генеральный план городского округа (ГП)</w:t>
      </w:r>
      <w:r w:rsidR="00CD3BE9" w:rsidRPr="002B3703">
        <w:rPr>
          <w:rFonts w:ascii="Times New Roman" w:hAnsi="Times New Roman" w:cs="Times New Roman"/>
          <w:sz w:val="28"/>
          <w:szCs w:val="28"/>
        </w:rPr>
        <w:t>, документацию по планировке территории (ДППТ), правила землепользования и застройки муниципальных образований (ПЗЗ).</w:t>
      </w:r>
    </w:p>
    <w:p w:rsidR="00CD3BE9" w:rsidRPr="003014F9"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CD3BE9" w:rsidRPr="003014F9">
        <w:rPr>
          <w:rFonts w:ascii="Times New Roman" w:hAnsi="Times New Roman" w:cs="Times New Roman"/>
          <w:sz w:val="28"/>
          <w:szCs w:val="28"/>
        </w:rPr>
        <w:t xml:space="preserve">Утвержденные </w:t>
      </w:r>
      <w:r w:rsidR="00CD3BE9">
        <w:rPr>
          <w:rFonts w:ascii="Times New Roman" w:hAnsi="Times New Roman" w:cs="Times New Roman"/>
          <w:sz w:val="28"/>
          <w:szCs w:val="28"/>
        </w:rPr>
        <w:t>МНГП</w:t>
      </w:r>
      <w:r w:rsidR="00862006">
        <w:rPr>
          <w:rFonts w:ascii="Times New Roman" w:hAnsi="Times New Roman" w:cs="Times New Roman"/>
          <w:sz w:val="28"/>
          <w:szCs w:val="28"/>
        </w:rPr>
        <w:t xml:space="preserve"> Новооскольского </w:t>
      </w:r>
      <w:r w:rsidR="00EA3DB7">
        <w:rPr>
          <w:rFonts w:ascii="Times New Roman" w:hAnsi="Times New Roman" w:cs="Times New Roman"/>
          <w:sz w:val="28"/>
          <w:szCs w:val="28"/>
        </w:rPr>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862006">
        <w:rPr>
          <w:rFonts w:ascii="Times New Roman" w:hAnsi="Times New Roman" w:cs="Times New Roman"/>
          <w:sz w:val="28"/>
          <w:szCs w:val="28"/>
        </w:rPr>
        <w:t xml:space="preserve"> </w:t>
      </w:r>
      <w:r w:rsidR="00CD3BE9" w:rsidRPr="003014F9">
        <w:rPr>
          <w:rFonts w:ascii="Times New Roman" w:hAnsi="Times New Roman" w:cs="Times New Roman"/>
          <w:sz w:val="28"/>
          <w:szCs w:val="28"/>
        </w:rPr>
        <w:t>подлежат применению:</w:t>
      </w:r>
    </w:p>
    <w:p w:rsidR="00CD3BE9" w:rsidRPr="00BB50E2"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О</w:t>
      </w:r>
      <w:r w:rsidR="00CD3BE9" w:rsidRPr="00151FA4">
        <w:rPr>
          <w:rFonts w:ascii="Times New Roman" w:hAnsi="Times New Roman" w:cs="Times New Roman"/>
          <w:sz w:val="28"/>
          <w:szCs w:val="28"/>
        </w:rPr>
        <w:t xml:space="preserve">рганами государственной власти </w:t>
      </w:r>
      <w:r w:rsidR="00D8469E">
        <w:rPr>
          <w:rFonts w:ascii="Times New Roman" w:hAnsi="Times New Roman" w:cs="Times New Roman"/>
          <w:sz w:val="28"/>
          <w:szCs w:val="28"/>
        </w:rPr>
        <w:t>Белгородской области</w:t>
      </w:r>
      <w:r w:rsidR="00CD3BE9"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О</w:t>
      </w:r>
      <w:r w:rsidR="00CD3BE9" w:rsidRPr="00BB50E2">
        <w:rPr>
          <w:rFonts w:ascii="Times New Roman" w:hAnsi="Times New Roman" w:cs="Times New Roman"/>
          <w:sz w:val="28"/>
          <w:szCs w:val="28"/>
        </w:rPr>
        <w:t xml:space="preserve">рганами местного самоуправления при осуществлении постоянного контроля соответствия проектных решений </w:t>
      </w:r>
      <w:r w:rsidR="00CD3BE9"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соответствующегомуниципальн</w:t>
      </w:r>
      <w:r w:rsidR="00CD3BE9">
        <w:rPr>
          <w:rFonts w:ascii="Times New Roman" w:hAnsi="Times New Roman" w:cs="Times New Roman"/>
          <w:sz w:val="28"/>
          <w:szCs w:val="28"/>
        </w:rPr>
        <w:t>ого</w:t>
      </w:r>
      <w:r w:rsidR="00CD3BE9" w:rsidRPr="00F56AA2">
        <w:rPr>
          <w:rFonts w:ascii="Times New Roman" w:hAnsi="Times New Roman" w:cs="Times New Roman"/>
          <w:sz w:val="28"/>
          <w:szCs w:val="28"/>
        </w:rPr>
        <w:t xml:space="preserve"> образовани</w:t>
      </w:r>
      <w:r w:rsidR="00CD3BE9">
        <w:rPr>
          <w:rFonts w:ascii="Times New Roman" w:hAnsi="Times New Roman" w:cs="Times New Roman"/>
          <w:sz w:val="28"/>
          <w:szCs w:val="28"/>
        </w:rPr>
        <w:t>я</w:t>
      </w:r>
      <w:r w:rsidR="00CD3BE9" w:rsidRPr="00F56AA2">
        <w:rPr>
          <w:rFonts w:ascii="Times New Roman" w:hAnsi="Times New Roman" w:cs="Times New Roman"/>
          <w:sz w:val="28"/>
          <w:szCs w:val="28"/>
        </w:rPr>
        <w:t>;</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Р</w:t>
      </w:r>
      <w:r w:rsidR="00CD3BE9" w:rsidRPr="00BB50E2">
        <w:rPr>
          <w:rFonts w:ascii="Times New Roman" w:hAnsi="Times New Roman" w:cs="Times New Roman"/>
          <w:sz w:val="28"/>
          <w:szCs w:val="28"/>
        </w:rPr>
        <w:t>азработчиками градостроительной документации, заказчиками градостроительной документации и иными заинтересованными лицами при</w:t>
      </w:r>
      <w:r w:rsidR="00CD3BE9">
        <w:rPr>
          <w:rFonts w:ascii="Times New Roman" w:hAnsi="Times New Roman" w:cs="Times New Roman"/>
          <w:sz w:val="28"/>
          <w:szCs w:val="28"/>
        </w:rPr>
        <w:t> </w:t>
      </w:r>
      <w:r w:rsidR="00CD3BE9" w:rsidRPr="00BB50E2">
        <w:rPr>
          <w:rFonts w:ascii="Times New Roman" w:hAnsi="Times New Roman" w:cs="Times New Roman"/>
          <w:sz w:val="28"/>
          <w:szCs w:val="28"/>
        </w:rPr>
        <w:t>оценке качества градостроительной документации в плане соответствия ее</w:t>
      </w:r>
      <w:r w:rsidR="00CD3BE9">
        <w:rPr>
          <w:rFonts w:ascii="Times New Roman" w:hAnsi="Times New Roman" w:cs="Times New Roman"/>
          <w:sz w:val="28"/>
          <w:szCs w:val="28"/>
        </w:rPr>
        <w:t> </w:t>
      </w:r>
      <w:r w:rsidR="00CD3BE9" w:rsidRPr="0026164E">
        <w:rPr>
          <w:rFonts w:ascii="Times New Roman" w:hAnsi="Times New Roman" w:cs="Times New Roman"/>
          <w:sz w:val="28"/>
          <w:szCs w:val="28"/>
        </w:rPr>
        <w:t>решений целям повышения качества жизни населения.</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CD3BE9"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CD3BE9"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t xml:space="preserve">городского округа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CD3BE9"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lastRenderedPageBreak/>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w:t>
      </w:r>
    </w:p>
    <w:p w:rsidR="00CD3BE9" w:rsidRPr="00E76975" w:rsidRDefault="00754FD4"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CD3BE9"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862006">
        <w:rPr>
          <w:rFonts w:ascii="Times New Roman" w:hAnsi="Times New Roman" w:cs="Times New Roman"/>
          <w:sz w:val="28"/>
          <w:szCs w:val="28"/>
        </w:rPr>
        <w:t xml:space="preserve">Новооскольского </w:t>
      </w:r>
      <w:r w:rsidR="00EA3DB7">
        <w:rPr>
          <w:rFonts w:ascii="Times New Roman" w:hAnsi="Times New Roman" w:cs="Times New Roman"/>
          <w:sz w:val="28"/>
          <w:szCs w:val="28"/>
        </w:rPr>
        <w:t>городского округа</w:t>
      </w:r>
      <w:r w:rsidR="00862006">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00CD3BE9"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E2299E"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E2299E">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E2299E">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E2299E">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6C24B7" w:rsidRPr="006C24B7" w:rsidRDefault="006C24B7" w:rsidP="006C24B7">
      <w:pPr>
        <w:pStyle w:val="ConsPlusNormal"/>
        <w:ind w:firstLine="709"/>
        <w:jc w:val="both"/>
        <w:rPr>
          <w:rFonts w:ascii="Times New Roman" w:hAnsi="Times New Roman" w:cs="Times New Roman"/>
          <w:sz w:val="28"/>
          <w:szCs w:val="28"/>
        </w:rPr>
      </w:pPr>
      <w:r w:rsidRPr="006C24B7">
        <w:rPr>
          <w:rFonts w:ascii="Times New Roman" w:hAnsi="Times New Roman" w:cs="Times New Roman"/>
          <w:sz w:val="28"/>
          <w:szCs w:val="28"/>
        </w:rPr>
        <w:t>4.1. Перечень нормативных правовых актов и иных документов, использованных при подготовке местных нормативов градостроительного проектирования Новооскольского района Белгородской области.</w:t>
      </w:r>
    </w:p>
    <w:p w:rsidR="006C24B7" w:rsidRPr="006C24B7" w:rsidRDefault="006C24B7" w:rsidP="006C24B7">
      <w:pPr>
        <w:pStyle w:val="ConsPlusNormal"/>
        <w:ind w:firstLine="709"/>
        <w:jc w:val="both"/>
        <w:rPr>
          <w:rFonts w:ascii="Times New Roman" w:hAnsi="Times New Roman" w:cs="Times New Roman"/>
          <w:sz w:val="28"/>
          <w:szCs w:val="28"/>
        </w:rPr>
      </w:pPr>
    </w:p>
    <w:p w:rsidR="006C24B7" w:rsidRPr="006C24B7" w:rsidRDefault="006C24B7" w:rsidP="006C24B7">
      <w:pPr>
        <w:pStyle w:val="NoSpacing"/>
        <w:ind w:firstLine="709"/>
        <w:jc w:val="both"/>
        <w:rPr>
          <w:sz w:val="28"/>
          <w:szCs w:val="28"/>
        </w:rPr>
      </w:pPr>
      <w:r w:rsidRPr="006C24B7">
        <w:rPr>
          <w:sz w:val="28"/>
          <w:szCs w:val="28"/>
        </w:rPr>
        <w:t>4.1.1. Градостроительный кодекс Российской Федерации.</w:t>
      </w:r>
    </w:p>
    <w:p w:rsidR="006C24B7" w:rsidRPr="006C24B7" w:rsidRDefault="006C24B7" w:rsidP="006C24B7">
      <w:pPr>
        <w:pStyle w:val="NoSpacing"/>
        <w:ind w:firstLine="709"/>
        <w:jc w:val="both"/>
        <w:rPr>
          <w:sz w:val="28"/>
          <w:szCs w:val="28"/>
        </w:rPr>
      </w:pPr>
      <w:r w:rsidRPr="006C24B7">
        <w:rPr>
          <w:sz w:val="28"/>
          <w:szCs w:val="28"/>
        </w:rPr>
        <w:t>4.1.2. Водный кодекс Российской Федерации.</w:t>
      </w:r>
    </w:p>
    <w:p w:rsidR="006C24B7" w:rsidRPr="006C24B7" w:rsidRDefault="006C24B7" w:rsidP="006C24B7">
      <w:pPr>
        <w:pStyle w:val="NoSpacing"/>
        <w:ind w:firstLine="709"/>
        <w:jc w:val="both"/>
        <w:rPr>
          <w:sz w:val="28"/>
          <w:szCs w:val="28"/>
        </w:rPr>
      </w:pPr>
      <w:r w:rsidRPr="006C24B7">
        <w:rPr>
          <w:sz w:val="28"/>
          <w:szCs w:val="28"/>
        </w:rPr>
        <w:t>4.1.3. Лесной кодекс Российской Федерации.</w:t>
      </w:r>
    </w:p>
    <w:p w:rsidR="006C24B7" w:rsidRPr="006C24B7" w:rsidRDefault="006C24B7" w:rsidP="006C24B7">
      <w:pPr>
        <w:pStyle w:val="NoSpacing"/>
        <w:ind w:firstLine="709"/>
        <w:jc w:val="both"/>
        <w:rPr>
          <w:sz w:val="28"/>
          <w:szCs w:val="28"/>
        </w:rPr>
      </w:pPr>
      <w:r w:rsidRPr="006C24B7">
        <w:rPr>
          <w:sz w:val="28"/>
          <w:szCs w:val="28"/>
        </w:rPr>
        <w:t>4.1.4. Федеральный закон от 06.10.2003 № 131-ФЗ «Об общих принципах организации местного самоуправления в Российской Федерации».</w:t>
      </w:r>
    </w:p>
    <w:p w:rsidR="006C24B7" w:rsidRPr="006C24B7" w:rsidRDefault="006C24B7" w:rsidP="006C24B7">
      <w:pPr>
        <w:pStyle w:val="NoSpacing"/>
        <w:ind w:firstLine="709"/>
        <w:jc w:val="both"/>
        <w:rPr>
          <w:sz w:val="28"/>
          <w:szCs w:val="28"/>
        </w:rPr>
      </w:pPr>
      <w:r w:rsidRPr="006C24B7">
        <w:rPr>
          <w:sz w:val="28"/>
          <w:szCs w:val="28"/>
        </w:rPr>
        <w:t>4.1.5. Федеральный закон от 22.10.2004 № 125-ФЗ «Об архивном деле в Российской Федерации».</w:t>
      </w:r>
    </w:p>
    <w:p w:rsidR="006C24B7" w:rsidRPr="006C24B7" w:rsidRDefault="006C24B7" w:rsidP="006C24B7">
      <w:pPr>
        <w:pStyle w:val="NoSpacing"/>
        <w:ind w:firstLine="709"/>
        <w:jc w:val="both"/>
        <w:rPr>
          <w:sz w:val="28"/>
          <w:szCs w:val="28"/>
        </w:rPr>
      </w:pPr>
      <w:r w:rsidRPr="006C24B7">
        <w:rPr>
          <w:sz w:val="28"/>
          <w:szCs w:val="28"/>
        </w:rPr>
        <w:t>4.1.6. Федеральный закон от 2 6.03.2003 № 35-ФЗ «Об электроэнергетике».</w:t>
      </w:r>
    </w:p>
    <w:p w:rsidR="006C24B7" w:rsidRPr="006C24B7" w:rsidRDefault="006C24B7" w:rsidP="006C24B7">
      <w:pPr>
        <w:pStyle w:val="NoSpacing"/>
        <w:ind w:firstLine="709"/>
        <w:jc w:val="both"/>
        <w:rPr>
          <w:sz w:val="28"/>
          <w:szCs w:val="28"/>
        </w:rPr>
      </w:pPr>
      <w:r w:rsidRPr="006C24B7">
        <w:rPr>
          <w:sz w:val="28"/>
          <w:szCs w:val="28"/>
        </w:rPr>
        <w:t>4.1.7. Федеральный  закон  от  31.03.1999  №  69-ФЗ «О газоснабжении в Российской Федерации».</w:t>
      </w:r>
    </w:p>
    <w:p w:rsidR="006C24B7" w:rsidRPr="006C24B7" w:rsidRDefault="006C24B7" w:rsidP="006C24B7">
      <w:pPr>
        <w:pStyle w:val="NoSpacing"/>
        <w:ind w:firstLine="709"/>
        <w:jc w:val="both"/>
        <w:rPr>
          <w:sz w:val="28"/>
          <w:szCs w:val="28"/>
        </w:rPr>
      </w:pPr>
      <w:r w:rsidRPr="006C24B7">
        <w:rPr>
          <w:sz w:val="28"/>
          <w:szCs w:val="28"/>
        </w:rPr>
        <w:t>4.1.8. Федеральный закон от 07.07.2003  № 126-ФЗ «О связи».</w:t>
      </w:r>
    </w:p>
    <w:p w:rsidR="006C24B7" w:rsidRPr="006C24B7" w:rsidRDefault="006C24B7" w:rsidP="006C24B7">
      <w:pPr>
        <w:pStyle w:val="NoSpacing"/>
        <w:ind w:firstLine="709"/>
        <w:jc w:val="both"/>
        <w:rPr>
          <w:sz w:val="28"/>
          <w:szCs w:val="28"/>
        </w:rPr>
      </w:pPr>
      <w:r w:rsidRPr="006C24B7">
        <w:rPr>
          <w:sz w:val="28"/>
          <w:szCs w:val="28"/>
        </w:rPr>
        <w:t>4.1.9. Федеральный закон от 27.07.2010  №1 90-ФЗ «О теплоснабжении».</w:t>
      </w:r>
    </w:p>
    <w:p w:rsidR="006C24B7" w:rsidRPr="006C24B7" w:rsidRDefault="006C24B7" w:rsidP="006C24B7">
      <w:pPr>
        <w:pStyle w:val="NoSpacing"/>
        <w:ind w:firstLine="709"/>
        <w:jc w:val="both"/>
        <w:rPr>
          <w:sz w:val="28"/>
          <w:szCs w:val="28"/>
        </w:rPr>
      </w:pPr>
      <w:r w:rsidRPr="006C24B7">
        <w:rPr>
          <w:sz w:val="28"/>
          <w:szCs w:val="28"/>
        </w:rPr>
        <w:t>4.1.10. Федеральный закон от 07.12.2011 № 416-ФЗ «О водоснабжении и водоотведении».</w:t>
      </w:r>
    </w:p>
    <w:p w:rsidR="006C24B7" w:rsidRPr="006C24B7" w:rsidRDefault="006C24B7" w:rsidP="006C24B7">
      <w:pPr>
        <w:pStyle w:val="NoSpacing"/>
        <w:ind w:firstLine="709"/>
        <w:jc w:val="both"/>
        <w:rPr>
          <w:sz w:val="28"/>
          <w:szCs w:val="28"/>
        </w:rPr>
      </w:pPr>
      <w:r w:rsidRPr="006C24B7">
        <w:rPr>
          <w:sz w:val="28"/>
          <w:szCs w:val="28"/>
        </w:rPr>
        <w:t>4.1.11. Федеральный закон от 22.07.2008 № 123-ФЗ «Технический регламент о требованиях пожарной безопасности».</w:t>
      </w:r>
    </w:p>
    <w:p w:rsidR="006C24B7" w:rsidRPr="006C24B7" w:rsidRDefault="006C24B7" w:rsidP="006C24B7">
      <w:pPr>
        <w:pStyle w:val="NoSpacing"/>
        <w:ind w:firstLine="709"/>
        <w:jc w:val="both"/>
        <w:rPr>
          <w:sz w:val="28"/>
          <w:szCs w:val="28"/>
        </w:rPr>
      </w:pPr>
      <w:r w:rsidRPr="006C24B7">
        <w:rPr>
          <w:sz w:val="28"/>
          <w:szCs w:val="28"/>
        </w:rPr>
        <w:t>4.1.12. Федеральный закон от 22.08.1995 №151-ФЗ «Об аварийно-спасательных службах и статусе спасателей».</w:t>
      </w:r>
    </w:p>
    <w:p w:rsidR="006C24B7" w:rsidRPr="006C24B7" w:rsidRDefault="006C24B7" w:rsidP="006C24B7">
      <w:pPr>
        <w:pStyle w:val="NoSpacing"/>
        <w:ind w:firstLine="709"/>
        <w:jc w:val="both"/>
        <w:rPr>
          <w:sz w:val="28"/>
          <w:szCs w:val="28"/>
        </w:rPr>
      </w:pPr>
      <w:r w:rsidRPr="006C24B7">
        <w:rPr>
          <w:sz w:val="28"/>
          <w:szCs w:val="28"/>
        </w:rPr>
        <w:t>4.1.12. Федерального закона от 21.12.1994 № 68-ФЗ «О защите населения и территорий от чрезвычайных ситуаций природного и техногенного характера».</w:t>
      </w:r>
    </w:p>
    <w:p w:rsidR="006C24B7" w:rsidRPr="006C24B7" w:rsidRDefault="006C24B7" w:rsidP="006C24B7">
      <w:pPr>
        <w:pStyle w:val="NoSpacing"/>
        <w:ind w:firstLine="709"/>
        <w:jc w:val="both"/>
        <w:rPr>
          <w:sz w:val="28"/>
          <w:szCs w:val="28"/>
        </w:rPr>
      </w:pPr>
      <w:r w:rsidRPr="006C24B7">
        <w:rPr>
          <w:sz w:val="28"/>
          <w:szCs w:val="28"/>
        </w:rPr>
        <w:t>4.1.13. Федеральный закон от 12.02.1998 № 28-ФЗ «О гражданской обороне».</w:t>
      </w:r>
    </w:p>
    <w:p w:rsidR="006C24B7" w:rsidRPr="006C24B7" w:rsidRDefault="006C24B7" w:rsidP="006C24B7">
      <w:pPr>
        <w:pStyle w:val="NoSpacing"/>
        <w:ind w:firstLine="709"/>
        <w:jc w:val="both"/>
        <w:rPr>
          <w:sz w:val="28"/>
          <w:szCs w:val="28"/>
        </w:rPr>
      </w:pPr>
      <w:r w:rsidRPr="006C24B7">
        <w:rPr>
          <w:sz w:val="28"/>
          <w:szCs w:val="28"/>
        </w:rPr>
        <w:t xml:space="preserve">4.1.14. Федеральный законно от 04.05.1999 № 96-ФЗ «Об охране атмосферного воздуха»; </w:t>
      </w:r>
    </w:p>
    <w:p w:rsidR="006C24B7" w:rsidRPr="006C24B7" w:rsidRDefault="006C24B7" w:rsidP="006C24B7">
      <w:pPr>
        <w:pStyle w:val="NoSpacing"/>
        <w:ind w:firstLine="709"/>
        <w:jc w:val="both"/>
        <w:rPr>
          <w:sz w:val="28"/>
          <w:szCs w:val="28"/>
        </w:rPr>
      </w:pPr>
      <w:r w:rsidRPr="006C24B7">
        <w:rPr>
          <w:sz w:val="28"/>
          <w:szCs w:val="28"/>
        </w:rPr>
        <w:lastRenderedPageBreak/>
        <w:t>4.1.15. Федеральный закон  от 14.03.1995 № 33-ФЗ «Об особо охраняемых природных территориях».</w:t>
      </w:r>
    </w:p>
    <w:p w:rsidR="006C24B7" w:rsidRPr="006C24B7" w:rsidRDefault="006C24B7" w:rsidP="006C24B7">
      <w:pPr>
        <w:pStyle w:val="NoSpacing"/>
        <w:ind w:firstLine="709"/>
        <w:jc w:val="both"/>
        <w:rPr>
          <w:sz w:val="28"/>
          <w:szCs w:val="28"/>
        </w:rPr>
      </w:pPr>
      <w:r w:rsidRPr="006C24B7">
        <w:rPr>
          <w:sz w:val="28"/>
          <w:szCs w:val="28"/>
        </w:rPr>
        <w:t>4.1.16. Закон Российской Федерации от 21.02.1992 №2395-1 «О недрах».</w:t>
      </w:r>
    </w:p>
    <w:p w:rsidR="006C24B7" w:rsidRPr="006C24B7" w:rsidRDefault="006C24B7" w:rsidP="006C24B7">
      <w:pPr>
        <w:pStyle w:val="NoSpacing"/>
        <w:ind w:firstLine="709"/>
        <w:jc w:val="both"/>
        <w:rPr>
          <w:sz w:val="28"/>
          <w:szCs w:val="28"/>
        </w:rPr>
      </w:pPr>
      <w:r w:rsidRPr="006C24B7">
        <w:rPr>
          <w:sz w:val="28"/>
          <w:szCs w:val="28"/>
        </w:rPr>
        <w:t>4.1.17. Постановление Правительства Российской Федерации от 15.04.2014№ 295 «Об утверждении государственной программы Российской Федерации «Развитие образования на 2013-2020 годы».</w:t>
      </w:r>
    </w:p>
    <w:p w:rsidR="006C24B7" w:rsidRPr="006C24B7" w:rsidRDefault="006C24B7" w:rsidP="006C24B7">
      <w:pPr>
        <w:pStyle w:val="NoSpacing"/>
        <w:ind w:firstLine="709"/>
        <w:jc w:val="both"/>
        <w:rPr>
          <w:sz w:val="28"/>
          <w:szCs w:val="28"/>
        </w:rPr>
      </w:pPr>
      <w:r w:rsidRPr="006C24B7">
        <w:rPr>
          <w:sz w:val="28"/>
          <w:szCs w:val="28"/>
        </w:rPr>
        <w:t>4.1.18. Распоряжение Правительства Российской Федерации от 03.07.1996№ 1063-р «О Социальных нормативах и нормах».</w:t>
      </w:r>
    </w:p>
    <w:p w:rsidR="006C24B7" w:rsidRPr="006C24B7" w:rsidRDefault="006C24B7" w:rsidP="006C24B7">
      <w:pPr>
        <w:pStyle w:val="NoSpacing"/>
        <w:ind w:firstLine="709"/>
        <w:jc w:val="both"/>
        <w:rPr>
          <w:sz w:val="28"/>
          <w:szCs w:val="28"/>
        </w:rPr>
      </w:pPr>
      <w:r w:rsidRPr="006C24B7">
        <w:rPr>
          <w:sz w:val="28"/>
          <w:szCs w:val="28"/>
        </w:rPr>
        <w:t>4.1.19. Распоряжение Правительства Российской Федерации от 1 9.10.1999№ 1683-р «О методике определения нормативной потребности субъектов Российской Федерации в объектах социальной инфраструктуры».</w:t>
      </w:r>
    </w:p>
    <w:p w:rsidR="006C24B7" w:rsidRPr="006C24B7" w:rsidRDefault="006C24B7" w:rsidP="006C24B7">
      <w:pPr>
        <w:pStyle w:val="NoSpacing"/>
        <w:ind w:firstLine="709"/>
        <w:jc w:val="both"/>
        <w:rPr>
          <w:sz w:val="28"/>
          <w:szCs w:val="28"/>
        </w:rPr>
      </w:pPr>
      <w:r w:rsidRPr="006C24B7">
        <w:rPr>
          <w:sz w:val="28"/>
          <w:szCs w:val="28"/>
        </w:rPr>
        <w:t>4.1.20.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C24B7" w:rsidRPr="006C24B7" w:rsidRDefault="006C24B7" w:rsidP="006C24B7">
      <w:pPr>
        <w:pStyle w:val="NoSpacing"/>
        <w:ind w:firstLine="709"/>
        <w:jc w:val="both"/>
        <w:rPr>
          <w:sz w:val="28"/>
          <w:szCs w:val="28"/>
        </w:rPr>
      </w:pPr>
      <w:r w:rsidRPr="006C24B7">
        <w:rPr>
          <w:sz w:val="28"/>
          <w:szCs w:val="28"/>
        </w:rPr>
        <w:t>4.1.21. Закон Белгородской области от 10.07.2007 № 133 «О регулировании градостроительной деятельности в Белгородской области».</w:t>
      </w:r>
    </w:p>
    <w:p w:rsidR="006C24B7" w:rsidRPr="006C24B7" w:rsidRDefault="006C24B7" w:rsidP="006C24B7">
      <w:pPr>
        <w:pStyle w:val="NoSpacing"/>
        <w:ind w:firstLine="709"/>
        <w:jc w:val="both"/>
        <w:rPr>
          <w:sz w:val="28"/>
          <w:szCs w:val="28"/>
        </w:rPr>
      </w:pPr>
      <w:r w:rsidRPr="006C24B7">
        <w:rPr>
          <w:sz w:val="28"/>
          <w:szCs w:val="28"/>
        </w:rPr>
        <w:t>4.1.22. Закон Белгородской области от 23.09.1998 № 41 «О защите населения и территорий от чрезвычайных ситуаций природного и техногенного характера».</w:t>
      </w:r>
    </w:p>
    <w:p w:rsidR="006C24B7" w:rsidRPr="006C24B7" w:rsidRDefault="006C24B7" w:rsidP="006C24B7">
      <w:pPr>
        <w:pStyle w:val="NoSpacing"/>
        <w:ind w:firstLine="709"/>
        <w:jc w:val="both"/>
        <w:rPr>
          <w:sz w:val="28"/>
          <w:szCs w:val="28"/>
        </w:rPr>
      </w:pPr>
      <w:r w:rsidRPr="006C24B7">
        <w:rPr>
          <w:sz w:val="28"/>
          <w:szCs w:val="28"/>
        </w:rPr>
        <w:t>4.1.23. Закон Белгородской области от 13.11.2003 № 97 «Об объектах культурного наследия (памятниках истории культуры) Белгородской области».</w:t>
      </w:r>
    </w:p>
    <w:p w:rsidR="006C24B7" w:rsidRPr="006C24B7" w:rsidRDefault="006C24B7" w:rsidP="006C24B7">
      <w:pPr>
        <w:pStyle w:val="NoSpacing"/>
        <w:ind w:firstLine="709"/>
        <w:jc w:val="both"/>
        <w:rPr>
          <w:sz w:val="28"/>
          <w:szCs w:val="28"/>
        </w:rPr>
      </w:pPr>
      <w:r w:rsidRPr="006C24B7">
        <w:rPr>
          <w:sz w:val="28"/>
          <w:szCs w:val="28"/>
        </w:rPr>
        <w:t xml:space="preserve">4.1.24. Постановление Правительства Белгородской области от 19.11.2007 </w:t>
      </w:r>
      <w:r w:rsidRPr="006C24B7">
        <w:rPr>
          <w:sz w:val="28"/>
          <w:szCs w:val="28"/>
        </w:rPr>
        <w:br/>
        <w:t>№ 264-пп «Об утверждении региональных нормативов градостроительного проектирования жилых зон реконструируемых городских территорий Белгородской области».</w:t>
      </w:r>
    </w:p>
    <w:p w:rsidR="006C24B7" w:rsidRPr="006C24B7" w:rsidRDefault="006C24B7" w:rsidP="006C24B7">
      <w:pPr>
        <w:pStyle w:val="NoSpacing"/>
        <w:ind w:firstLine="709"/>
        <w:jc w:val="both"/>
        <w:rPr>
          <w:sz w:val="28"/>
          <w:szCs w:val="28"/>
        </w:rPr>
      </w:pPr>
      <w:r w:rsidRPr="006C24B7">
        <w:rPr>
          <w:sz w:val="28"/>
          <w:szCs w:val="28"/>
        </w:rPr>
        <w:t xml:space="preserve">4.1.25. Постановление Правительства Белгородской области от 09.12.2008 </w:t>
      </w:r>
      <w:r w:rsidRPr="006C24B7">
        <w:rPr>
          <w:sz w:val="28"/>
          <w:szCs w:val="28"/>
        </w:rPr>
        <w:br/>
        <w:t>№ 293-пп «Об утверждении региональных нормативов градостроительного проектирования смешанной жилой застройки в Белгородской области».</w:t>
      </w:r>
    </w:p>
    <w:p w:rsidR="006C24B7" w:rsidRPr="006C24B7" w:rsidRDefault="006C24B7" w:rsidP="006C24B7">
      <w:pPr>
        <w:pStyle w:val="NoSpacing"/>
        <w:ind w:firstLine="709"/>
        <w:jc w:val="both"/>
        <w:rPr>
          <w:sz w:val="28"/>
          <w:szCs w:val="28"/>
        </w:rPr>
      </w:pPr>
      <w:r w:rsidRPr="006C24B7">
        <w:rPr>
          <w:sz w:val="28"/>
          <w:szCs w:val="28"/>
        </w:rPr>
        <w:t xml:space="preserve">4.1.26. Постановление Правительства Белгородской области от 27.04.2005 </w:t>
      </w:r>
      <w:r w:rsidRPr="006C24B7">
        <w:rPr>
          <w:sz w:val="28"/>
          <w:szCs w:val="28"/>
        </w:rPr>
        <w:br/>
        <w:t>№ 92-пп «Об утверждении Правил охраны жизни людей на водных объектах и Правил использования водных объектов для плавания на маломерных плавательных средствах».</w:t>
      </w:r>
    </w:p>
    <w:p w:rsidR="006C24B7" w:rsidRPr="006C24B7" w:rsidRDefault="006C24B7" w:rsidP="006C24B7">
      <w:pPr>
        <w:pStyle w:val="NoSpacing"/>
        <w:ind w:firstLine="709"/>
        <w:jc w:val="both"/>
        <w:rPr>
          <w:sz w:val="28"/>
          <w:szCs w:val="28"/>
        </w:rPr>
      </w:pPr>
      <w:r w:rsidRPr="006C24B7">
        <w:rPr>
          <w:sz w:val="28"/>
          <w:szCs w:val="28"/>
        </w:rPr>
        <w:t xml:space="preserve">4.1.27. Постановление Правительства Белгородской области от 30.12.2013 </w:t>
      </w:r>
      <w:r w:rsidRPr="006C24B7">
        <w:rPr>
          <w:sz w:val="28"/>
          <w:szCs w:val="28"/>
        </w:rPr>
        <w:br/>
        <w:t>№ 528-пп «Об утверждении государственной программы Белгородской области «Развитие образования Белгородской области на 2014-2020 годы».</w:t>
      </w:r>
    </w:p>
    <w:p w:rsidR="006C24B7" w:rsidRPr="006C24B7" w:rsidRDefault="006C24B7" w:rsidP="006C24B7">
      <w:pPr>
        <w:pStyle w:val="NoSpacing"/>
        <w:ind w:firstLine="709"/>
        <w:jc w:val="both"/>
        <w:rPr>
          <w:sz w:val="28"/>
          <w:szCs w:val="28"/>
        </w:rPr>
      </w:pPr>
      <w:r w:rsidRPr="006C24B7">
        <w:rPr>
          <w:sz w:val="28"/>
          <w:szCs w:val="28"/>
        </w:rPr>
        <w:t>4.1.28.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2013-2020 годы».</w:t>
      </w:r>
    </w:p>
    <w:p w:rsidR="006C24B7" w:rsidRPr="006C24B7" w:rsidRDefault="006C24B7" w:rsidP="006C24B7">
      <w:pPr>
        <w:pStyle w:val="NoSpacing"/>
        <w:ind w:firstLine="709"/>
        <w:jc w:val="both"/>
        <w:rPr>
          <w:sz w:val="28"/>
          <w:szCs w:val="28"/>
        </w:rPr>
      </w:pPr>
      <w:r w:rsidRPr="006C24B7">
        <w:rPr>
          <w:sz w:val="28"/>
          <w:szCs w:val="28"/>
        </w:rPr>
        <w:t>4.1.29. Распоряжение Правительства Белгородской области от 12.04.2010 № 143-рп «О нормативах по минимальному обеспечению молодежи региональными и муниципальными учреждениями по месту жительства».</w:t>
      </w:r>
    </w:p>
    <w:p w:rsidR="006C24B7" w:rsidRPr="006C24B7" w:rsidRDefault="006C24B7" w:rsidP="006C24B7">
      <w:pPr>
        <w:pStyle w:val="NoSpacing"/>
        <w:ind w:firstLine="709"/>
        <w:jc w:val="both"/>
        <w:rPr>
          <w:sz w:val="28"/>
          <w:szCs w:val="28"/>
        </w:rPr>
      </w:pPr>
      <w:r w:rsidRPr="006C24B7">
        <w:rPr>
          <w:sz w:val="28"/>
          <w:szCs w:val="28"/>
        </w:rPr>
        <w:t xml:space="preserve">4.1.30. Распоряжение  Правительства  Белгородской  области  от  07.02.2015 </w:t>
      </w:r>
      <w:r w:rsidRPr="006C24B7">
        <w:rPr>
          <w:sz w:val="28"/>
          <w:szCs w:val="28"/>
        </w:rPr>
        <w:br/>
        <w:t>№ 15-рп  «О стратегии государственной молодежной политики в Белгородской области».</w:t>
      </w:r>
    </w:p>
    <w:p w:rsidR="006C24B7" w:rsidRPr="006C24B7" w:rsidRDefault="006C24B7" w:rsidP="006C24B7">
      <w:pPr>
        <w:pStyle w:val="NoSpacing"/>
        <w:ind w:firstLine="709"/>
        <w:jc w:val="both"/>
        <w:rPr>
          <w:sz w:val="28"/>
          <w:szCs w:val="28"/>
        </w:rPr>
      </w:pPr>
      <w:r w:rsidRPr="006C24B7">
        <w:rPr>
          <w:sz w:val="28"/>
          <w:szCs w:val="28"/>
        </w:rPr>
        <w:lastRenderedPageBreak/>
        <w:t>4.1.31. Приказ Комиссии по государственному регулированию цен и тарифов в Белгородской области от 30.08.2012 № 17/28 «Об утверждении нормативов потребления населением коммунальных услуг по электроснабжению на территории Белгородской области при отсутствии приборов учета».</w:t>
      </w:r>
    </w:p>
    <w:p w:rsidR="006C24B7" w:rsidRPr="006C24B7" w:rsidRDefault="006C24B7" w:rsidP="006C24B7">
      <w:pPr>
        <w:pStyle w:val="NoSpacing"/>
        <w:ind w:firstLine="709"/>
        <w:jc w:val="both"/>
        <w:rPr>
          <w:sz w:val="28"/>
          <w:szCs w:val="28"/>
        </w:rPr>
      </w:pPr>
      <w:r w:rsidRPr="006C24B7">
        <w:rPr>
          <w:sz w:val="28"/>
          <w:szCs w:val="28"/>
        </w:rPr>
        <w:t>4.1.31. Приказ Комиссии по государственному регулированию цен и тарифов в Белгородской области от 30.08.2012 №17/29 «Об утверждении нормативов потребления населением коммунальных услуг по холодному и горячему водоснабжению и водоотведению на территории Белгородской области при отсутствии приборов учета».</w:t>
      </w:r>
    </w:p>
    <w:p w:rsidR="006C24B7" w:rsidRPr="006C24B7" w:rsidRDefault="006C24B7" w:rsidP="006C24B7">
      <w:pPr>
        <w:pStyle w:val="NoSpacing"/>
        <w:ind w:firstLine="709"/>
        <w:jc w:val="both"/>
        <w:rPr>
          <w:sz w:val="28"/>
          <w:szCs w:val="28"/>
        </w:rPr>
      </w:pPr>
      <w:r w:rsidRPr="006C24B7">
        <w:rPr>
          <w:sz w:val="28"/>
          <w:szCs w:val="28"/>
        </w:rPr>
        <w:t>4.1.31. Приказ Комиссии по государственному регулированию цен и тарифов в Белгородской области от 30.08.2012 №17/30 «Об утверждении нормативов потребления населением коммунальных услуг по газоснабжению в жилых помещениях на территории Белгородской области при отсутствии приборов учета».</w:t>
      </w:r>
    </w:p>
    <w:p w:rsidR="006C24B7" w:rsidRPr="006C24B7" w:rsidRDefault="006C24B7" w:rsidP="006C24B7">
      <w:pPr>
        <w:pStyle w:val="NoSpacing"/>
        <w:ind w:firstLine="709"/>
        <w:jc w:val="both"/>
        <w:rPr>
          <w:sz w:val="28"/>
          <w:szCs w:val="28"/>
        </w:rPr>
      </w:pPr>
      <w:r w:rsidRPr="006C24B7">
        <w:rPr>
          <w:sz w:val="28"/>
          <w:szCs w:val="28"/>
        </w:rPr>
        <w:t>4.1.32. Решение Муниципального совета муниципального района «Новооскольский район» от  01 ноября 2013 года № 26 «Об утверждении стратегии социально-экономического развития муниципального района «Новооскольский район» до 2025 года».</w:t>
      </w:r>
    </w:p>
    <w:p w:rsidR="006C24B7" w:rsidRPr="006C24B7" w:rsidRDefault="006C24B7" w:rsidP="006C24B7">
      <w:pPr>
        <w:pStyle w:val="NoSpacing"/>
        <w:ind w:firstLine="709"/>
        <w:jc w:val="both"/>
        <w:rPr>
          <w:sz w:val="28"/>
          <w:szCs w:val="28"/>
        </w:rPr>
      </w:pPr>
      <w:r w:rsidRPr="006C24B7">
        <w:rPr>
          <w:sz w:val="28"/>
          <w:szCs w:val="28"/>
        </w:rPr>
        <w:t>4.1.33. Решение двадцать шестой сессии Совета депутатов Новооскольского района третьего созыва от 26.05.2015 г. № 8 «Об установлении учетной нормы площади жилого помещения и нормы предоставления жилых помещений в муниципальном районе «Новооскольский район».</w:t>
      </w:r>
    </w:p>
    <w:p w:rsidR="006C24B7" w:rsidRPr="006C24B7" w:rsidRDefault="006C24B7" w:rsidP="006C24B7">
      <w:pPr>
        <w:pStyle w:val="NoSpacing"/>
        <w:ind w:firstLine="709"/>
        <w:jc w:val="both"/>
        <w:rPr>
          <w:sz w:val="28"/>
          <w:szCs w:val="28"/>
        </w:rPr>
      </w:pPr>
      <w:r w:rsidRPr="006C24B7">
        <w:rPr>
          <w:sz w:val="28"/>
          <w:szCs w:val="28"/>
        </w:rPr>
        <w:t>4.1.34. Постановление администрации Новооскольского района от 29.12.2014 г.</w:t>
      </w:r>
      <w:r w:rsidRPr="006C24B7">
        <w:rPr>
          <w:sz w:val="28"/>
          <w:szCs w:val="28"/>
        </w:rPr>
        <w:br/>
        <w:t xml:space="preserve"> № 1770 «Об утверждении муниципальной программы «Развитие физической культуры, спорта и молодежной политики на территории Новооскольского района на 2015 - 2020 годы».</w:t>
      </w:r>
    </w:p>
    <w:p w:rsidR="006C24B7" w:rsidRPr="006C24B7" w:rsidRDefault="006C24B7" w:rsidP="006C24B7">
      <w:pPr>
        <w:pStyle w:val="NoSpacing"/>
        <w:ind w:firstLine="709"/>
        <w:jc w:val="both"/>
        <w:rPr>
          <w:sz w:val="28"/>
          <w:szCs w:val="28"/>
        </w:rPr>
      </w:pPr>
      <w:r w:rsidRPr="006C24B7">
        <w:rPr>
          <w:sz w:val="28"/>
          <w:szCs w:val="28"/>
        </w:rPr>
        <w:t>4.1.35. Постановление администрации Новооскольского района от 08.12.2014 г. № 1606 «Об утверждении муниципальной программы Новооскольского района «Развитие культуры и искусства на 2015-2020 годы».</w:t>
      </w:r>
    </w:p>
    <w:p w:rsidR="006C24B7" w:rsidRPr="006C24B7" w:rsidRDefault="006C24B7" w:rsidP="006C24B7">
      <w:pPr>
        <w:pStyle w:val="NoSpacing"/>
        <w:ind w:firstLine="709"/>
        <w:jc w:val="both"/>
        <w:rPr>
          <w:sz w:val="28"/>
          <w:szCs w:val="28"/>
        </w:rPr>
      </w:pPr>
      <w:r w:rsidRPr="006C24B7">
        <w:rPr>
          <w:sz w:val="28"/>
          <w:szCs w:val="28"/>
        </w:rPr>
        <w:t xml:space="preserve">4.1.36. Постановление администрации Новооскольского района от 21.06.2013 </w:t>
      </w:r>
      <w:r w:rsidRPr="006C24B7">
        <w:rPr>
          <w:sz w:val="28"/>
          <w:szCs w:val="28"/>
        </w:rPr>
        <w:br/>
        <w:t>№ 840 «Об утверждении плана мероприятий («дорожной карты») «Изменения, направленные на повышение эффективности сферы культуры Новооскольского района на 2013-2018 годы».</w:t>
      </w:r>
    </w:p>
    <w:p w:rsidR="006C24B7" w:rsidRPr="006C24B7" w:rsidRDefault="006C24B7" w:rsidP="006C24B7">
      <w:pPr>
        <w:pStyle w:val="NoSpacing"/>
        <w:ind w:firstLine="709"/>
        <w:jc w:val="both"/>
        <w:rPr>
          <w:sz w:val="28"/>
          <w:szCs w:val="28"/>
        </w:rPr>
      </w:pPr>
      <w:r w:rsidRPr="006C24B7">
        <w:rPr>
          <w:sz w:val="28"/>
          <w:szCs w:val="28"/>
        </w:rPr>
        <w:t xml:space="preserve">4.1.37. Постановление администрации Новооскольского района от 09.09.2014 </w:t>
      </w:r>
      <w:r w:rsidRPr="006C24B7">
        <w:rPr>
          <w:sz w:val="28"/>
          <w:szCs w:val="28"/>
        </w:rPr>
        <w:br/>
        <w:t>№ 1163 «Об утверждении муниципальной программы Новооскольского района «Развитие образования Новооскольского района на 2015-2020 годы».</w:t>
      </w:r>
    </w:p>
    <w:p w:rsidR="006C24B7" w:rsidRPr="006C24B7" w:rsidRDefault="006C24B7" w:rsidP="006C24B7">
      <w:pPr>
        <w:pStyle w:val="NoSpacing"/>
        <w:ind w:firstLine="709"/>
        <w:jc w:val="both"/>
        <w:rPr>
          <w:sz w:val="28"/>
          <w:szCs w:val="28"/>
        </w:rPr>
      </w:pPr>
      <w:r w:rsidRPr="006C24B7">
        <w:rPr>
          <w:sz w:val="28"/>
          <w:szCs w:val="28"/>
        </w:rPr>
        <w:t>4.1.38. СП42.13330.2011 «СНиП2.07.01-89* «Градостроительство. Планировка и застройка городских и сельских поселений».</w:t>
      </w:r>
    </w:p>
    <w:p w:rsidR="006C24B7" w:rsidRPr="006C24B7" w:rsidRDefault="006C24B7" w:rsidP="006C24B7">
      <w:pPr>
        <w:pStyle w:val="NoSpacing"/>
        <w:ind w:firstLine="709"/>
        <w:jc w:val="both"/>
        <w:rPr>
          <w:sz w:val="28"/>
          <w:szCs w:val="28"/>
        </w:rPr>
      </w:pPr>
      <w:r w:rsidRPr="006C24B7">
        <w:rPr>
          <w:sz w:val="28"/>
          <w:szCs w:val="28"/>
        </w:rPr>
        <w:t>4.1.39. СП 18.13330.2011  «СНиП II-89-80* «Генеральные планы промышленных предприятий».</w:t>
      </w:r>
    </w:p>
    <w:p w:rsidR="006C24B7" w:rsidRPr="006C24B7" w:rsidRDefault="006C24B7" w:rsidP="006C24B7">
      <w:pPr>
        <w:pStyle w:val="NoSpacing"/>
        <w:ind w:firstLine="709"/>
        <w:jc w:val="both"/>
        <w:rPr>
          <w:sz w:val="28"/>
          <w:szCs w:val="28"/>
        </w:rPr>
      </w:pPr>
      <w:r w:rsidRPr="006C24B7">
        <w:rPr>
          <w:sz w:val="28"/>
          <w:szCs w:val="28"/>
        </w:rPr>
        <w:t>4.1.39. СП 19.13330.2011 «СНиПII-97-76* «Генеральные планы сельскохозяйственных предприятий»;</w:t>
      </w:r>
    </w:p>
    <w:p w:rsidR="006C24B7" w:rsidRPr="006C24B7" w:rsidRDefault="006C24B7" w:rsidP="006C24B7">
      <w:pPr>
        <w:pStyle w:val="NoSpacing"/>
        <w:ind w:firstLine="709"/>
        <w:jc w:val="both"/>
        <w:rPr>
          <w:sz w:val="28"/>
          <w:szCs w:val="28"/>
        </w:rPr>
      </w:pPr>
      <w:r w:rsidRPr="006C24B7">
        <w:rPr>
          <w:sz w:val="28"/>
          <w:szCs w:val="28"/>
        </w:rPr>
        <w:lastRenderedPageBreak/>
        <w:t>4.1.40. СП 31.13330.2012 «</w:t>
      </w:r>
      <w:hyperlink r:id="rId18">
        <w:r w:rsidRPr="006C24B7">
          <w:rPr>
            <w:sz w:val="28"/>
            <w:szCs w:val="28"/>
          </w:rPr>
          <w:t>СНиП 2.04.02-84*</w:t>
        </w:r>
      </w:hyperlink>
      <w:r w:rsidRPr="006C24B7">
        <w:rPr>
          <w:sz w:val="28"/>
          <w:szCs w:val="28"/>
        </w:rPr>
        <w:t xml:space="preserve"> «Водоснабжение. Наружные сети и сооружения».</w:t>
      </w:r>
    </w:p>
    <w:p w:rsidR="006C24B7" w:rsidRPr="006C24B7" w:rsidRDefault="006C24B7" w:rsidP="006C24B7">
      <w:pPr>
        <w:pStyle w:val="NoSpacing"/>
        <w:ind w:firstLine="709"/>
        <w:jc w:val="both"/>
        <w:rPr>
          <w:sz w:val="28"/>
          <w:szCs w:val="28"/>
        </w:rPr>
      </w:pPr>
      <w:r w:rsidRPr="006C24B7">
        <w:rPr>
          <w:sz w:val="28"/>
          <w:szCs w:val="28"/>
        </w:rPr>
        <w:t>4.1.41. СП 32.13330.2012 «</w:t>
      </w:r>
      <w:hyperlink r:id="rId19">
        <w:r w:rsidRPr="006C24B7">
          <w:rPr>
            <w:sz w:val="28"/>
            <w:szCs w:val="28"/>
          </w:rPr>
          <w:t>СНиП 2.04.03-85</w:t>
        </w:r>
      </w:hyperlink>
      <w:r w:rsidRPr="006C24B7">
        <w:rPr>
          <w:sz w:val="28"/>
          <w:szCs w:val="28"/>
        </w:rPr>
        <w:t xml:space="preserve"> «Канализация, наружные сети и сооружения».</w:t>
      </w:r>
    </w:p>
    <w:p w:rsidR="006C24B7" w:rsidRPr="006C24B7" w:rsidRDefault="006C24B7" w:rsidP="006C24B7">
      <w:pPr>
        <w:pStyle w:val="NoSpacing"/>
        <w:ind w:firstLine="709"/>
        <w:jc w:val="both"/>
        <w:rPr>
          <w:sz w:val="28"/>
          <w:szCs w:val="28"/>
        </w:rPr>
      </w:pPr>
      <w:r w:rsidRPr="006C24B7">
        <w:rPr>
          <w:sz w:val="28"/>
          <w:szCs w:val="28"/>
        </w:rPr>
        <w:t>4.1.42. СП 50.13330.2012 «СНиП 23-02-2003 «Тепловая защита зданий».</w:t>
      </w:r>
    </w:p>
    <w:p w:rsidR="006C24B7" w:rsidRPr="006C24B7" w:rsidRDefault="006C24B7" w:rsidP="006C24B7">
      <w:pPr>
        <w:pStyle w:val="NoSpacing"/>
        <w:ind w:firstLine="709"/>
        <w:jc w:val="both"/>
        <w:rPr>
          <w:sz w:val="28"/>
          <w:szCs w:val="28"/>
        </w:rPr>
      </w:pPr>
      <w:r w:rsidRPr="006C24B7">
        <w:rPr>
          <w:sz w:val="28"/>
          <w:szCs w:val="28"/>
        </w:rPr>
        <w:t>4.1.43. СП 30.13330.2012 «СНиП 2.04.01-85* «Внутренний водопровод и канализация зданий».</w:t>
      </w:r>
    </w:p>
    <w:p w:rsidR="006C24B7" w:rsidRPr="006C24B7" w:rsidRDefault="006C24B7" w:rsidP="006C24B7">
      <w:pPr>
        <w:pStyle w:val="NoSpacing"/>
        <w:ind w:firstLine="709"/>
        <w:jc w:val="both"/>
        <w:rPr>
          <w:sz w:val="28"/>
          <w:szCs w:val="28"/>
        </w:rPr>
      </w:pPr>
      <w:r w:rsidRPr="006C24B7">
        <w:rPr>
          <w:sz w:val="28"/>
          <w:szCs w:val="28"/>
        </w:rPr>
        <w:t>4.1.44. СП36.13330.2012«СНиП2.05.06-89* «Магистральные трубопроводы. Актуализированная редакция».</w:t>
      </w:r>
    </w:p>
    <w:p w:rsidR="006C24B7" w:rsidRPr="006C24B7" w:rsidRDefault="006C24B7" w:rsidP="006C24B7">
      <w:pPr>
        <w:pStyle w:val="NoSpacing"/>
        <w:ind w:firstLine="709"/>
        <w:jc w:val="both"/>
        <w:rPr>
          <w:sz w:val="28"/>
          <w:szCs w:val="28"/>
        </w:rPr>
      </w:pPr>
      <w:r w:rsidRPr="006C24B7">
        <w:rPr>
          <w:sz w:val="28"/>
          <w:szCs w:val="28"/>
        </w:rPr>
        <w:t>4.1.45. СП 62.13330.2011 «СНиП 42-01-2002 «Газораспределительные системы».</w:t>
      </w:r>
    </w:p>
    <w:p w:rsidR="006C24B7" w:rsidRPr="006C24B7" w:rsidRDefault="006C24B7" w:rsidP="006C24B7">
      <w:pPr>
        <w:pStyle w:val="NoSpacing"/>
        <w:ind w:firstLine="709"/>
        <w:jc w:val="both"/>
        <w:rPr>
          <w:sz w:val="28"/>
          <w:szCs w:val="28"/>
        </w:rPr>
      </w:pPr>
      <w:r w:rsidRPr="006C24B7">
        <w:rPr>
          <w:sz w:val="28"/>
          <w:szCs w:val="28"/>
        </w:rPr>
        <w:t>4.1.46. СП 40.13330.2012 «СНиП 2.06.06-85 «Плотины бетонные и железобетонные».</w:t>
      </w:r>
    </w:p>
    <w:p w:rsidR="006C24B7" w:rsidRPr="006C24B7" w:rsidRDefault="006C24B7" w:rsidP="006C24B7">
      <w:pPr>
        <w:pStyle w:val="NoSpacing"/>
        <w:ind w:firstLine="709"/>
        <w:jc w:val="both"/>
        <w:rPr>
          <w:sz w:val="28"/>
          <w:szCs w:val="28"/>
        </w:rPr>
      </w:pPr>
      <w:r w:rsidRPr="006C24B7">
        <w:rPr>
          <w:sz w:val="28"/>
          <w:szCs w:val="28"/>
        </w:rPr>
        <w:t>4.1.47. СП 39.13330.2012 «СНиП 2.06.05-84* «Плотины из грунтовых материалов».</w:t>
      </w:r>
    </w:p>
    <w:p w:rsidR="006C24B7" w:rsidRPr="006C24B7" w:rsidRDefault="006C24B7" w:rsidP="006C24B7">
      <w:pPr>
        <w:pStyle w:val="NoSpacing"/>
        <w:ind w:firstLine="709"/>
        <w:jc w:val="both"/>
        <w:rPr>
          <w:sz w:val="28"/>
          <w:szCs w:val="28"/>
        </w:rPr>
      </w:pPr>
      <w:r w:rsidRPr="006C24B7">
        <w:rPr>
          <w:sz w:val="28"/>
          <w:szCs w:val="28"/>
        </w:rPr>
        <w:t>4.1.48. СП116.13330.2012 «СНиП22-02-2003 «Инженерная защита территорий, зданий и сооружений от опасных геологических процессов. Основные положения».</w:t>
      </w:r>
    </w:p>
    <w:p w:rsidR="006C24B7" w:rsidRPr="006C24B7" w:rsidRDefault="006C24B7" w:rsidP="006C24B7">
      <w:pPr>
        <w:pStyle w:val="NoSpacing"/>
        <w:ind w:firstLine="709"/>
        <w:jc w:val="both"/>
        <w:rPr>
          <w:sz w:val="28"/>
          <w:szCs w:val="28"/>
        </w:rPr>
      </w:pPr>
      <w:r w:rsidRPr="006C24B7">
        <w:rPr>
          <w:sz w:val="28"/>
          <w:szCs w:val="28"/>
        </w:rPr>
        <w:t>4.1.49. СП 131.13330.2012 «СНиП 23-01-99* «Строительная климатология».</w:t>
      </w:r>
    </w:p>
    <w:p w:rsidR="006C24B7" w:rsidRPr="006C24B7" w:rsidRDefault="006C24B7" w:rsidP="006C24B7">
      <w:pPr>
        <w:pStyle w:val="NoSpacing"/>
        <w:ind w:firstLine="709"/>
        <w:jc w:val="both"/>
        <w:rPr>
          <w:sz w:val="28"/>
          <w:szCs w:val="28"/>
        </w:rPr>
      </w:pPr>
      <w:r w:rsidRPr="006C24B7">
        <w:rPr>
          <w:sz w:val="28"/>
          <w:szCs w:val="28"/>
        </w:rPr>
        <w:t>4.1.50. СП 88.13330.2014 «СНиП II-11-77* «Защитные сооружения гражданской обороны».</w:t>
      </w:r>
    </w:p>
    <w:p w:rsidR="006C24B7" w:rsidRPr="006C24B7" w:rsidRDefault="006C24B7" w:rsidP="006C24B7">
      <w:pPr>
        <w:pStyle w:val="NoSpacing"/>
        <w:ind w:firstLine="709"/>
        <w:jc w:val="both"/>
        <w:rPr>
          <w:sz w:val="28"/>
          <w:szCs w:val="28"/>
        </w:rPr>
      </w:pPr>
      <w:r w:rsidRPr="006C24B7">
        <w:rPr>
          <w:sz w:val="28"/>
          <w:szCs w:val="28"/>
        </w:rPr>
        <w:t>4.1.51. СП 58.13330.2012 «СНиП 33-01-2003 «Гидротехнические сооружения. Основные положения».</w:t>
      </w:r>
    </w:p>
    <w:p w:rsidR="006C24B7" w:rsidRPr="006C24B7" w:rsidRDefault="006C24B7" w:rsidP="006C24B7">
      <w:pPr>
        <w:pStyle w:val="NoSpacing"/>
        <w:ind w:firstLine="709"/>
        <w:jc w:val="both"/>
        <w:rPr>
          <w:sz w:val="28"/>
          <w:szCs w:val="28"/>
        </w:rPr>
      </w:pPr>
      <w:r w:rsidRPr="006C24B7">
        <w:rPr>
          <w:sz w:val="28"/>
          <w:szCs w:val="28"/>
        </w:rPr>
        <w:t>4.1.52. СП 51.13330.2011 «СНиП 23-03-2003 «Защита от шума».</w:t>
      </w:r>
    </w:p>
    <w:p w:rsidR="006C24B7" w:rsidRPr="006C24B7" w:rsidRDefault="006C24B7" w:rsidP="006C24B7">
      <w:pPr>
        <w:pStyle w:val="NoSpacing"/>
        <w:ind w:firstLine="709"/>
        <w:jc w:val="both"/>
        <w:rPr>
          <w:sz w:val="28"/>
          <w:szCs w:val="28"/>
        </w:rPr>
      </w:pPr>
      <w:r w:rsidRPr="006C24B7">
        <w:rPr>
          <w:sz w:val="28"/>
          <w:szCs w:val="28"/>
        </w:rPr>
        <w:t>4.1.53. СП165.1325800.2014 «СНиП2.01.51-90 «Инженерно-технические мероприятия по гражданской обороне».</w:t>
      </w:r>
    </w:p>
    <w:p w:rsidR="006C24B7" w:rsidRPr="006C24B7" w:rsidRDefault="006C24B7" w:rsidP="006C24B7">
      <w:pPr>
        <w:pStyle w:val="NoSpacing"/>
        <w:ind w:firstLine="709"/>
        <w:jc w:val="both"/>
        <w:rPr>
          <w:sz w:val="28"/>
          <w:szCs w:val="28"/>
        </w:rPr>
      </w:pPr>
      <w:r w:rsidRPr="006C24B7">
        <w:rPr>
          <w:sz w:val="28"/>
          <w:szCs w:val="28"/>
        </w:rPr>
        <w:t>4.1.54. СП 42-101-2003 «Общие положения по проектированию и строительству газораспределительных систем из металлических и полиэтиленовых труб».</w:t>
      </w:r>
    </w:p>
    <w:p w:rsidR="006C24B7" w:rsidRPr="006C24B7" w:rsidRDefault="006C24B7" w:rsidP="006C24B7">
      <w:pPr>
        <w:pStyle w:val="NoSpacing"/>
        <w:ind w:firstLine="709"/>
        <w:jc w:val="both"/>
        <w:rPr>
          <w:sz w:val="28"/>
          <w:szCs w:val="28"/>
        </w:rPr>
      </w:pPr>
      <w:r w:rsidRPr="006C24B7">
        <w:rPr>
          <w:sz w:val="28"/>
          <w:szCs w:val="28"/>
        </w:rPr>
        <w:t>4.1.55. СНиП 2.06.15-85 «Инженерная защита территории от затопления и подтопления».</w:t>
      </w:r>
    </w:p>
    <w:p w:rsidR="006C24B7" w:rsidRPr="006C24B7" w:rsidRDefault="006C24B7" w:rsidP="006C24B7">
      <w:pPr>
        <w:pStyle w:val="NoSpacing"/>
        <w:ind w:firstLine="709"/>
        <w:jc w:val="both"/>
        <w:rPr>
          <w:sz w:val="28"/>
          <w:szCs w:val="28"/>
        </w:rPr>
      </w:pPr>
      <w:r w:rsidRPr="006C24B7">
        <w:rPr>
          <w:sz w:val="28"/>
          <w:szCs w:val="28"/>
        </w:rPr>
        <w:t>4.1.56. СН 461-74 «Нормы отвода земель для линий связи».</w:t>
      </w:r>
    </w:p>
    <w:p w:rsidR="006C24B7" w:rsidRPr="006C24B7" w:rsidRDefault="006C24B7" w:rsidP="006C24B7">
      <w:pPr>
        <w:pStyle w:val="NoSpacing"/>
        <w:ind w:firstLine="709"/>
        <w:jc w:val="both"/>
        <w:rPr>
          <w:sz w:val="28"/>
          <w:szCs w:val="28"/>
        </w:rPr>
      </w:pPr>
      <w:r w:rsidRPr="006C24B7">
        <w:rPr>
          <w:sz w:val="28"/>
          <w:szCs w:val="28"/>
        </w:rPr>
        <w:t>4.1.57. ВСН 14278 тм-т1 «Нормы отвода земель для электрических сетей напряжением 0,38-750 кВ».</w:t>
      </w:r>
    </w:p>
    <w:p w:rsidR="006C24B7" w:rsidRPr="006C24B7" w:rsidRDefault="006C24B7" w:rsidP="006C24B7">
      <w:pPr>
        <w:pStyle w:val="NoSpacing"/>
        <w:ind w:firstLine="709"/>
        <w:jc w:val="both"/>
        <w:rPr>
          <w:sz w:val="28"/>
          <w:szCs w:val="28"/>
        </w:rPr>
      </w:pPr>
      <w:r w:rsidRPr="006C24B7">
        <w:rPr>
          <w:sz w:val="28"/>
          <w:szCs w:val="28"/>
        </w:rPr>
        <w:t>4.1.58. СанПиН 2.2.1/2.1.1.1076-01 «Гигиенические требования к инсоляциии солнцезащите помещений жилых и общественных зданий и территорий».</w:t>
      </w:r>
    </w:p>
    <w:p w:rsidR="006C24B7" w:rsidRPr="006C24B7" w:rsidRDefault="006C24B7" w:rsidP="006C24B7">
      <w:pPr>
        <w:pStyle w:val="NoSpacing"/>
        <w:ind w:firstLine="709"/>
        <w:jc w:val="both"/>
        <w:rPr>
          <w:sz w:val="28"/>
          <w:szCs w:val="28"/>
        </w:rPr>
      </w:pPr>
      <w:r w:rsidRPr="006C24B7">
        <w:rPr>
          <w:sz w:val="28"/>
          <w:szCs w:val="28"/>
        </w:rPr>
        <w:t>4.1.59. СанПиН 2.2.1/2.1.1.1278-03 «Гигиенические требования к естественному, искусственному и совмещенному освещению жилых и общественных зданий».</w:t>
      </w:r>
    </w:p>
    <w:p w:rsidR="006C24B7" w:rsidRPr="006C24B7" w:rsidRDefault="006C24B7" w:rsidP="006C24B7">
      <w:pPr>
        <w:pStyle w:val="NoSpacing"/>
        <w:ind w:firstLine="709"/>
        <w:jc w:val="both"/>
        <w:rPr>
          <w:sz w:val="28"/>
          <w:szCs w:val="28"/>
        </w:rPr>
      </w:pPr>
      <w:r w:rsidRPr="006C24B7">
        <w:rPr>
          <w:sz w:val="28"/>
          <w:szCs w:val="28"/>
        </w:rPr>
        <w:t>4.1.60. СанПиН 2.2.1/2.1.1.1200-03 «Санитарно-защитные зоны и санитарная классификация предприятий, сооружений и иных объектов».</w:t>
      </w:r>
    </w:p>
    <w:p w:rsidR="006C24B7" w:rsidRPr="006C24B7" w:rsidRDefault="006C24B7" w:rsidP="006C24B7">
      <w:pPr>
        <w:pStyle w:val="NoSpacing"/>
        <w:ind w:firstLine="709"/>
        <w:jc w:val="both"/>
        <w:rPr>
          <w:sz w:val="28"/>
          <w:szCs w:val="28"/>
        </w:rPr>
      </w:pPr>
      <w:r w:rsidRPr="006C24B7">
        <w:rPr>
          <w:sz w:val="28"/>
          <w:szCs w:val="28"/>
        </w:rPr>
        <w:t>4.1.61. СН 2.2.4/2.1.8.562-96 «Шум на рабочих местах, в помещениях жилых, общественных зданий и на территории жилой застройки».</w:t>
      </w:r>
    </w:p>
    <w:p w:rsidR="006C24B7" w:rsidRPr="006C24B7" w:rsidRDefault="006C24B7" w:rsidP="006C24B7">
      <w:pPr>
        <w:pStyle w:val="NoSpacing"/>
        <w:ind w:firstLine="709"/>
        <w:jc w:val="both"/>
        <w:rPr>
          <w:sz w:val="28"/>
          <w:szCs w:val="28"/>
        </w:rPr>
      </w:pPr>
      <w:r w:rsidRPr="006C24B7">
        <w:rPr>
          <w:sz w:val="28"/>
          <w:szCs w:val="28"/>
        </w:rPr>
        <w:t>4.1.62. СанПиН 2.1.6.1032-01 «Гигиенические требования к обеспечению качества атмосферного воздуха населенных мест».</w:t>
      </w:r>
    </w:p>
    <w:p w:rsidR="006C24B7" w:rsidRPr="006C24B7" w:rsidRDefault="006C24B7" w:rsidP="006C24B7">
      <w:pPr>
        <w:pStyle w:val="NoSpacing"/>
        <w:ind w:firstLine="709"/>
        <w:jc w:val="both"/>
        <w:rPr>
          <w:sz w:val="28"/>
          <w:szCs w:val="28"/>
        </w:rPr>
      </w:pPr>
      <w:r w:rsidRPr="006C24B7">
        <w:rPr>
          <w:sz w:val="28"/>
          <w:szCs w:val="28"/>
        </w:rPr>
        <w:lastRenderedPageBreak/>
        <w:t>4.1.63. СанПиН 2.1.4.1110-02 «Зоны санитарной охраны источников водоснабжения и водопроводов питьевого назначения».</w:t>
      </w:r>
    </w:p>
    <w:p w:rsidR="006C24B7" w:rsidRPr="006C24B7" w:rsidRDefault="006C24B7" w:rsidP="006C24B7">
      <w:pPr>
        <w:pStyle w:val="NoSpacing"/>
        <w:ind w:firstLine="709"/>
        <w:jc w:val="both"/>
        <w:rPr>
          <w:sz w:val="28"/>
          <w:szCs w:val="28"/>
        </w:rPr>
      </w:pPr>
      <w:r w:rsidRPr="006C24B7">
        <w:rPr>
          <w:sz w:val="28"/>
          <w:szCs w:val="28"/>
        </w:rPr>
        <w:t>4.1.64. СанПиН 42-128-4690-88 «Санитарные правила содержания территорий населенных мест».</w:t>
      </w:r>
    </w:p>
    <w:p w:rsidR="006C24B7" w:rsidRPr="006C24B7" w:rsidRDefault="006C24B7" w:rsidP="006C24B7">
      <w:pPr>
        <w:pStyle w:val="NoSpacing"/>
        <w:ind w:firstLine="709"/>
        <w:jc w:val="both"/>
        <w:rPr>
          <w:sz w:val="28"/>
          <w:szCs w:val="28"/>
        </w:rPr>
      </w:pPr>
      <w:r w:rsidRPr="006C24B7">
        <w:rPr>
          <w:sz w:val="28"/>
          <w:szCs w:val="28"/>
        </w:rPr>
        <w:t>4.1.65. СанПиН 2.1.8/2.2.4.1383-03 «Гигиенические требования к размещению и эксплуатации передающих радиотехнических объектов».</w:t>
      </w:r>
    </w:p>
    <w:p w:rsidR="006C24B7" w:rsidRPr="006C24B7" w:rsidRDefault="006C24B7" w:rsidP="006C24B7">
      <w:pPr>
        <w:pStyle w:val="NoSpacing"/>
        <w:ind w:firstLine="709"/>
        <w:jc w:val="both"/>
        <w:rPr>
          <w:sz w:val="28"/>
          <w:szCs w:val="28"/>
        </w:rPr>
      </w:pPr>
      <w:r w:rsidRPr="006C24B7">
        <w:rPr>
          <w:sz w:val="28"/>
          <w:szCs w:val="28"/>
        </w:rPr>
        <w:t>4.1.66. СанПиН 2.1.8/2.2.4.1190-03 «Гигиенические требования к размещению и эксплуатации средств сухопутной подвижной радиосвязи».</w:t>
      </w:r>
    </w:p>
    <w:p w:rsidR="006C24B7" w:rsidRPr="006C24B7" w:rsidRDefault="006C24B7" w:rsidP="006C24B7">
      <w:pPr>
        <w:pStyle w:val="NoSpacing"/>
        <w:ind w:firstLine="709"/>
        <w:jc w:val="both"/>
        <w:rPr>
          <w:sz w:val="28"/>
          <w:szCs w:val="28"/>
        </w:rPr>
      </w:pPr>
      <w:r w:rsidRPr="006C24B7">
        <w:rPr>
          <w:sz w:val="28"/>
          <w:szCs w:val="28"/>
        </w:rPr>
        <w:t>4.1.67. ГОСТ 22.0.07-97/ГОСТ Р22.0.07-95«Безопасность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C24B7" w:rsidRPr="006C24B7" w:rsidRDefault="006C24B7" w:rsidP="006C24B7">
      <w:pPr>
        <w:pStyle w:val="NoSpacing"/>
        <w:ind w:firstLine="709"/>
        <w:jc w:val="both"/>
        <w:rPr>
          <w:sz w:val="28"/>
          <w:szCs w:val="28"/>
        </w:rPr>
      </w:pPr>
      <w:r w:rsidRPr="006C24B7">
        <w:rPr>
          <w:sz w:val="28"/>
          <w:szCs w:val="28"/>
        </w:rPr>
        <w:t>4.1.68. ГОСТ 17.1.5.02-80 «Охрана природы. Гидросфера. Гигиенические требования к зонам рекреации водных объектов».</w:t>
      </w:r>
    </w:p>
    <w:p w:rsidR="006C24B7" w:rsidRPr="006C24B7" w:rsidRDefault="006C24B7" w:rsidP="006C24B7">
      <w:pPr>
        <w:pStyle w:val="NoSpacing"/>
        <w:ind w:firstLine="709"/>
        <w:jc w:val="both"/>
        <w:rPr>
          <w:sz w:val="28"/>
          <w:szCs w:val="28"/>
        </w:rPr>
      </w:pPr>
      <w:r w:rsidRPr="006C24B7">
        <w:rPr>
          <w:sz w:val="28"/>
          <w:szCs w:val="28"/>
        </w:rPr>
        <w:t xml:space="preserve">4.1.69. РД 34.20.185-94 «Инструкция по проектированию городских электрических сетей»; </w:t>
      </w:r>
    </w:p>
    <w:p w:rsidR="006C24B7" w:rsidRPr="006C24B7" w:rsidRDefault="006C24B7" w:rsidP="006C24B7">
      <w:pPr>
        <w:pStyle w:val="NoSpacing"/>
        <w:ind w:firstLine="709"/>
        <w:jc w:val="both"/>
        <w:rPr>
          <w:sz w:val="28"/>
          <w:szCs w:val="28"/>
        </w:rPr>
      </w:pPr>
      <w:r w:rsidRPr="006C24B7">
        <w:rPr>
          <w:sz w:val="28"/>
          <w:szCs w:val="28"/>
        </w:rPr>
        <w:t>4.1.70. 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6C24B7" w:rsidRPr="006C24B7" w:rsidRDefault="006C24B7" w:rsidP="006C24B7">
      <w:pPr>
        <w:rPr>
          <w:sz w:val="28"/>
          <w:szCs w:val="28"/>
        </w:rPr>
      </w:pPr>
    </w:p>
    <w:p w:rsidR="006C24B7" w:rsidRPr="006C24B7" w:rsidRDefault="006C24B7" w:rsidP="006C24B7">
      <w:pPr>
        <w:pStyle w:val="ConsPlusNormal"/>
        <w:ind w:firstLine="709"/>
        <w:jc w:val="both"/>
        <w:rPr>
          <w:rFonts w:ascii="Times New Roman" w:hAnsi="Times New Roman" w:cs="Times New Roman"/>
          <w:sz w:val="28"/>
          <w:szCs w:val="28"/>
        </w:rPr>
      </w:pPr>
    </w:p>
    <w:p w:rsidR="00C61F61" w:rsidRPr="006C24B7" w:rsidRDefault="00C61F61" w:rsidP="006C24B7">
      <w:pPr>
        <w:pStyle w:val="ConsPlusNormal"/>
        <w:ind w:firstLine="709"/>
        <w:jc w:val="both"/>
        <w:rPr>
          <w:sz w:val="28"/>
          <w:szCs w:val="28"/>
        </w:rPr>
      </w:pPr>
    </w:p>
    <w:sectPr w:rsidR="00C61F61" w:rsidRPr="006C24B7" w:rsidSect="002B370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80" w:rsidRDefault="00AB2780">
      <w:r>
        <w:separator/>
      </w:r>
    </w:p>
  </w:endnote>
  <w:endnote w:type="continuationSeparator" w:id="1">
    <w:p w:rsidR="00AB2780" w:rsidRDefault="00AB2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w:altName w:val="PT Serif"/>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80" w:rsidRDefault="00AB2780">
      <w:r>
        <w:separator/>
      </w:r>
    </w:p>
  </w:footnote>
  <w:footnote w:type="continuationSeparator" w:id="1">
    <w:p w:rsidR="00AB2780" w:rsidRDefault="00AB2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006" w:rsidRDefault="00862006"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C31C53">
      <w:rPr>
        <w:noProof/>
        <w:sz w:val="20"/>
        <w:szCs w:val="20"/>
      </w:rPr>
      <w:t>1</w:t>
    </w:r>
    <w:r w:rsidRPr="002520EF">
      <w:rPr>
        <w:sz w:val="20"/>
        <w:szCs w:val="20"/>
      </w:rPr>
      <w:fldChar w:fldCharType="end"/>
    </w:r>
  </w:p>
  <w:p w:rsidR="00862006" w:rsidRPr="002520EF" w:rsidRDefault="0086200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72F31"/>
    <w:multiLevelType w:val="hybridMultilevel"/>
    <w:tmpl w:val="A48E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2"/>
  </w:num>
  <w:num w:numId="5">
    <w:abstractNumId w:val="14"/>
  </w:num>
  <w:num w:numId="6">
    <w:abstractNumId w:val="2"/>
  </w:num>
  <w:num w:numId="7">
    <w:abstractNumId w:val="9"/>
  </w:num>
  <w:num w:numId="8">
    <w:abstractNumId w:val="3"/>
  </w:num>
  <w:num w:numId="9">
    <w:abstractNumId w:val="5"/>
  </w:num>
  <w:num w:numId="10">
    <w:abstractNumId w:val="6"/>
  </w:num>
  <w:num w:numId="11">
    <w:abstractNumId w:val="13"/>
  </w:num>
  <w:num w:numId="12">
    <w:abstractNumId w:val="15"/>
  </w:num>
  <w:num w:numId="13">
    <w:abstractNumId w:val="1"/>
  </w:num>
  <w:num w:numId="14">
    <w:abstractNumId w:val="11"/>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76BB"/>
    <w:rsid w:val="00031D9B"/>
    <w:rsid w:val="00067031"/>
    <w:rsid w:val="0007579C"/>
    <w:rsid w:val="000978C8"/>
    <w:rsid w:val="000B568C"/>
    <w:rsid w:val="000C2375"/>
    <w:rsid w:val="00112C69"/>
    <w:rsid w:val="00115B43"/>
    <w:rsid w:val="00117E0C"/>
    <w:rsid w:val="00172161"/>
    <w:rsid w:val="00177B6D"/>
    <w:rsid w:val="001B063C"/>
    <w:rsid w:val="001B457D"/>
    <w:rsid w:val="001D7344"/>
    <w:rsid w:val="001E6B84"/>
    <w:rsid w:val="001F4F6A"/>
    <w:rsid w:val="001F5405"/>
    <w:rsid w:val="001F6B1F"/>
    <w:rsid w:val="00272159"/>
    <w:rsid w:val="00276FC5"/>
    <w:rsid w:val="00281AA6"/>
    <w:rsid w:val="00296E8C"/>
    <w:rsid w:val="002A14A2"/>
    <w:rsid w:val="002A7FC8"/>
    <w:rsid w:val="002B3703"/>
    <w:rsid w:val="002B37FD"/>
    <w:rsid w:val="002C7B2C"/>
    <w:rsid w:val="002C7FBF"/>
    <w:rsid w:val="002D11D8"/>
    <w:rsid w:val="003204D2"/>
    <w:rsid w:val="00326266"/>
    <w:rsid w:val="003635D3"/>
    <w:rsid w:val="003A042A"/>
    <w:rsid w:val="003C214F"/>
    <w:rsid w:val="003F3A86"/>
    <w:rsid w:val="004120A1"/>
    <w:rsid w:val="00434D27"/>
    <w:rsid w:val="00436B4B"/>
    <w:rsid w:val="004517D6"/>
    <w:rsid w:val="00472566"/>
    <w:rsid w:val="00496E15"/>
    <w:rsid w:val="004A26ED"/>
    <w:rsid w:val="004B0824"/>
    <w:rsid w:val="004D003E"/>
    <w:rsid w:val="004E3A47"/>
    <w:rsid w:val="004E5C2C"/>
    <w:rsid w:val="00510500"/>
    <w:rsid w:val="00531E14"/>
    <w:rsid w:val="0053553F"/>
    <w:rsid w:val="00565A1B"/>
    <w:rsid w:val="00582C97"/>
    <w:rsid w:val="005B1E28"/>
    <w:rsid w:val="005E0266"/>
    <w:rsid w:val="005F57D3"/>
    <w:rsid w:val="006224A5"/>
    <w:rsid w:val="00631ED1"/>
    <w:rsid w:val="00655D9E"/>
    <w:rsid w:val="006A10AC"/>
    <w:rsid w:val="006A265B"/>
    <w:rsid w:val="006A77D1"/>
    <w:rsid w:val="006B1E71"/>
    <w:rsid w:val="006B5A4C"/>
    <w:rsid w:val="006C24B7"/>
    <w:rsid w:val="006E186E"/>
    <w:rsid w:val="006E56F9"/>
    <w:rsid w:val="006E6139"/>
    <w:rsid w:val="007227B9"/>
    <w:rsid w:val="00740E0A"/>
    <w:rsid w:val="00754FD4"/>
    <w:rsid w:val="007612B8"/>
    <w:rsid w:val="007771CA"/>
    <w:rsid w:val="00777D57"/>
    <w:rsid w:val="007B06C1"/>
    <w:rsid w:val="007E7FF7"/>
    <w:rsid w:val="008340FE"/>
    <w:rsid w:val="00850A8B"/>
    <w:rsid w:val="00862006"/>
    <w:rsid w:val="008C3BF1"/>
    <w:rsid w:val="008D3C4B"/>
    <w:rsid w:val="009003F8"/>
    <w:rsid w:val="00963FEE"/>
    <w:rsid w:val="0097404B"/>
    <w:rsid w:val="009A15BA"/>
    <w:rsid w:val="009B32C8"/>
    <w:rsid w:val="009E3977"/>
    <w:rsid w:val="009F2366"/>
    <w:rsid w:val="00A01580"/>
    <w:rsid w:val="00A06AA9"/>
    <w:rsid w:val="00A4103E"/>
    <w:rsid w:val="00A71CDF"/>
    <w:rsid w:val="00AA73FB"/>
    <w:rsid w:val="00AB2780"/>
    <w:rsid w:val="00AC291D"/>
    <w:rsid w:val="00AF7A6E"/>
    <w:rsid w:val="00BA3681"/>
    <w:rsid w:val="00C03E53"/>
    <w:rsid w:val="00C31C53"/>
    <w:rsid w:val="00C61F61"/>
    <w:rsid w:val="00C660A2"/>
    <w:rsid w:val="00C67776"/>
    <w:rsid w:val="00C72B3A"/>
    <w:rsid w:val="00CD3BE9"/>
    <w:rsid w:val="00CF3267"/>
    <w:rsid w:val="00D06F80"/>
    <w:rsid w:val="00D60D22"/>
    <w:rsid w:val="00D8469E"/>
    <w:rsid w:val="00DA00B8"/>
    <w:rsid w:val="00DA0430"/>
    <w:rsid w:val="00DB66FE"/>
    <w:rsid w:val="00DB6864"/>
    <w:rsid w:val="00DC40F4"/>
    <w:rsid w:val="00DE6256"/>
    <w:rsid w:val="00E07471"/>
    <w:rsid w:val="00E107BE"/>
    <w:rsid w:val="00E11F08"/>
    <w:rsid w:val="00E17F6E"/>
    <w:rsid w:val="00E2299E"/>
    <w:rsid w:val="00E50E93"/>
    <w:rsid w:val="00E5270A"/>
    <w:rsid w:val="00E57D35"/>
    <w:rsid w:val="00E73F26"/>
    <w:rsid w:val="00EA3DB7"/>
    <w:rsid w:val="00EA494A"/>
    <w:rsid w:val="00EB6F01"/>
    <w:rsid w:val="00EE403E"/>
    <w:rsid w:val="00EE42FA"/>
    <w:rsid w:val="00EF153E"/>
    <w:rsid w:val="00EF246A"/>
    <w:rsid w:val="00F94FDC"/>
    <w:rsid w:val="00FA2D44"/>
    <w:rsid w:val="00FA66F5"/>
    <w:rsid w:val="00FE3E42"/>
    <w:rsid w:val="00FF3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 w:type="paragraph" w:customStyle="1" w:styleId="NoSpacing">
    <w:name w:val="No Spacing"/>
    <w:link w:val="NoSpacingChar"/>
    <w:rsid w:val="006C24B7"/>
    <w:pPr>
      <w:spacing w:after="0" w:line="240" w:lineRule="auto"/>
    </w:pPr>
    <w:rPr>
      <w:rFonts w:ascii="Times New Roman" w:eastAsia="Calibri" w:hAnsi="Times New Roman" w:cs="Times New Roman"/>
      <w:szCs w:val="20"/>
      <w:lang w:eastAsia="ru-RU"/>
    </w:rPr>
  </w:style>
  <w:style w:type="character" w:customStyle="1" w:styleId="NoSpacingChar">
    <w:name w:val="No Spacing Char"/>
    <w:link w:val="NoSpacing"/>
    <w:locked/>
    <w:rsid w:val="006C24B7"/>
    <w:rPr>
      <w:rFonts w:ascii="Times New Roman" w:eastAsia="Calibri"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63">
    <w:name w:val="xl63"/>
    <w:basedOn w:val="a"/>
    <w:rsid w:val="00963FEE"/>
    <w:pPr>
      <w:spacing w:before="100" w:beforeAutospacing="1" w:after="100" w:afterAutospacing="1"/>
      <w:ind w:firstLine="0"/>
      <w:jc w:val="left"/>
    </w:pPr>
    <w:rPr>
      <w:rFonts w:eastAsia="Times New Roman"/>
      <w:sz w:val="24"/>
      <w:szCs w:val="24"/>
    </w:rPr>
  </w:style>
  <w:style w:type="paragraph" w:customStyle="1" w:styleId="xl64">
    <w:name w:val="xl64"/>
    <w:basedOn w:val="a"/>
    <w:rsid w:val="00963FEE"/>
    <w:pPr>
      <w:spacing w:before="100" w:beforeAutospacing="1" w:after="100" w:afterAutospacing="1"/>
      <w:ind w:firstLine="0"/>
      <w:jc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343678404">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8666609">
      <w:bodyDiv w:val="1"/>
      <w:marLeft w:val="0"/>
      <w:marRight w:val="0"/>
      <w:marTop w:val="0"/>
      <w:marBottom w:val="0"/>
      <w:divBdr>
        <w:top w:val="none" w:sz="0" w:space="0" w:color="auto"/>
        <w:left w:val="none" w:sz="0" w:space="0" w:color="auto"/>
        <w:bottom w:val="none" w:sz="0" w:space="0" w:color="auto"/>
        <w:right w:val="none" w:sz="0" w:space="0" w:color="auto"/>
      </w:divBdr>
    </w:div>
    <w:div w:id="1672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431957">
          <w:blockQuote w:val="1"/>
          <w:marLeft w:val="0"/>
          <w:marRight w:val="-150"/>
          <w:marTop w:val="312"/>
          <w:marBottom w:val="0"/>
          <w:divBdr>
            <w:top w:val="none" w:sz="0" w:space="0" w:color="auto"/>
            <w:left w:val="none" w:sz="0" w:space="0" w:color="auto"/>
            <w:bottom w:val="none" w:sz="0" w:space="0" w:color="auto"/>
            <w:right w:val="none" w:sz="0" w:space="0" w:color="auto"/>
          </w:divBdr>
          <w:divsChild>
            <w:div w:id="1683435267">
              <w:marLeft w:val="0"/>
              <w:marRight w:val="0"/>
              <w:marTop w:val="0"/>
              <w:marBottom w:val="0"/>
              <w:divBdr>
                <w:top w:val="none" w:sz="0" w:space="0" w:color="auto"/>
                <w:left w:val="single" w:sz="6" w:space="8" w:color="auto"/>
                <w:bottom w:val="none" w:sz="0" w:space="0" w:color="auto"/>
                <w:right w:val="single" w:sz="6" w:space="8" w:color="auto"/>
              </w:divBdr>
              <w:divsChild>
                <w:div w:id="1746370191">
                  <w:marLeft w:val="0"/>
                  <w:marRight w:val="0"/>
                  <w:marTop w:val="0"/>
                  <w:marBottom w:val="0"/>
                  <w:divBdr>
                    <w:top w:val="none" w:sz="0" w:space="0" w:color="auto"/>
                    <w:left w:val="none" w:sz="0" w:space="0" w:color="auto"/>
                    <w:bottom w:val="none" w:sz="0" w:space="0" w:color="auto"/>
                    <w:right w:val="none" w:sz="0" w:space="0" w:color="auto"/>
                  </w:divBdr>
                  <w:divsChild>
                    <w:div w:id="20707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7651">
      <w:bodyDiv w:val="1"/>
      <w:marLeft w:val="0"/>
      <w:marRight w:val="0"/>
      <w:marTop w:val="0"/>
      <w:marBottom w:val="0"/>
      <w:divBdr>
        <w:top w:val="none" w:sz="0" w:space="0" w:color="auto"/>
        <w:left w:val="none" w:sz="0" w:space="0" w:color="auto"/>
        <w:bottom w:val="none" w:sz="0" w:space="0" w:color="auto"/>
        <w:right w:val="none" w:sz="0" w:space="0" w:color="auto"/>
      </w:divBdr>
    </w:div>
    <w:div w:id="2038851603">
      <w:bodyDiv w:val="1"/>
      <w:marLeft w:val="0"/>
      <w:marRight w:val="0"/>
      <w:marTop w:val="0"/>
      <w:marBottom w:val="0"/>
      <w:divBdr>
        <w:top w:val="none" w:sz="0" w:space="0" w:color="auto"/>
        <w:left w:val="none" w:sz="0" w:space="0" w:color="auto"/>
        <w:bottom w:val="none" w:sz="0" w:space="0" w:color="auto"/>
        <w:right w:val="none" w:sz="0" w:space="0" w:color="auto"/>
      </w:divBdr>
    </w:div>
    <w:div w:id="210102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3DB55CB70B8807CE15F8F84F8321428183E70A952355926F9978D079F8jD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3D422BF3913A03A3FF4DDD1D7F5E11E341BF360C6AB4A0655EFBCD16kEB"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18009</Words>
  <Characters>102656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e.gorbatovskaya</cp:lastModifiedBy>
  <cp:revision>2</cp:revision>
  <cp:lastPrinted>2018-07-18T06:14:00Z</cp:lastPrinted>
  <dcterms:created xsi:type="dcterms:W3CDTF">2018-09-12T12:21:00Z</dcterms:created>
  <dcterms:modified xsi:type="dcterms:W3CDTF">2018-09-12T12:21:00Z</dcterms:modified>
</cp:coreProperties>
</file>