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Из зала суда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31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(приговор </w:t>
      </w:r>
      <w:r w:rsidR="005315A9">
        <w:rPr>
          <w:rFonts w:ascii="Times New Roman" w:eastAsiaTheme="minorHAnsi" w:hAnsi="Times New Roman"/>
          <w:sz w:val="28"/>
          <w:szCs w:val="28"/>
        </w:rPr>
        <w:t>по ч.2 ст.264.1 УК РФ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A3005" w:rsidRDefault="007A3005" w:rsidP="007A3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15A9" w:rsidRDefault="005315A9" w:rsidP="005315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района, в суде поддержано государственное обвинение в отношении гражданина С. по ч.2 ст.264.1 УК РФ который управлял автомобилем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Хюндай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Соната» в состоянии опьянения, имея судимость за ранее совершенное в состоянии опьянения преступление, предусмотренное ст.264.1 УК РФ.</w:t>
      </w:r>
    </w:p>
    <w:p w:rsidR="005315A9" w:rsidRDefault="005315A9" w:rsidP="005315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Учитывая обстоятельства, отягчающие и смягчающие наказание,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характеристики,  приговором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Новооскольского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районного суда от 29 ноября 2022 года С. было назначено наказание в виде лишения свободы на срок 1 год в колонии-поселения, с лишением права заниматься деятельностью, связанной с управлением транспортными средствами на срок 4 года.</w:t>
      </w:r>
    </w:p>
    <w:p w:rsidR="005315A9" w:rsidRDefault="005315A9" w:rsidP="005315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Также приговором суда вещественное доказательство автомобиль, на котором было совершено преступление, принадлежащий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подлежит конфискации т.е. принудительному безвозмездному изъятию и обращению в собственность Российской Федерации. </w:t>
      </w:r>
    </w:p>
    <w:p w:rsidR="005315A9" w:rsidRDefault="005315A9" w:rsidP="005315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A56F34" w:rsidRPr="00D64646" w:rsidRDefault="00A56F34" w:rsidP="006E4F3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9F0DA2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99C89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4</cp:revision>
  <cp:lastPrinted>2021-06-03T14:56:00Z</cp:lastPrinted>
  <dcterms:created xsi:type="dcterms:W3CDTF">2022-12-15T06:56:00Z</dcterms:created>
  <dcterms:modified xsi:type="dcterms:W3CDTF">2022-12-15T07:25:00Z</dcterms:modified>
</cp:coreProperties>
</file>