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E7" w:rsidRPr="009870D2" w:rsidRDefault="00431FE7" w:rsidP="00431FE7">
      <w:pPr>
        <w:spacing w:before="240"/>
        <w:jc w:val="center"/>
        <w:rPr>
          <w:b/>
        </w:rPr>
      </w:pPr>
      <w:r w:rsidRPr="009870D2">
        <w:rPr>
          <w:b/>
        </w:rPr>
        <w:t xml:space="preserve">Сводный отчет </w:t>
      </w:r>
    </w:p>
    <w:p w:rsidR="00431FE7" w:rsidRPr="009870D2" w:rsidRDefault="00431FE7" w:rsidP="00431FE7">
      <w:pPr>
        <w:jc w:val="center"/>
        <w:rPr>
          <w:b/>
        </w:rPr>
      </w:pPr>
      <w:r w:rsidRPr="009870D2">
        <w:rPr>
          <w:b/>
        </w:rPr>
        <w:t xml:space="preserve">о результатах проведения оценки регулирующего воздействия </w:t>
      </w:r>
    </w:p>
    <w:p w:rsidR="00431FE7" w:rsidRPr="009870D2" w:rsidRDefault="00431FE7" w:rsidP="00431FE7">
      <w:pPr>
        <w:jc w:val="center"/>
        <w:rPr>
          <w:b/>
        </w:rPr>
      </w:pPr>
      <w:r w:rsidRPr="009870D2">
        <w:rPr>
          <w:b/>
        </w:rPr>
        <w:t xml:space="preserve">проекта нормативного правового акта </w:t>
      </w:r>
    </w:p>
    <w:p w:rsidR="00431FE7" w:rsidRPr="00057C9E" w:rsidRDefault="00431FE7" w:rsidP="00431FE7">
      <w:pPr>
        <w:jc w:val="center"/>
        <w:rPr>
          <w:b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431FE7" w:rsidTr="00515B02">
        <w:trPr>
          <w:trHeight w:val="316"/>
        </w:trPr>
        <w:tc>
          <w:tcPr>
            <w:tcW w:w="9560" w:type="dxa"/>
          </w:tcPr>
          <w:p w:rsidR="00431FE7" w:rsidRPr="009870D2" w:rsidRDefault="00431FE7" w:rsidP="00E64D45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 Общая информация:</w:t>
            </w:r>
          </w:p>
          <w:p w:rsidR="00792D11" w:rsidRPr="009870D2" w:rsidRDefault="00431FE7" w:rsidP="00431FE7">
            <w:pPr>
              <w:ind w:firstLine="708"/>
              <w:jc w:val="both"/>
              <w:rPr>
                <w:b/>
              </w:rPr>
            </w:pPr>
            <w:r w:rsidRPr="009870D2">
              <w:rPr>
                <w:b/>
              </w:rPr>
              <w:t>1.1. Орган-разработчик проекта нормативного акта:</w:t>
            </w:r>
          </w:p>
          <w:p w:rsidR="00431FE7" w:rsidRDefault="00217016" w:rsidP="00217016">
            <w:pPr>
              <w:ind w:firstLine="709"/>
              <w:jc w:val="both"/>
            </w:pPr>
            <w:r w:rsidRPr="000C3B46">
              <w:t>Отдел муниципального имущества управления имущестенных и земельных отношений  администрации Новооскольского городского округа</w:t>
            </w:r>
          </w:p>
        </w:tc>
      </w:tr>
      <w:tr w:rsidR="00431FE7" w:rsidTr="00515B02">
        <w:tc>
          <w:tcPr>
            <w:tcW w:w="9560" w:type="dxa"/>
          </w:tcPr>
          <w:p w:rsidR="00792D11" w:rsidRPr="009870D2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1.2. Вид и наименование проекта нормативного правового акта:</w:t>
            </w:r>
          </w:p>
          <w:p w:rsidR="00431FE7" w:rsidRDefault="00217016" w:rsidP="00217016">
            <w:pPr>
              <w:ind w:firstLine="709"/>
              <w:jc w:val="both"/>
            </w:pPr>
            <w:bookmarkStart w:id="0" w:name="__DdeLink__143_145341011"/>
            <w:r w:rsidRPr="000C3B46">
              <w:rPr>
                <w:bCs/>
                <w:color w:val="000000"/>
              </w:rPr>
              <w:t>Проект постановления администрации Новооскольского городского округа</w:t>
            </w:r>
            <w:bookmarkEnd w:id="0"/>
            <w:r w:rsidRPr="000C3B46">
              <w:rPr>
                <w:bCs/>
                <w:color w:val="000000"/>
              </w:rPr>
              <w:t xml:space="preserve"> «Об утверждении перечня</w:t>
            </w:r>
            <w:r w:rsidRPr="00C857AC">
              <w:rPr>
                <w:bCs/>
                <w:color w:val="000000"/>
              </w:rPr>
      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      </w:r>
            <w:r w:rsidRPr="000C3B46">
              <w:rPr>
                <w:bCs/>
                <w:color w:val="000000"/>
              </w:rPr>
              <w:t>».</w:t>
            </w:r>
          </w:p>
        </w:tc>
      </w:tr>
      <w:tr w:rsidR="00431FE7" w:rsidTr="008665A6">
        <w:tc>
          <w:tcPr>
            <w:tcW w:w="9560" w:type="dxa"/>
          </w:tcPr>
          <w:p w:rsidR="00431FE7" w:rsidRPr="00EE24F5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EE24F5">
              <w:rPr>
                <w:b/>
              </w:rPr>
              <w:t>1.3. Сроки проведения публичного обсуждения проекта нормативного правового акта:</w:t>
            </w:r>
          </w:p>
          <w:p w:rsidR="00431FE7" w:rsidRPr="00EE24F5" w:rsidRDefault="00431FE7" w:rsidP="002302CC">
            <w:pPr>
              <w:autoSpaceDE w:val="0"/>
              <w:autoSpaceDN w:val="0"/>
              <w:adjustRightInd w:val="0"/>
              <w:ind w:firstLine="709"/>
              <w:jc w:val="both"/>
            </w:pPr>
            <w:r w:rsidRPr="00EE24F5">
              <w:t>Начало: «</w:t>
            </w:r>
            <w:r w:rsidR="00FE4873" w:rsidRPr="00EE24F5">
              <w:t>05</w:t>
            </w:r>
            <w:r w:rsidRPr="00EE24F5">
              <w:t>»</w:t>
            </w:r>
            <w:r w:rsidR="002302CC" w:rsidRPr="00EE24F5">
              <w:t xml:space="preserve"> </w:t>
            </w:r>
            <w:r w:rsidR="00217016" w:rsidRPr="00EE24F5">
              <w:t>октября</w:t>
            </w:r>
            <w:r w:rsidRPr="00EE24F5">
              <w:t xml:space="preserve"> 20</w:t>
            </w:r>
            <w:r w:rsidR="002302CC" w:rsidRPr="00EE24F5">
              <w:t>22</w:t>
            </w:r>
            <w:r w:rsidRPr="00EE24F5">
              <w:t xml:space="preserve"> г.;</w:t>
            </w:r>
          </w:p>
          <w:p w:rsidR="00431FE7" w:rsidRDefault="00C24857" w:rsidP="002302CC">
            <w:pPr>
              <w:autoSpaceDE w:val="0"/>
              <w:autoSpaceDN w:val="0"/>
              <w:adjustRightInd w:val="0"/>
              <w:ind w:firstLine="709"/>
              <w:jc w:val="both"/>
            </w:pPr>
            <w:r w:rsidRPr="00EE24F5">
              <w:t>Окончание «1</w:t>
            </w:r>
            <w:r w:rsidR="00FE4873" w:rsidRPr="00EE24F5">
              <w:t>8</w:t>
            </w:r>
            <w:r w:rsidR="00431FE7" w:rsidRPr="00EE24F5">
              <w:t xml:space="preserve">» </w:t>
            </w:r>
            <w:r w:rsidR="00217016" w:rsidRPr="00EE24F5">
              <w:t>октября</w:t>
            </w:r>
            <w:r w:rsidR="00431FE7" w:rsidRPr="00EE24F5">
              <w:t xml:space="preserve"> 20</w:t>
            </w:r>
            <w:r w:rsidRPr="00EE24F5">
              <w:t>22</w:t>
            </w:r>
            <w:r w:rsidR="00431FE7" w:rsidRPr="00EE24F5">
              <w:t xml:space="preserve"> г.</w:t>
            </w:r>
          </w:p>
          <w:p w:rsidR="00854951" w:rsidRDefault="00854951" w:rsidP="002302CC">
            <w:pPr>
              <w:autoSpaceDE w:val="0"/>
              <w:autoSpaceDN w:val="0"/>
              <w:adjustRightInd w:val="0"/>
              <w:ind w:firstLine="709"/>
              <w:jc w:val="both"/>
            </w:pPr>
          </w:p>
          <w:p w:rsidR="00431FE7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</w:pPr>
            <w:r w:rsidRPr="009870D2">
              <w:rPr>
                <w:b/>
              </w:rPr>
              <w:t>1.4. Степень регулирующего воздействия проекта нормативного правового акта:</w:t>
            </w:r>
            <w:r w:rsidR="00217016">
              <w:rPr>
                <w:b/>
              </w:rPr>
              <w:t xml:space="preserve"> </w:t>
            </w:r>
            <w:r w:rsidR="00DF1816">
              <w:t>В</w:t>
            </w:r>
            <w:r w:rsidR="00C24857">
              <w:t>ысокая</w:t>
            </w:r>
          </w:p>
        </w:tc>
      </w:tr>
      <w:tr w:rsidR="00431FE7" w:rsidTr="00515B02">
        <w:tc>
          <w:tcPr>
            <w:tcW w:w="9560" w:type="dxa"/>
          </w:tcPr>
          <w:p w:rsidR="00431FE7" w:rsidRPr="009870D2" w:rsidRDefault="00431FE7" w:rsidP="00C24857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1.5. Контактная информация об исполнителе в органе-разработчике: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709"/>
              <w:jc w:val="both"/>
            </w:pPr>
            <w:r w:rsidRPr="009870D2">
              <w:rPr>
                <w:b/>
              </w:rPr>
              <w:t>Ф.И.О.:</w:t>
            </w:r>
            <w:r>
              <w:t xml:space="preserve"> </w:t>
            </w:r>
            <w:r w:rsidR="00217016">
              <w:t>Трапезникова Светлана Николаевна</w:t>
            </w:r>
            <w:r>
              <w:t>,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Должность:</w:t>
            </w:r>
            <w:r>
              <w:t xml:space="preserve"> начальник </w:t>
            </w:r>
            <w:r w:rsidR="00217016">
              <w:t>управления экономического развития и предпринимательства администрации Новооскольского городского округа</w:t>
            </w:r>
            <w:r>
              <w:t>,</w:t>
            </w:r>
          </w:p>
          <w:p w:rsidR="00854951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Тел.:</w:t>
            </w:r>
            <w:r w:rsidR="00217016">
              <w:t xml:space="preserve"> 8 (47233</w:t>
            </w:r>
            <w:r>
              <w:t xml:space="preserve">) </w:t>
            </w:r>
            <w:r w:rsidR="00217016">
              <w:t>4-56-08</w:t>
            </w:r>
            <w:r>
              <w:t xml:space="preserve">; </w:t>
            </w:r>
            <w:r w:rsidR="00217016">
              <w:t>4-47-91</w:t>
            </w:r>
            <w:r>
              <w:t xml:space="preserve">, </w:t>
            </w:r>
          </w:p>
          <w:p w:rsidR="00431FE7" w:rsidRDefault="00854951" w:rsidP="00854951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ab/>
            </w:r>
            <w:r w:rsidRPr="009870D2">
              <w:rPr>
                <w:b/>
              </w:rPr>
              <w:t>Адрес электронной почты</w:t>
            </w:r>
            <w:r>
              <w:t xml:space="preserve">: </w:t>
            </w:r>
            <w:proofErr w:type="spellStart"/>
            <w:r w:rsidR="00217016">
              <w:rPr>
                <w:lang w:val="en-US"/>
              </w:rPr>
              <w:t>trapeznikova</w:t>
            </w:r>
            <w:proofErr w:type="spellEnd"/>
            <w:r w:rsidR="00217016" w:rsidRPr="00217016">
              <w:t>_</w:t>
            </w:r>
            <w:proofErr w:type="spellStart"/>
            <w:r w:rsidR="00217016">
              <w:rPr>
                <w:lang w:val="en-US"/>
              </w:rPr>
              <w:t>sn</w:t>
            </w:r>
            <w:proofErr w:type="spellEnd"/>
            <w:r w:rsidR="00217016">
              <w:t>@</w:t>
            </w:r>
            <w:r w:rsidR="00217016">
              <w:rPr>
                <w:lang w:val="en-US"/>
              </w:rPr>
              <w:t>no</w:t>
            </w:r>
            <w:r>
              <w:t>.belregion.ru</w:t>
            </w:r>
          </w:p>
          <w:p w:rsidR="00431FE7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  <w:p w:rsidR="00431FE7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2. Описание проблемы, на решение которой направлено вводимое правовое регулирование:</w:t>
            </w:r>
          </w:p>
          <w:p w:rsidR="00431FE7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</w:p>
          <w:p w:rsidR="00DF1816" w:rsidRPr="009870D2" w:rsidRDefault="00431FE7" w:rsidP="00DF181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9870D2">
              <w:rPr>
                <w:b/>
              </w:rPr>
              <w:t>2.1. Проблема, на решение которой направлен предлагаемый способ правового регулирования:</w:t>
            </w:r>
          </w:p>
          <w:p w:rsidR="008665A6" w:rsidRDefault="008665A6" w:rsidP="00DF1816">
            <w:pPr>
              <w:autoSpaceDE w:val="0"/>
              <w:autoSpaceDN w:val="0"/>
              <w:adjustRightInd w:val="0"/>
              <w:ind w:firstLine="709"/>
              <w:jc w:val="both"/>
            </w:pPr>
            <w:proofErr w:type="gramStart"/>
            <w:r>
              <w:t>Предлагаемый способ правового регулирования направлен на приведение                              в соответствие с д</w:t>
            </w:r>
            <w:r w:rsidR="00765623">
              <w:t xml:space="preserve">ействующим законодательством  об оказании имущественной поддержки субъектам малого и среднего предпринимательства </w:t>
            </w:r>
            <w:r w:rsidR="00765623" w:rsidRPr="000C3B46">
              <w:rPr>
                <w:bCs/>
                <w:color w:val="000000"/>
              </w:rPr>
              <w:t>утвер</w:t>
            </w:r>
            <w:r w:rsidR="00765623">
              <w:rPr>
                <w:bCs/>
                <w:color w:val="000000"/>
              </w:rPr>
              <w:t>дить</w:t>
            </w:r>
            <w:r w:rsidR="00765623" w:rsidRPr="000C3B46">
              <w:rPr>
                <w:bCs/>
                <w:color w:val="000000"/>
              </w:rPr>
              <w:t xml:space="preserve"> переч</w:t>
            </w:r>
            <w:r w:rsidR="00765623">
              <w:rPr>
                <w:bCs/>
                <w:color w:val="000000"/>
              </w:rPr>
              <w:t>ень</w:t>
            </w:r>
            <w:r w:rsidR="00765623" w:rsidRPr="00C857AC">
              <w:rPr>
                <w:bCs/>
                <w:color w:val="000000"/>
              </w:rPr>
      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      </w:r>
            <w:r>
              <w:t>.</w:t>
            </w:r>
            <w:proofErr w:type="gramEnd"/>
          </w:p>
          <w:p w:rsidR="00431FE7" w:rsidRDefault="00431FE7" w:rsidP="00D32F46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431FE7" w:rsidRPr="00D94086" w:rsidTr="00515B02">
        <w:tc>
          <w:tcPr>
            <w:tcW w:w="9560" w:type="dxa"/>
          </w:tcPr>
          <w:p w:rsidR="00431FE7" w:rsidRPr="00D94086" w:rsidRDefault="00431FE7" w:rsidP="00822BD6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D94086">
              <w:rPr>
                <w:b/>
              </w:rPr>
              <w:t>2.2. Информация о возникновении и выявлении проблемы:</w:t>
            </w:r>
          </w:p>
          <w:p w:rsidR="008665A6" w:rsidRPr="00D94086" w:rsidRDefault="008665A6" w:rsidP="00822BD6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proofErr w:type="gramStart"/>
            <w:r w:rsidRPr="00D94086">
              <w:t xml:space="preserve">Постановлением администрации </w:t>
            </w:r>
            <w:r w:rsidR="00D94086" w:rsidRPr="00D94086">
              <w:t>Новооскольского городского округа</w:t>
            </w:r>
            <w:r w:rsidRPr="00D94086">
              <w:t xml:space="preserve"> </w:t>
            </w:r>
            <w:r w:rsidR="00D94086" w:rsidRPr="00D94086">
              <w:t>ежегодно утверждается</w:t>
            </w:r>
            <w:r w:rsidRPr="00D94086">
              <w:t xml:space="preserve"> </w:t>
            </w:r>
            <w:r w:rsidR="00D94086" w:rsidRPr="00D94086">
              <w:rPr>
                <w:bCs/>
                <w:color w:val="000000"/>
              </w:rPr>
              <w:t xml:space="preserve">перечень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</w:t>
            </w:r>
            <w:r w:rsidR="00D94086" w:rsidRPr="00D94086">
              <w:rPr>
                <w:bCs/>
                <w:color w:val="000000"/>
              </w:rPr>
              <w:lastRenderedPageBreak/>
              <w:t>предпринимательства</w:t>
            </w:r>
            <w:r w:rsidRPr="00D94086">
              <w:t xml:space="preserve"> на основании </w:t>
            </w:r>
            <w:r w:rsidR="00D94086" w:rsidRPr="00D94086">
              <w:t xml:space="preserve">Федеральными законами от 22 мая 2008 года </w:t>
            </w:r>
            <w:r w:rsidR="00D94086" w:rsidRPr="00D94086">
              <w:br/>
              <w:t>№ 159-ФЗ «Об особенностях отчуждения недвижимого имущества, находящегося в государственной собственности</w:t>
            </w:r>
            <w:proofErr w:type="gramEnd"/>
            <w:r w:rsidR="00D94086" w:rsidRPr="00D94086">
              <w:t xml:space="preserve"> субъектов Российской Федерации или в муниципальной собственности и арендуемого субъектами малого и среднего предпринимательства», от            24 июля 2007 года № 209-ФЗ «О развитии малого и среднего предпринимательства в Российской Федерации». </w:t>
            </w:r>
            <w:proofErr w:type="gramStart"/>
            <w:r w:rsidRPr="00D94086">
              <w:t xml:space="preserve">В связи, с чем </w:t>
            </w:r>
            <w:r w:rsidR="00D94086" w:rsidRPr="00D94086">
              <w:rPr>
                <w:bCs/>
                <w:color w:val="000000"/>
              </w:rPr>
              <w:t xml:space="preserve">постановление администрации Новооскольского городского округа «Об утверждении перечня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предпринимательства» </w:t>
            </w:r>
            <w:r w:rsidRPr="00D94086">
              <w:t>необходимо привести в соответствие с действующим законодательством.</w:t>
            </w:r>
            <w:proofErr w:type="gramEnd"/>
          </w:p>
          <w:p w:rsidR="008665A6" w:rsidRPr="00D94086" w:rsidRDefault="008665A6" w:rsidP="001705EF">
            <w:pPr>
              <w:autoSpaceDE w:val="0"/>
              <w:autoSpaceDN w:val="0"/>
              <w:adjustRightInd w:val="0"/>
              <w:ind w:firstLine="283"/>
              <w:jc w:val="both"/>
              <w:rPr>
                <w:highlight w:val="yellow"/>
              </w:rPr>
            </w:pPr>
          </w:p>
        </w:tc>
      </w:tr>
      <w:tr w:rsidR="00431FE7" w:rsidRPr="00D94086" w:rsidTr="00515B02">
        <w:tc>
          <w:tcPr>
            <w:tcW w:w="9560" w:type="dxa"/>
          </w:tcPr>
          <w:p w:rsidR="00431FE7" w:rsidRPr="00D94086" w:rsidRDefault="00431FE7" w:rsidP="009870D2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D94086">
              <w:rPr>
                <w:b/>
              </w:rPr>
              <w:lastRenderedPageBreak/>
              <w:t>2.3. Негативные эффекты, возникающие в связи с наличием рассматриваемой проблемы:</w:t>
            </w:r>
          </w:p>
          <w:p w:rsidR="00431FE7" w:rsidRPr="00D94086" w:rsidRDefault="00510238" w:rsidP="001705EF">
            <w:pPr>
              <w:autoSpaceDE w:val="0"/>
              <w:autoSpaceDN w:val="0"/>
              <w:adjustRightInd w:val="0"/>
              <w:ind w:firstLine="283"/>
              <w:jc w:val="both"/>
              <w:rPr>
                <w:highlight w:val="yellow"/>
              </w:rPr>
            </w:pPr>
            <w:r w:rsidRPr="00D94086">
              <w:t>Не возникаю</w:t>
            </w:r>
            <w:r w:rsidR="003306B4" w:rsidRPr="00D94086">
              <w:t>т</w:t>
            </w:r>
          </w:p>
        </w:tc>
      </w:tr>
      <w:tr w:rsidR="00431FE7" w:rsidRPr="00D94086" w:rsidTr="00515B02">
        <w:tc>
          <w:tcPr>
            <w:tcW w:w="9560" w:type="dxa"/>
          </w:tcPr>
          <w:p w:rsidR="00431FE7" w:rsidRPr="008D1D05" w:rsidRDefault="00431FE7" w:rsidP="00E43D0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 xml:space="preserve">2.4. Анализ опыта иных субъектов Российской Федерации в соответствующих сферах деятельности: </w:t>
            </w:r>
            <w:hyperlink w:anchor="Par185" w:history="1">
              <w:r w:rsidRPr="008D1D05">
                <w:rPr>
                  <w:szCs w:val="26"/>
                </w:rPr>
                <w:t>&lt;*&gt;</w:t>
              </w:r>
            </w:hyperlink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  <w:rPr>
                <w:szCs w:val="26"/>
              </w:rPr>
            </w:pPr>
          </w:p>
          <w:p w:rsidR="009154F4" w:rsidRPr="008D1D05" w:rsidRDefault="009154F4" w:rsidP="009154F4">
            <w:pPr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>Опыт принятия аналогичных НПА имеются в других муниципальных образованиях Российской Федерации, например:</w:t>
            </w:r>
          </w:p>
          <w:p w:rsidR="009A0704" w:rsidRPr="008D1D05" w:rsidRDefault="008D1D05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>Постановление от 23.03.2021 г. № 115 «Об утверждении Перечня муниципального имущества Мо «Шовгеновский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также самозанятым гражданам»</w:t>
            </w:r>
            <w:r w:rsidR="009A0704" w:rsidRPr="008D1D05">
              <w:rPr>
                <w:szCs w:val="26"/>
              </w:rPr>
              <w:t xml:space="preserve">  </w:t>
            </w:r>
          </w:p>
          <w:p w:rsidR="009154F4" w:rsidRPr="008D1D05" w:rsidRDefault="009154F4" w:rsidP="009154F4">
            <w:pPr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>Источники данных:</w:t>
            </w:r>
          </w:p>
          <w:p w:rsidR="009154F4" w:rsidRPr="008D1D05" w:rsidRDefault="009154F4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  <w:highlight w:val="yellow"/>
              </w:rPr>
            </w:pPr>
            <w:r w:rsidRPr="008D1D05">
              <w:rPr>
                <w:szCs w:val="26"/>
              </w:rPr>
              <w:t>Консультант Плюс.</w:t>
            </w:r>
          </w:p>
        </w:tc>
      </w:tr>
      <w:tr w:rsidR="00431FE7" w:rsidRPr="00D94086" w:rsidTr="00515B02">
        <w:tc>
          <w:tcPr>
            <w:tcW w:w="9560" w:type="dxa"/>
          </w:tcPr>
          <w:p w:rsidR="00431FE7" w:rsidRPr="008D1D05" w:rsidRDefault="00431FE7" w:rsidP="00EB6E6A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3. Цели вводимого правового регулирования и измеримые показатели                               их достижения:</w:t>
            </w:r>
          </w:p>
          <w:p w:rsidR="00431FE7" w:rsidRPr="008D1D05" w:rsidRDefault="00431FE7" w:rsidP="001A5C8E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3.1. Описание целей предлагаемого правового регулирования:</w:t>
            </w:r>
          </w:p>
          <w:p w:rsidR="00431FE7" w:rsidRPr="00D94086" w:rsidRDefault="009154F4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r w:rsidRPr="008D1D05">
              <w:rPr>
                <w:szCs w:val="26"/>
              </w:rPr>
              <w:t xml:space="preserve">Проектом данного постановления </w:t>
            </w:r>
            <w:r w:rsidRPr="008D1D05">
              <w:rPr>
                <w:bCs/>
                <w:szCs w:val="28"/>
              </w:rPr>
              <w:t xml:space="preserve">утверждается </w:t>
            </w:r>
            <w:r w:rsidR="008D1D05" w:rsidRPr="008D1D05">
              <w:rPr>
                <w:bCs/>
                <w:color w:val="000000"/>
              </w:rPr>
              <w:t>перечень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      </w:r>
            <w:r w:rsidRPr="008D1D05">
              <w:t>.</w:t>
            </w:r>
          </w:p>
        </w:tc>
      </w:tr>
      <w:tr w:rsidR="00431FE7" w:rsidRPr="00D94086" w:rsidTr="00D74800">
        <w:trPr>
          <w:trHeight w:val="1177"/>
        </w:trPr>
        <w:tc>
          <w:tcPr>
            <w:tcW w:w="9560" w:type="dxa"/>
          </w:tcPr>
          <w:p w:rsidR="00431FE7" w:rsidRPr="008D1D05" w:rsidRDefault="00431FE7" w:rsidP="009154F4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3.2. Обоснование соответствия целей предлагаемого правового регулирования принципам правового регулирования:</w:t>
            </w:r>
          </w:p>
          <w:p w:rsidR="00431FE7" w:rsidRPr="00D94086" w:rsidRDefault="009154F4" w:rsidP="008D1D05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r w:rsidRPr="008D1D05">
              <w:t xml:space="preserve">Данный проект постановления разработан в целях приведения в соответствие с действующим законодательством, для </w:t>
            </w:r>
            <w:r w:rsidR="008D1D05" w:rsidRPr="008D1D05">
              <w:t>оказания имущественной поддержки субъектам малого и среднего предпринимательства</w:t>
            </w:r>
            <w:r w:rsidR="00D74800" w:rsidRPr="008D1D05">
              <w:t>.</w:t>
            </w:r>
          </w:p>
        </w:tc>
      </w:tr>
      <w:tr w:rsidR="00431FE7" w:rsidRPr="00D94086" w:rsidTr="00515B02">
        <w:tc>
          <w:tcPr>
            <w:tcW w:w="9560" w:type="dxa"/>
          </w:tcPr>
          <w:p w:rsidR="00431FE7" w:rsidRPr="008D1D05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3.3. Сроки достижения целей предлагаемого правового регулирования:</w:t>
            </w:r>
          </w:p>
          <w:p w:rsidR="00431FE7" w:rsidRPr="00D94086" w:rsidRDefault="00D74800" w:rsidP="008D1D05">
            <w:pPr>
              <w:autoSpaceDE w:val="0"/>
              <w:autoSpaceDN w:val="0"/>
              <w:adjustRightInd w:val="0"/>
              <w:ind w:firstLine="709"/>
              <w:jc w:val="both"/>
              <w:rPr>
                <w:highlight w:val="yellow"/>
              </w:rPr>
            </w:pPr>
            <w:r w:rsidRPr="008D1D05">
              <w:rPr>
                <w:szCs w:val="26"/>
              </w:rPr>
              <w:t xml:space="preserve">Со дня официального опубликования постановления администрации </w:t>
            </w:r>
            <w:r w:rsidR="008D1D05" w:rsidRPr="008D1D05">
              <w:rPr>
                <w:szCs w:val="26"/>
              </w:rPr>
              <w:t>Новооскольского городского округа</w:t>
            </w:r>
          </w:p>
        </w:tc>
      </w:tr>
      <w:tr w:rsidR="00431FE7" w:rsidRPr="00D94086" w:rsidTr="00515B02">
        <w:tc>
          <w:tcPr>
            <w:tcW w:w="9560" w:type="dxa"/>
          </w:tcPr>
          <w:p w:rsidR="00431FE7" w:rsidRPr="008D1D05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3.4. Иная информация о целях предлагаемого правового регулирования:</w:t>
            </w:r>
          </w:p>
          <w:p w:rsidR="00431FE7" w:rsidRPr="008D1D05" w:rsidRDefault="00D74800" w:rsidP="00D74800">
            <w:pPr>
              <w:autoSpaceDE w:val="0"/>
              <w:autoSpaceDN w:val="0"/>
              <w:adjustRightInd w:val="0"/>
              <w:ind w:firstLine="709"/>
              <w:jc w:val="both"/>
            </w:pPr>
            <w:r w:rsidRPr="008D1D05">
              <w:t>Отсутствует.</w:t>
            </w:r>
          </w:p>
        </w:tc>
      </w:tr>
      <w:tr w:rsidR="00431FE7" w:rsidRPr="00D94086" w:rsidTr="00727C63">
        <w:trPr>
          <w:trHeight w:val="324"/>
        </w:trPr>
        <w:tc>
          <w:tcPr>
            <w:tcW w:w="9560" w:type="dxa"/>
          </w:tcPr>
          <w:p w:rsidR="00431FE7" w:rsidRPr="008D1D05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4. Описание предлагаемого правового регулирования:</w:t>
            </w:r>
          </w:p>
          <w:p w:rsidR="00431FE7" w:rsidRPr="008D1D05" w:rsidRDefault="00431FE7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lastRenderedPageBreak/>
              <w:t>4.1. Описание предлагаемого способа решения проблемы и преодоления, связанных с ней негативных эффектов:</w:t>
            </w:r>
          </w:p>
          <w:p w:rsidR="00727C63" w:rsidRPr="008D1D05" w:rsidRDefault="00727C63" w:rsidP="00D7480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6"/>
              </w:rPr>
            </w:pPr>
            <w:r w:rsidRPr="008D1D05">
              <w:rPr>
                <w:szCs w:val="26"/>
              </w:rPr>
              <w:t>Принятие проекта постановления.</w:t>
            </w:r>
          </w:p>
          <w:p w:rsidR="00727C63" w:rsidRPr="008D1D05" w:rsidRDefault="00727C63" w:rsidP="00727C63">
            <w:pPr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4.2.Альтернативные варианты решения проблемы:</w:t>
            </w:r>
          </w:p>
          <w:p w:rsidR="00431FE7" w:rsidRPr="008D1D05" w:rsidRDefault="00727C63" w:rsidP="00727C63">
            <w:pPr>
              <w:autoSpaceDE w:val="0"/>
              <w:autoSpaceDN w:val="0"/>
              <w:adjustRightInd w:val="0"/>
              <w:ind w:firstLine="709"/>
              <w:jc w:val="both"/>
            </w:pPr>
            <w:r w:rsidRPr="008D1D05">
              <w:t xml:space="preserve">Отсутствуют. </w:t>
            </w:r>
          </w:p>
        </w:tc>
      </w:tr>
      <w:tr w:rsidR="00431FE7" w:rsidRPr="00D94086" w:rsidTr="00515B02">
        <w:tc>
          <w:tcPr>
            <w:tcW w:w="9560" w:type="dxa"/>
          </w:tcPr>
          <w:p w:rsidR="00431FE7" w:rsidRPr="008D1D05" w:rsidRDefault="00431FE7" w:rsidP="00727C63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lastRenderedPageBreak/>
              <w:t>4.3. Обоснование выбора предлагаемого способа решения проблемы:</w:t>
            </w:r>
          </w:p>
          <w:p w:rsidR="00431FE7" w:rsidRPr="008D1D05" w:rsidRDefault="00FE4873" w:rsidP="00FE4873">
            <w:pPr>
              <w:autoSpaceDE w:val="0"/>
              <w:autoSpaceDN w:val="0"/>
              <w:adjustRightInd w:val="0"/>
              <w:ind w:firstLine="709"/>
              <w:jc w:val="both"/>
            </w:pPr>
            <w:r w:rsidRPr="008D1D05">
              <w:t xml:space="preserve">Проектом </w:t>
            </w:r>
            <w:r w:rsidRPr="008D1D05">
              <w:rPr>
                <w:szCs w:val="26"/>
              </w:rPr>
              <w:t xml:space="preserve">постановления </w:t>
            </w:r>
            <w:r w:rsidRPr="008D1D05">
              <w:rPr>
                <w:bCs/>
                <w:szCs w:val="28"/>
              </w:rPr>
              <w:t>утверждается</w:t>
            </w:r>
            <w:r w:rsidR="008D1D05" w:rsidRPr="008D1D05">
              <w:rPr>
                <w:bCs/>
                <w:szCs w:val="28"/>
              </w:rPr>
              <w:t xml:space="preserve"> </w:t>
            </w:r>
            <w:r w:rsidR="008D1D05" w:rsidRPr="008D1D05">
              <w:rPr>
                <w:bCs/>
                <w:color w:val="000000"/>
              </w:rPr>
              <w:t>перечень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      </w:r>
            <w:r w:rsidRPr="008D1D05">
              <w:rPr>
                <w:bCs/>
                <w:szCs w:val="28"/>
              </w:rPr>
              <w:t>.</w:t>
            </w:r>
          </w:p>
        </w:tc>
      </w:tr>
      <w:tr w:rsidR="00431FE7" w:rsidRPr="008D1D05" w:rsidTr="00515B02">
        <w:tc>
          <w:tcPr>
            <w:tcW w:w="9560" w:type="dxa"/>
          </w:tcPr>
          <w:p w:rsidR="00431FE7" w:rsidRPr="008D1D05" w:rsidRDefault="00431FE7" w:rsidP="005E6D4C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</w:rPr>
            </w:pPr>
            <w:r w:rsidRPr="008D1D05">
              <w:rPr>
                <w:b/>
              </w:rPr>
              <w:t>4.4.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      </w:r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</w:tbl>
    <w:p w:rsidR="00431FE7" w:rsidRPr="008D1D05" w:rsidRDefault="00431FE7" w:rsidP="00431FE7">
      <w:pPr>
        <w:autoSpaceDE w:val="0"/>
        <w:autoSpaceDN w:val="0"/>
        <w:adjustRightInd w:val="0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31"/>
        <w:gridCol w:w="5387"/>
      </w:tblGrid>
      <w:tr w:rsidR="00431FE7" w:rsidRPr="008D1D05" w:rsidTr="00FE487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Группа участников отношений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Оценка количества участников отношений</w:t>
            </w:r>
          </w:p>
        </w:tc>
      </w:tr>
      <w:tr w:rsidR="00FE4873" w:rsidRPr="008D1D05" w:rsidTr="00FE487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8D1D05" w:rsidRDefault="00FE4873" w:rsidP="00C10F32">
            <w:pPr>
              <w:jc w:val="center"/>
            </w:pPr>
            <w:r w:rsidRPr="008D1D05">
              <w:t>Юридические лица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8D1D05" w:rsidRDefault="00FE4873" w:rsidP="00E30A97">
            <w:pPr>
              <w:jc w:val="center"/>
            </w:pPr>
            <w:r w:rsidRPr="008D1D05">
              <w:t>Не ограничено</w:t>
            </w:r>
          </w:p>
        </w:tc>
      </w:tr>
      <w:tr w:rsidR="00FE4873" w:rsidRPr="008D1D05" w:rsidTr="00FE4873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8D1D05" w:rsidRDefault="00FE4873" w:rsidP="00FE4873">
            <w:pPr>
              <w:autoSpaceDE w:val="0"/>
              <w:autoSpaceDN w:val="0"/>
              <w:adjustRightInd w:val="0"/>
              <w:jc w:val="both"/>
            </w:pPr>
            <w:r w:rsidRPr="008D1D05">
              <w:t>Индивидуальные  предприниматели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8D1D05" w:rsidRDefault="00FE4873" w:rsidP="001705EF">
            <w:pPr>
              <w:autoSpaceDE w:val="0"/>
              <w:autoSpaceDN w:val="0"/>
              <w:adjustRightInd w:val="0"/>
              <w:jc w:val="center"/>
            </w:pPr>
            <w:r w:rsidRPr="008D1D05">
              <w:t>Не ограничено</w:t>
            </w:r>
          </w:p>
        </w:tc>
      </w:tr>
    </w:tbl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8D1D05" w:rsidRDefault="00431FE7" w:rsidP="00FE4873">
      <w:pPr>
        <w:autoSpaceDE w:val="0"/>
        <w:autoSpaceDN w:val="0"/>
        <w:adjustRightInd w:val="0"/>
        <w:ind w:firstLine="709"/>
        <w:jc w:val="both"/>
        <w:rPr>
          <w:b/>
        </w:rPr>
      </w:pPr>
      <w:r w:rsidRPr="008D1D05">
        <w:rPr>
          <w:b/>
        </w:rPr>
        <w:t>4.5. Оценка изменений обязанностей, ограничений и преимуществ, расходов                            и доходов, а также ожидаемых издержек и выгод для субъектов предпринимательской и иной экономической деятельности, интересы которых затрагиваются вводимым правовым регулированием:</w:t>
      </w: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969"/>
        <w:gridCol w:w="2841"/>
      </w:tblGrid>
      <w:tr w:rsidR="00431FE7" w:rsidRPr="008D1D05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Группа участников отношений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Описание новых преимуществ, обязанностей, ограничений                      или изменения содержания существующих обязанностей                       и ограничений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Оценка изменения расходов/доходов,</w:t>
            </w:r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издержек/выгод,</w:t>
            </w:r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тыс. руб.</w:t>
            </w:r>
          </w:p>
        </w:tc>
      </w:tr>
      <w:tr w:rsidR="00431FE7" w:rsidRPr="008D1D05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8040BF" w:rsidP="008F0FC5">
            <w:pPr>
              <w:autoSpaceDE w:val="0"/>
              <w:autoSpaceDN w:val="0"/>
              <w:adjustRightInd w:val="0"/>
              <w:jc w:val="center"/>
            </w:pPr>
            <w:bookmarkStart w:id="1" w:name="_GoBack" w:colFirst="0" w:colLast="0"/>
            <w:r w:rsidRPr="008D1D05">
              <w:t>Юридические лица,</w:t>
            </w:r>
          </w:p>
          <w:p w:rsidR="008040BF" w:rsidRPr="008D1D05" w:rsidRDefault="008040BF" w:rsidP="008F0FC5">
            <w:pPr>
              <w:autoSpaceDE w:val="0"/>
              <w:autoSpaceDN w:val="0"/>
              <w:adjustRightInd w:val="0"/>
              <w:jc w:val="center"/>
            </w:pPr>
            <w:r w:rsidRPr="008D1D05">
              <w:t>Индивидуальные  предприниматели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8040BF" w:rsidP="008040BF">
            <w:pPr>
              <w:autoSpaceDE w:val="0"/>
              <w:autoSpaceDN w:val="0"/>
              <w:adjustRightInd w:val="0"/>
              <w:jc w:val="center"/>
            </w:pPr>
            <w:r w:rsidRPr="008D1D05">
              <w:t>-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73" w:rsidRPr="008D1D05" w:rsidRDefault="00FE4873" w:rsidP="00FE4873">
            <w:pPr>
              <w:jc w:val="center"/>
            </w:pPr>
            <w:r w:rsidRPr="008D1D05">
              <w:rPr>
                <w:szCs w:val="26"/>
              </w:rPr>
              <w:t xml:space="preserve">Дополнительных расходов бюджета </w:t>
            </w:r>
            <w:r w:rsidR="008D1D05" w:rsidRPr="008D1D05">
              <w:rPr>
                <w:szCs w:val="26"/>
              </w:rPr>
              <w:t>Новооскольского городского округа</w:t>
            </w:r>
            <w:r w:rsidRPr="008D1D05">
              <w:rPr>
                <w:szCs w:val="26"/>
              </w:rPr>
              <w:t xml:space="preserve"> </w:t>
            </w:r>
          </w:p>
          <w:p w:rsidR="00431FE7" w:rsidRPr="008D1D05" w:rsidRDefault="00C10F32" w:rsidP="00C10F32">
            <w:pPr>
              <w:autoSpaceDE w:val="0"/>
              <w:autoSpaceDN w:val="0"/>
              <w:adjustRightInd w:val="0"/>
            </w:pPr>
            <w:r w:rsidRPr="008D1D05">
              <w:rPr>
                <w:szCs w:val="26"/>
              </w:rPr>
              <w:t xml:space="preserve">       не предусмотрено</w:t>
            </w:r>
          </w:p>
        </w:tc>
      </w:tr>
      <w:bookmarkEnd w:id="1"/>
    </w:tbl>
    <w:p w:rsidR="00431FE7" w:rsidRPr="00D94086" w:rsidRDefault="00431FE7" w:rsidP="00431FE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D1D05">
        <w:rPr>
          <w:b/>
        </w:rPr>
        <w:t xml:space="preserve">4.6.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 </w:t>
      </w:r>
      <w:hyperlink w:anchor="Par185" w:history="1">
        <w:r w:rsidRPr="008D1D05">
          <w:rPr>
            <w:b/>
            <w:color w:val="0000FF"/>
          </w:rPr>
          <w:t>&lt;*&gt;</w:t>
        </w:r>
      </w:hyperlink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8"/>
        <w:gridCol w:w="3827"/>
        <w:gridCol w:w="2983"/>
      </w:tblGrid>
      <w:tr w:rsidR="00431FE7" w:rsidRPr="008D1D05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Наименование органа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Описание новых или изменения существующих функций, полномочий, обязанностей                         или прав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Оценка изменения трудозатрат и (или) потребностей в иных ресурсах</w:t>
            </w:r>
          </w:p>
        </w:tc>
      </w:tr>
      <w:tr w:rsidR="008040BF" w:rsidRPr="008D1D05" w:rsidTr="001705EF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8D1D05" w:rsidRDefault="008040BF" w:rsidP="00E30A97">
            <w:pPr>
              <w:jc w:val="center"/>
            </w:pPr>
            <w:r w:rsidRPr="008D1D05">
              <w:lastRenderedPageBreak/>
              <w:t xml:space="preserve">Органы местного самоуправления Ивнянского района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8D1D05" w:rsidRDefault="008040BF" w:rsidP="00E30A97">
            <w:pPr>
              <w:jc w:val="center"/>
            </w:pPr>
            <w:r w:rsidRPr="008D1D05">
              <w:t>Отсутствует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0BF" w:rsidRPr="008D1D05" w:rsidRDefault="008040BF" w:rsidP="00E30A97">
            <w:pPr>
              <w:ind w:firstLine="709"/>
              <w:jc w:val="both"/>
            </w:pPr>
            <w:r w:rsidRPr="008D1D05">
              <w:t>Отсутствует</w:t>
            </w:r>
          </w:p>
        </w:tc>
      </w:tr>
    </w:tbl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D1D05">
        <w:rPr>
          <w:b/>
        </w:rPr>
        <w:t xml:space="preserve">4.7. Оценка расходов (возможных поступлений) консолидированного бюджета Ивнянского района Белгородской области: </w:t>
      </w:r>
      <w:hyperlink w:anchor="Par185" w:history="1">
        <w:r w:rsidRPr="008D1D05">
          <w:rPr>
            <w:b/>
            <w:color w:val="0000FF"/>
          </w:rPr>
          <w:t>&lt;*&gt;</w:t>
        </w:r>
      </w:hyperlink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231"/>
        <w:gridCol w:w="3182"/>
      </w:tblGrid>
      <w:tr w:rsidR="00431FE7" w:rsidRPr="008D1D05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Описание видов расходов (возможных поступлений) консолидированного бюджета Ивнянского района Белгородской области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Количественная оценка расходов и возможных поступлений,</w:t>
            </w:r>
          </w:p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тыс. руб.</w:t>
            </w:r>
          </w:p>
        </w:tc>
      </w:tr>
      <w:tr w:rsidR="007B2AAA" w:rsidRPr="008D1D05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8D1D05" w:rsidRDefault="007B2AAA" w:rsidP="00E30A97">
            <w:pPr>
              <w:jc w:val="center"/>
              <w:outlineLvl w:val="0"/>
            </w:pPr>
            <w:r w:rsidRPr="008D1D05">
              <w:rPr>
                <w:szCs w:val="28"/>
              </w:rPr>
              <w:t xml:space="preserve">В соответствии </w:t>
            </w:r>
          </w:p>
          <w:p w:rsidR="007B2AAA" w:rsidRPr="008D1D05" w:rsidRDefault="007B2AAA" w:rsidP="00E30A97">
            <w:pPr>
              <w:jc w:val="center"/>
              <w:outlineLvl w:val="0"/>
              <w:rPr>
                <w:szCs w:val="28"/>
              </w:rPr>
            </w:pPr>
            <w:r w:rsidRPr="008D1D05">
              <w:rPr>
                <w:szCs w:val="28"/>
              </w:rPr>
              <w:t>с действующим законодательством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8D1D05" w:rsidRDefault="007B2AAA" w:rsidP="00E30A97">
            <w:pPr>
              <w:jc w:val="center"/>
            </w:pPr>
            <w:r w:rsidRPr="008D1D05">
              <w:rPr>
                <w:szCs w:val="28"/>
              </w:rPr>
              <w:t>Отсутствуют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AA" w:rsidRPr="008D1D05" w:rsidRDefault="007B2AAA" w:rsidP="00E30A97">
            <w:pPr>
              <w:jc w:val="center"/>
            </w:pPr>
            <w:r w:rsidRPr="008D1D05">
              <w:t>Отсутствуют</w:t>
            </w:r>
          </w:p>
        </w:tc>
      </w:tr>
    </w:tbl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D1D05">
        <w:rPr>
          <w:b/>
        </w:rPr>
        <w:t xml:space="preserve">5. Риски решения проблемы предложенным способом правового регулирования                    и риски негативных последствий, в том числе для конкуренции, а также описание </w:t>
      </w:r>
      <w:proofErr w:type="gramStart"/>
      <w:r w:rsidRPr="008D1D05">
        <w:rPr>
          <w:b/>
        </w:rPr>
        <w:t>методов контроля эффективности избранного способа достижения целей регулирования</w:t>
      </w:r>
      <w:proofErr w:type="gramEnd"/>
      <w:r w:rsidRPr="008D1D05">
        <w:rPr>
          <w:b/>
        </w:rPr>
        <w:t>:</w:t>
      </w: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2721"/>
        <w:gridCol w:w="3692"/>
      </w:tblGrid>
      <w:tr w:rsidR="00431FE7" w:rsidRPr="008D1D05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Оценка вероятности наступления рисков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 xml:space="preserve">Методы </w:t>
            </w:r>
            <w:proofErr w:type="gramStart"/>
            <w:r w:rsidRPr="008D1D05">
              <w:rPr>
                <w:b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</w:tr>
      <w:tr w:rsidR="007852D0" w:rsidRPr="008D1D05" w:rsidTr="001705EF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8D1D05" w:rsidRDefault="007852D0" w:rsidP="001705EF">
            <w:pPr>
              <w:autoSpaceDE w:val="0"/>
              <w:autoSpaceDN w:val="0"/>
              <w:adjustRightInd w:val="0"/>
              <w:ind w:firstLine="709"/>
              <w:jc w:val="both"/>
            </w:pPr>
            <w:r w:rsidRPr="008D1D05">
              <w:t>Риски отсутствуют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8D1D05" w:rsidRDefault="007852D0" w:rsidP="007852D0">
            <w:pPr>
              <w:jc w:val="center"/>
            </w:pPr>
            <w:r w:rsidRPr="008D1D05">
              <w:t>низкая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D0" w:rsidRPr="008D1D05" w:rsidRDefault="007852D0" w:rsidP="008D1D05">
            <w:pPr>
              <w:autoSpaceDE w:val="0"/>
              <w:autoSpaceDN w:val="0"/>
              <w:adjustRightInd w:val="0"/>
              <w:jc w:val="center"/>
            </w:pPr>
            <w:r w:rsidRPr="008D1D05">
              <w:t xml:space="preserve">Мониторинг </w:t>
            </w:r>
            <w:r w:rsidR="008D1D05">
              <w:t xml:space="preserve">перечня имущества </w:t>
            </w:r>
          </w:p>
        </w:tc>
      </w:tr>
    </w:tbl>
    <w:p w:rsidR="00431FE7" w:rsidRPr="00D94086" w:rsidRDefault="00431FE7" w:rsidP="00431FE7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8D1D05">
        <w:rPr>
          <w:b/>
        </w:rPr>
        <w:t xml:space="preserve">6. Необходимые для достижения заявленных целей регулирования организационно-технические, методологические, информационные и иные мероприятия: </w:t>
      </w:r>
      <w:hyperlink w:anchor="Par185" w:history="1">
        <w:r w:rsidRPr="008D1D05">
          <w:rPr>
            <w:b/>
            <w:color w:val="0000FF"/>
          </w:rPr>
          <w:t>&lt;*&gt;</w:t>
        </w:r>
      </w:hyperlink>
    </w:p>
    <w:p w:rsidR="00431FE7" w:rsidRPr="008D1D0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1275"/>
        <w:gridCol w:w="1843"/>
        <w:gridCol w:w="1701"/>
        <w:gridCol w:w="1843"/>
      </w:tblGrid>
      <w:tr w:rsidR="00431FE7" w:rsidRPr="008D1D05" w:rsidTr="008D1D05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Мероприятия, необходимые для достижения целей регулирования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Сроки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Описание ожидаемого результата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Объем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8D1D0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D1D05">
              <w:rPr>
                <w:b/>
              </w:rPr>
              <w:t>Источники финансирования</w:t>
            </w:r>
          </w:p>
        </w:tc>
      </w:tr>
      <w:tr w:rsidR="001A6F06" w:rsidRPr="00EE24F5" w:rsidTr="008D1D05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EE24F5" w:rsidRDefault="001A6F06" w:rsidP="00E30A97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</w:rPr>
            </w:pPr>
            <w:r w:rsidRPr="00EE24F5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</w:p>
          <w:p w:rsidR="001A6F06" w:rsidRPr="00EE24F5" w:rsidRDefault="001A6F06" w:rsidP="008D1D05">
            <w:pPr>
              <w:pStyle w:val="ConsPlusNormal"/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24F5">
              <w:rPr>
                <w:rFonts w:ascii="Times New Roman" w:hAnsi="Times New Roman"/>
                <w:sz w:val="24"/>
                <w:szCs w:val="24"/>
              </w:rPr>
              <w:t xml:space="preserve">о принятии постановления администрации </w:t>
            </w:r>
            <w:r w:rsidR="008D1D05" w:rsidRPr="00EE24F5">
              <w:rPr>
                <w:rFonts w:ascii="Times New Roman" w:hAnsi="Times New Roman"/>
                <w:sz w:val="24"/>
                <w:szCs w:val="24"/>
              </w:rPr>
              <w:t>Новооскольского городского округа</w:t>
            </w:r>
            <w:r w:rsidRPr="00EE24F5">
              <w:rPr>
                <w:rFonts w:ascii="Times New Roman" w:hAnsi="Times New Roman"/>
                <w:sz w:val="24"/>
                <w:szCs w:val="24"/>
              </w:rPr>
              <w:t xml:space="preserve">            на официальном сайте (</w:t>
            </w:r>
            <w:r w:rsidR="008D1D05" w:rsidRPr="00EE24F5">
              <w:rPr>
                <w:rFonts w:ascii="Times New Roman" w:hAnsi="Times New Roman"/>
                <w:sz w:val="24"/>
                <w:szCs w:val="24"/>
              </w:rPr>
              <w:t xml:space="preserve">https://novyjoskol-r31.gosweb.gosuslugi.ru/ </w:t>
            </w:r>
            <w:r w:rsidRPr="00EE24F5">
              <w:rPr>
                <w:rFonts w:ascii="Times New Roman" w:hAnsi="Times New Roman"/>
                <w:sz w:val="24"/>
                <w:szCs w:val="24"/>
              </w:rPr>
              <w:t>/)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EE24F5" w:rsidRDefault="008D1D05" w:rsidP="00E30A97">
            <w:pPr>
              <w:jc w:val="center"/>
            </w:pPr>
            <w:r w:rsidRPr="00EE24F5">
              <w:t xml:space="preserve">Отябрь </w:t>
            </w:r>
            <w:r w:rsidR="001A6F06" w:rsidRPr="00EE24F5">
              <w:t>2022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EE24F5" w:rsidRDefault="008D1D05" w:rsidP="00E30A97">
            <w:pPr>
              <w:jc w:val="center"/>
            </w:pPr>
            <w:r w:rsidRPr="00EE24F5">
              <w:t>Перечень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EE24F5" w:rsidRDefault="001A6F06" w:rsidP="00E30A97">
            <w:pPr>
              <w:jc w:val="center"/>
            </w:pPr>
            <w:r w:rsidRPr="00EE24F5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06" w:rsidRPr="00EE24F5" w:rsidRDefault="001A6F06" w:rsidP="00E30A97">
            <w:pPr>
              <w:jc w:val="center"/>
            </w:pPr>
            <w:r w:rsidRPr="00EE24F5">
              <w:t>нет</w:t>
            </w:r>
          </w:p>
        </w:tc>
      </w:tr>
    </w:tbl>
    <w:p w:rsidR="00431FE7" w:rsidRPr="00EE24F5" w:rsidRDefault="00431FE7" w:rsidP="00431FE7">
      <w:pPr>
        <w:autoSpaceDE w:val="0"/>
        <w:autoSpaceDN w:val="0"/>
        <w:adjustRightInd w:val="0"/>
      </w:pPr>
    </w:p>
    <w:p w:rsidR="00431FE7" w:rsidRPr="00EE24F5" w:rsidRDefault="00431FE7" w:rsidP="00431FE7">
      <w:pPr>
        <w:autoSpaceDE w:val="0"/>
        <w:autoSpaceDN w:val="0"/>
        <w:adjustRightInd w:val="0"/>
        <w:ind w:firstLine="540"/>
        <w:jc w:val="both"/>
        <w:rPr>
          <w:b/>
        </w:rPr>
      </w:pPr>
      <w:r w:rsidRPr="00EE24F5">
        <w:rPr>
          <w:b/>
        </w:rPr>
        <w:t xml:space="preserve">7. Ожидаемые измеримые результаты правового регулирования: </w:t>
      </w:r>
      <w:hyperlink w:anchor="Par185" w:history="1">
        <w:r w:rsidRPr="00EE24F5">
          <w:rPr>
            <w:b/>
            <w:color w:val="0000FF"/>
          </w:rPr>
          <w:t>&lt;*&gt;</w:t>
        </w:r>
      </w:hyperlink>
    </w:p>
    <w:p w:rsidR="00431FE7" w:rsidRPr="00EE24F5" w:rsidRDefault="00431FE7" w:rsidP="00431FE7">
      <w:pPr>
        <w:autoSpaceDE w:val="0"/>
        <w:autoSpaceDN w:val="0"/>
        <w:adjustRightInd w:val="0"/>
        <w:rPr>
          <w:b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3345"/>
        <w:gridCol w:w="2501"/>
      </w:tblGrid>
      <w:tr w:rsidR="00431FE7" w:rsidRPr="00EE24F5" w:rsidTr="001705E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EE24F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24F5">
              <w:rPr>
                <w:b/>
              </w:rPr>
              <w:t>Ключевые показатели достижения целей, заявленных в предложенном регулировании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EE24F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24F5">
              <w:rPr>
                <w:b/>
              </w:rPr>
              <w:t xml:space="preserve">Методы </w:t>
            </w:r>
            <w:proofErr w:type="gramStart"/>
            <w:r w:rsidRPr="00EE24F5">
              <w:rPr>
                <w:b/>
              </w:rPr>
              <w:t>контроля эффективности достижения целей правового регулирования</w:t>
            </w:r>
            <w:proofErr w:type="gramEnd"/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E7" w:rsidRPr="00EE24F5" w:rsidRDefault="00431FE7" w:rsidP="001705E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E24F5">
              <w:rPr>
                <w:b/>
              </w:rPr>
              <w:t>Срок оценки достижения ключевых показателей</w:t>
            </w:r>
          </w:p>
        </w:tc>
      </w:tr>
      <w:tr w:rsidR="00F568F3" w:rsidRPr="00EE24F5" w:rsidTr="001705E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EE24F5" w:rsidRDefault="00EE24F5" w:rsidP="00E30A97">
            <w:pPr>
              <w:jc w:val="center"/>
            </w:pPr>
            <w:r w:rsidRPr="00EE24F5">
              <w:t xml:space="preserve">Заключение договора аренды, </w:t>
            </w:r>
            <w:proofErr w:type="gramStart"/>
            <w:r w:rsidRPr="00EE24F5">
              <w:t>согласно перечня</w:t>
            </w:r>
            <w:proofErr w:type="gramEnd"/>
            <w:r w:rsidRPr="00EE24F5">
              <w:t xml:space="preserve"> имущества,</w:t>
            </w:r>
            <w:r w:rsidR="00F568F3" w:rsidRPr="00EE24F5">
              <w:t xml:space="preserve"> каждому СМП, подавшему заявление</w:t>
            </w:r>
          </w:p>
          <w:p w:rsidR="00F568F3" w:rsidRPr="00EE24F5" w:rsidRDefault="00F568F3" w:rsidP="00E30A97">
            <w:pPr>
              <w:jc w:val="center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EE24F5" w:rsidRDefault="00F568F3" w:rsidP="00E30A97">
            <w:pPr>
              <w:jc w:val="center"/>
            </w:pPr>
            <w:r w:rsidRPr="00EE24F5">
              <w:t xml:space="preserve">Ежемесячный отчет </w:t>
            </w:r>
          </w:p>
          <w:p w:rsidR="00F568F3" w:rsidRPr="00EE24F5" w:rsidRDefault="00F568F3" w:rsidP="00EE24F5">
            <w:pPr>
              <w:jc w:val="center"/>
            </w:pPr>
            <w:r w:rsidRPr="00EE24F5">
              <w:t>о заключ</w:t>
            </w:r>
            <w:r w:rsidR="00EE24F5" w:rsidRPr="00EE24F5">
              <w:t xml:space="preserve">енных договорах аренды, </w:t>
            </w:r>
            <w:proofErr w:type="gramStart"/>
            <w:r w:rsidR="00EE24F5" w:rsidRPr="00EE24F5">
              <w:t>согласно</w:t>
            </w:r>
            <w:proofErr w:type="gramEnd"/>
            <w:r w:rsidR="00EE24F5" w:rsidRPr="00EE24F5">
              <w:t xml:space="preserve"> утвержденного перечня имущества</w:t>
            </w:r>
            <w:r w:rsidR="00D154E2" w:rsidRPr="00EE24F5">
              <w:t xml:space="preserve"> администрации </w:t>
            </w:r>
            <w:r w:rsidR="00EE24F5" w:rsidRPr="00EE24F5">
              <w:t>Новооскольского городского округа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F3" w:rsidRPr="00EE24F5" w:rsidRDefault="00F568F3" w:rsidP="00E30A97">
            <w:pPr>
              <w:jc w:val="center"/>
            </w:pPr>
            <w:r w:rsidRPr="00EE24F5">
              <w:t>Ежемесячно</w:t>
            </w:r>
          </w:p>
        </w:tc>
      </w:tr>
    </w:tbl>
    <w:p w:rsidR="00431FE7" w:rsidRPr="00EE24F5" w:rsidRDefault="00431FE7" w:rsidP="00431FE7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28"/>
        <w:gridCol w:w="144"/>
        <w:gridCol w:w="3144"/>
        <w:gridCol w:w="144"/>
        <w:gridCol w:w="2358"/>
        <w:gridCol w:w="40"/>
      </w:tblGrid>
      <w:tr w:rsidR="00431FE7" w:rsidRPr="00EE24F5" w:rsidTr="001705EF">
        <w:trPr>
          <w:gridAfter w:val="1"/>
          <w:wAfter w:w="40" w:type="dxa"/>
        </w:trPr>
        <w:tc>
          <w:tcPr>
            <w:tcW w:w="9418" w:type="dxa"/>
            <w:gridSpan w:val="5"/>
          </w:tcPr>
          <w:p w:rsidR="00E7160A" w:rsidRPr="00EE24F5" w:rsidRDefault="00431FE7" w:rsidP="00D154E2">
            <w:pPr>
              <w:autoSpaceDE w:val="0"/>
              <w:autoSpaceDN w:val="0"/>
              <w:adjustRightInd w:val="0"/>
              <w:ind w:firstLine="283"/>
              <w:jc w:val="both"/>
              <w:rPr>
                <w:b/>
              </w:rPr>
            </w:pPr>
            <w:r w:rsidRPr="00EE24F5">
              <w:rPr>
                <w:b/>
              </w:rPr>
              <w:t>8. Предполагаемая дата вступления в силу проекта норма</w:t>
            </w:r>
            <w:r w:rsidR="00D154E2" w:rsidRPr="00EE24F5">
              <w:rPr>
                <w:b/>
              </w:rPr>
              <w:t xml:space="preserve">тивного правового акта: </w:t>
            </w:r>
          </w:p>
          <w:p w:rsidR="00431FE7" w:rsidRPr="00EE24F5" w:rsidRDefault="00EE24F5" w:rsidP="00E7160A">
            <w:pPr>
              <w:autoSpaceDE w:val="0"/>
              <w:autoSpaceDN w:val="0"/>
              <w:adjustRightInd w:val="0"/>
              <w:ind w:firstLine="283"/>
              <w:jc w:val="both"/>
            </w:pPr>
            <w:r w:rsidRPr="00EE24F5">
              <w:t>Октябрь</w:t>
            </w:r>
            <w:r w:rsidR="00D154E2" w:rsidRPr="00EE24F5">
              <w:t xml:space="preserve"> </w:t>
            </w:r>
            <w:r w:rsidR="00431FE7" w:rsidRPr="00EE24F5">
              <w:t xml:space="preserve"> 20</w:t>
            </w:r>
            <w:r w:rsidR="00D154E2" w:rsidRPr="00EE24F5">
              <w:t xml:space="preserve">22 </w:t>
            </w:r>
            <w:r w:rsidR="00431FE7" w:rsidRPr="00EE24F5">
              <w:t>г.</w:t>
            </w:r>
          </w:p>
        </w:tc>
      </w:tr>
      <w:tr w:rsidR="00431FE7" w:rsidRPr="00EE24F5" w:rsidTr="001705EF">
        <w:trPr>
          <w:gridAfter w:val="1"/>
          <w:wAfter w:w="40" w:type="dxa"/>
        </w:trPr>
        <w:tc>
          <w:tcPr>
            <w:tcW w:w="9418" w:type="dxa"/>
            <w:gridSpan w:val="5"/>
          </w:tcPr>
          <w:p w:rsidR="00431FE7" w:rsidRPr="00EE24F5" w:rsidRDefault="00431FE7" w:rsidP="001705EF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  <w:tr w:rsidR="00D154E2" w:rsidRPr="00EE24F5" w:rsidTr="00D154E2">
        <w:trPr>
          <w:gridAfter w:val="1"/>
          <w:wAfter w:w="40" w:type="dxa"/>
        </w:trPr>
        <w:tc>
          <w:tcPr>
            <w:tcW w:w="9418" w:type="dxa"/>
            <w:gridSpan w:val="5"/>
          </w:tcPr>
          <w:p w:rsidR="00D154E2" w:rsidRPr="00EE24F5" w:rsidRDefault="00D154E2" w:rsidP="00D154E2">
            <w:pPr>
              <w:autoSpaceDE w:val="0"/>
              <w:autoSpaceDN w:val="0"/>
              <w:adjustRightInd w:val="0"/>
              <w:ind w:firstLine="283"/>
              <w:jc w:val="both"/>
              <w:rPr>
                <w:b/>
              </w:rPr>
            </w:pPr>
            <w:r w:rsidRPr="00EE24F5">
              <w:rPr>
                <w:b/>
              </w:rPr>
              <w:t>Руководитель органа-разработчика:</w:t>
            </w:r>
          </w:p>
          <w:p w:rsidR="00D154E2" w:rsidRPr="00EE24F5" w:rsidRDefault="00D154E2" w:rsidP="00D154E2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  <w:tr w:rsidR="00D154E2" w:rsidRPr="00EE24F5" w:rsidTr="00D154E2">
        <w:tc>
          <w:tcPr>
            <w:tcW w:w="3628" w:type="dxa"/>
            <w:tcBorders>
              <w:bottom w:val="single" w:sz="4" w:space="0" w:color="auto"/>
            </w:tcBorders>
          </w:tcPr>
          <w:p w:rsidR="00EE24F5" w:rsidRPr="00EE24F5" w:rsidRDefault="00EE24F5" w:rsidP="00E30A97">
            <w:pPr>
              <w:jc w:val="center"/>
              <w:rPr>
                <w:b/>
              </w:rPr>
            </w:pPr>
            <w:r w:rsidRPr="00EE24F5">
              <w:rPr>
                <w:b/>
                <w:sz w:val="28"/>
                <w:szCs w:val="28"/>
              </w:rPr>
              <w:t>Заместитель главы администрации Новооскольского городского округа по экономическому развитию, финансам и бюджетной политике - начальник управления финансов и бюджетной политики</w:t>
            </w:r>
            <w:r w:rsidRPr="00EE24F5">
              <w:rPr>
                <w:b/>
              </w:rPr>
              <w:t xml:space="preserve"> </w:t>
            </w:r>
          </w:p>
          <w:p w:rsidR="00D154E2" w:rsidRPr="00EE24F5" w:rsidRDefault="00EE24F5" w:rsidP="00E30A97">
            <w:pPr>
              <w:jc w:val="center"/>
              <w:rPr>
                <w:b/>
              </w:rPr>
            </w:pPr>
            <w:r w:rsidRPr="00EE24F5">
              <w:rPr>
                <w:b/>
                <w:sz w:val="28"/>
                <w:szCs w:val="28"/>
              </w:rPr>
              <w:t>Т.Н. Лавренова</w:t>
            </w:r>
          </w:p>
        </w:tc>
        <w:tc>
          <w:tcPr>
            <w:tcW w:w="144" w:type="dxa"/>
          </w:tcPr>
          <w:p w:rsidR="00D154E2" w:rsidRPr="00EE24F5" w:rsidRDefault="00D154E2" w:rsidP="00E30A97">
            <w:pPr>
              <w:jc w:val="both"/>
            </w:pP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:rsidR="00D154E2" w:rsidRPr="00EE24F5" w:rsidRDefault="00D154E2" w:rsidP="00E30A97">
            <w:pPr>
              <w:jc w:val="both"/>
            </w:pPr>
          </w:p>
        </w:tc>
        <w:tc>
          <w:tcPr>
            <w:tcW w:w="144" w:type="dxa"/>
          </w:tcPr>
          <w:p w:rsidR="00D154E2" w:rsidRPr="00EE24F5" w:rsidRDefault="00D154E2" w:rsidP="00E30A97">
            <w:pPr>
              <w:jc w:val="both"/>
            </w:pPr>
          </w:p>
        </w:tc>
        <w:tc>
          <w:tcPr>
            <w:tcW w:w="2398" w:type="dxa"/>
            <w:gridSpan w:val="2"/>
            <w:tcBorders>
              <w:bottom w:val="single" w:sz="4" w:space="0" w:color="auto"/>
            </w:tcBorders>
          </w:tcPr>
          <w:p w:rsidR="00D154E2" w:rsidRPr="00EE24F5" w:rsidRDefault="00D154E2" w:rsidP="00E30A97">
            <w:pPr>
              <w:jc w:val="both"/>
            </w:pPr>
          </w:p>
        </w:tc>
      </w:tr>
      <w:tr w:rsidR="00D154E2" w:rsidTr="00D154E2">
        <w:tc>
          <w:tcPr>
            <w:tcW w:w="3628" w:type="dxa"/>
            <w:tcBorders>
              <w:top w:val="single" w:sz="4" w:space="0" w:color="auto"/>
            </w:tcBorders>
          </w:tcPr>
          <w:p w:rsidR="00D154E2" w:rsidRPr="00EE24F5" w:rsidRDefault="00D154E2" w:rsidP="00E30A97">
            <w:pPr>
              <w:jc w:val="center"/>
            </w:pPr>
            <w:r w:rsidRPr="00EE24F5">
              <w:t>(инициалы, фамилия)</w:t>
            </w:r>
          </w:p>
        </w:tc>
        <w:tc>
          <w:tcPr>
            <w:tcW w:w="144" w:type="dxa"/>
          </w:tcPr>
          <w:p w:rsidR="00D154E2" w:rsidRPr="00EE24F5" w:rsidRDefault="00D154E2" w:rsidP="00E30A97">
            <w:pPr>
              <w:jc w:val="both"/>
            </w:pPr>
          </w:p>
        </w:tc>
        <w:tc>
          <w:tcPr>
            <w:tcW w:w="3144" w:type="dxa"/>
            <w:tcBorders>
              <w:top w:val="single" w:sz="4" w:space="0" w:color="auto"/>
            </w:tcBorders>
          </w:tcPr>
          <w:p w:rsidR="00D154E2" w:rsidRPr="00EE24F5" w:rsidRDefault="00D154E2" w:rsidP="00E30A97">
            <w:pPr>
              <w:jc w:val="center"/>
            </w:pPr>
            <w:r w:rsidRPr="00EE24F5">
              <w:t>(дата)</w:t>
            </w:r>
          </w:p>
        </w:tc>
        <w:tc>
          <w:tcPr>
            <w:tcW w:w="144" w:type="dxa"/>
          </w:tcPr>
          <w:p w:rsidR="00D154E2" w:rsidRPr="00EE24F5" w:rsidRDefault="00D154E2" w:rsidP="00E30A97">
            <w:pPr>
              <w:ind w:firstLine="709"/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</w:tcBorders>
          </w:tcPr>
          <w:p w:rsidR="00D154E2" w:rsidRDefault="00D154E2" w:rsidP="00E30A97">
            <w:pPr>
              <w:jc w:val="center"/>
            </w:pPr>
            <w:r w:rsidRPr="00EE24F5">
              <w:t>(подпись)</w:t>
            </w:r>
          </w:p>
        </w:tc>
      </w:tr>
    </w:tbl>
    <w:p w:rsidR="009130F0" w:rsidRPr="009130F0" w:rsidRDefault="009130F0" w:rsidP="009130F0">
      <w:pPr>
        <w:rPr>
          <w:b/>
        </w:rPr>
      </w:pPr>
    </w:p>
    <w:sectPr w:rsidR="009130F0" w:rsidRPr="009130F0" w:rsidSect="00431FE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1FE7"/>
    <w:rsid w:val="001A5C8E"/>
    <w:rsid w:val="001A6F06"/>
    <w:rsid w:val="00217016"/>
    <w:rsid w:val="0022068C"/>
    <w:rsid w:val="002302CC"/>
    <w:rsid w:val="003306B4"/>
    <w:rsid w:val="00380144"/>
    <w:rsid w:val="0038431C"/>
    <w:rsid w:val="00431FE7"/>
    <w:rsid w:val="00453331"/>
    <w:rsid w:val="00510238"/>
    <w:rsid w:val="00515B02"/>
    <w:rsid w:val="005E6D4C"/>
    <w:rsid w:val="00727C63"/>
    <w:rsid w:val="00765623"/>
    <w:rsid w:val="007852D0"/>
    <w:rsid w:val="00792D11"/>
    <w:rsid w:val="007B2AAA"/>
    <w:rsid w:val="008040BF"/>
    <w:rsid w:val="00822BD6"/>
    <w:rsid w:val="00854951"/>
    <w:rsid w:val="008665A6"/>
    <w:rsid w:val="008904BC"/>
    <w:rsid w:val="008D1D05"/>
    <w:rsid w:val="008D6DF2"/>
    <w:rsid w:val="008F0FC5"/>
    <w:rsid w:val="00903635"/>
    <w:rsid w:val="009130F0"/>
    <w:rsid w:val="009154F4"/>
    <w:rsid w:val="009870D2"/>
    <w:rsid w:val="009A0704"/>
    <w:rsid w:val="00C10F32"/>
    <w:rsid w:val="00C24857"/>
    <w:rsid w:val="00D154E2"/>
    <w:rsid w:val="00D32F46"/>
    <w:rsid w:val="00D74800"/>
    <w:rsid w:val="00D94086"/>
    <w:rsid w:val="00DA5084"/>
    <w:rsid w:val="00DF1816"/>
    <w:rsid w:val="00DF549A"/>
    <w:rsid w:val="00E43D09"/>
    <w:rsid w:val="00E642D9"/>
    <w:rsid w:val="00E64D45"/>
    <w:rsid w:val="00E7160A"/>
    <w:rsid w:val="00EB6E6A"/>
    <w:rsid w:val="00ED46F3"/>
    <w:rsid w:val="00EE24F5"/>
    <w:rsid w:val="00F568F3"/>
    <w:rsid w:val="00FE07F6"/>
    <w:rsid w:val="00FE4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2"/>
    <w:rsid w:val="001A6F0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A6F0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A6F06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2"/>
    <w:rsid w:val="001A6F0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sz w:val="16"/>
      <w:szCs w:val="16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1A6F06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1A6F06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34B1-4F59-4B21-8845-FEE683CF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s.trapeznikova</cp:lastModifiedBy>
  <cp:revision>34</cp:revision>
  <dcterms:created xsi:type="dcterms:W3CDTF">2022-08-01T08:29:00Z</dcterms:created>
  <dcterms:modified xsi:type="dcterms:W3CDTF">2022-10-03T13:41:00Z</dcterms:modified>
</cp:coreProperties>
</file>