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34" w:type="dxa"/>
        <w:tblLayout w:type="fixed"/>
        <w:tblLook w:val="0000" w:firstRow="0" w:lastRow="0" w:firstColumn="0" w:lastColumn="0" w:noHBand="0" w:noVBand="0"/>
      </w:tblPr>
      <w:tblGrid>
        <w:gridCol w:w="9923"/>
      </w:tblGrid>
      <w:tr w:rsidR="00335818" w:rsidRPr="00A73E35" w:rsidTr="00A73E35">
        <w:trPr>
          <w:trHeight w:val="2924"/>
        </w:trPr>
        <w:tc>
          <w:tcPr>
            <w:tcW w:w="9923" w:type="dxa"/>
          </w:tcPr>
          <w:p w:rsidR="00A73E35" w:rsidRPr="00A73E35" w:rsidRDefault="00A73E35" w:rsidP="00A73E35">
            <w:pPr>
              <w:tabs>
                <w:tab w:val="center" w:pos="4819"/>
                <w:tab w:val="left" w:pos="8097"/>
              </w:tabs>
              <w:suppressAutoHyphens w:val="0"/>
              <w:spacing w:line="240" w:lineRule="auto"/>
              <w:jc w:val="center"/>
              <w:rPr>
                <w:b/>
                <w:bCs/>
                <w:iCs/>
                <w:color w:val="auto"/>
                <w:lang w:val="ru-RU" w:eastAsia="ru-RU" w:bidi="ar-SA"/>
              </w:rPr>
            </w:pPr>
            <w:r w:rsidRPr="00A73E35">
              <w:rPr>
                <w:rFonts w:ascii="Arial" w:eastAsiaTheme="minorHAnsi" w:hAnsi="Arial" w:cs="Arial"/>
                <w:i/>
                <w:noProof/>
                <w:color w:val="auto"/>
                <w:sz w:val="18"/>
                <w:szCs w:val="18"/>
                <w:lang w:val="ru-RU" w:eastAsia="ru-RU" w:bidi="ar-SA"/>
              </w:rPr>
              <w:drawing>
                <wp:inline distT="0" distB="0" distL="0" distR="0" wp14:anchorId="712637B4" wp14:editId="6233D545">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8"/>
                          <a:srcRect/>
                          <a:stretch>
                            <a:fillRect/>
                          </a:stretch>
                        </pic:blipFill>
                        <pic:spPr bwMode="auto">
                          <a:xfrm>
                            <a:off x="0" y="0"/>
                            <a:ext cx="518847" cy="614824"/>
                          </a:xfrm>
                          <a:prstGeom prst="rect">
                            <a:avLst/>
                          </a:prstGeom>
                          <a:noFill/>
                          <a:ln w="9525">
                            <a:noFill/>
                            <a:miter lim="800000"/>
                            <a:headEnd/>
                            <a:tailEnd/>
                          </a:ln>
                        </pic:spPr>
                      </pic:pic>
                    </a:graphicData>
                  </a:graphic>
                </wp:inline>
              </w:drawing>
            </w:r>
          </w:p>
          <w:p w:rsidR="00A73E35" w:rsidRPr="00A73E35" w:rsidRDefault="00A73E35" w:rsidP="00A73E35">
            <w:pPr>
              <w:suppressAutoHyphens w:val="0"/>
              <w:spacing w:line="240" w:lineRule="auto"/>
              <w:jc w:val="center"/>
              <w:rPr>
                <w:b/>
                <w:bCs/>
                <w:iCs/>
                <w:color w:val="auto"/>
                <w:sz w:val="28"/>
                <w:szCs w:val="28"/>
                <w:lang w:val="ru-RU" w:eastAsia="ru-RU" w:bidi="ar-SA"/>
              </w:rPr>
            </w:pPr>
          </w:p>
          <w:p w:rsidR="00A73E35" w:rsidRPr="00A73E35" w:rsidRDefault="00A73E35" w:rsidP="00A73E35">
            <w:pPr>
              <w:suppressAutoHyphens w:val="0"/>
              <w:spacing w:line="240" w:lineRule="auto"/>
              <w:jc w:val="center"/>
              <w:rPr>
                <w:b/>
                <w:bCs/>
                <w:iCs/>
                <w:color w:val="auto"/>
                <w:sz w:val="28"/>
                <w:szCs w:val="28"/>
                <w:lang w:val="ru-RU" w:eastAsia="ru-RU" w:bidi="ar-SA"/>
              </w:rPr>
            </w:pPr>
            <w:r w:rsidRPr="00A73E35">
              <w:rPr>
                <w:b/>
                <w:bCs/>
                <w:iCs/>
                <w:color w:val="auto"/>
                <w:sz w:val="28"/>
                <w:szCs w:val="28"/>
                <w:lang w:val="ru-RU" w:eastAsia="ru-RU" w:bidi="ar-SA"/>
              </w:rPr>
              <w:t>РОССИЙСКАЯ ФЕДЕРАЦИЯ</w:t>
            </w:r>
          </w:p>
          <w:p w:rsidR="00A73E35" w:rsidRPr="00A73E35" w:rsidRDefault="00A73E35" w:rsidP="00A73E35">
            <w:pPr>
              <w:suppressAutoHyphens w:val="0"/>
              <w:spacing w:line="240" w:lineRule="auto"/>
              <w:jc w:val="center"/>
              <w:rPr>
                <w:b/>
                <w:bCs/>
                <w:iCs/>
                <w:color w:val="auto"/>
                <w:sz w:val="28"/>
                <w:szCs w:val="28"/>
                <w:lang w:val="ru-RU" w:eastAsia="ru-RU" w:bidi="ar-SA"/>
              </w:rPr>
            </w:pPr>
            <w:r w:rsidRPr="00A73E35">
              <w:rPr>
                <w:b/>
                <w:bCs/>
                <w:iCs/>
                <w:color w:val="auto"/>
                <w:sz w:val="28"/>
                <w:szCs w:val="28"/>
                <w:lang w:val="ru-RU" w:eastAsia="ru-RU" w:bidi="ar-SA"/>
              </w:rPr>
              <w:t>БЕЛГОРОДСКАЯ ОБЛАСТЬ</w:t>
            </w:r>
          </w:p>
          <w:p w:rsidR="00A73E35" w:rsidRPr="00A73E35" w:rsidRDefault="00A73E35" w:rsidP="00A73E35">
            <w:pPr>
              <w:suppressAutoHyphens w:val="0"/>
              <w:spacing w:line="240" w:lineRule="auto"/>
              <w:jc w:val="center"/>
              <w:rPr>
                <w:b/>
                <w:bCs/>
                <w:iCs/>
                <w:color w:val="auto"/>
                <w:sz w:val="28"/>
                <w:szCs w:val="28"/>
                <w:lang w:val="ru-RU" w:eastAsia="ru-RU" w:bidi="ar-SA"/>
              </w:rPr>
            </w:pPr>
          </w:p>
          <w:p w:rsidR="00A73E35" w:rsidRPr="00A73E35" w:rsidRDefault="00A73E35" w:rsidP="00A73E35">
            <w:pPr>
              <w:suppressAutoHyphens w:val="0"/>
              <w:spacing w:line="240" w:lineRule="auto"/>
              <w:jc w:val="center"/>
              <w:rPr>
                <w:b/>
                <w:bCs/>
                <w:iCs/>
                <w:color w:val="auto"/>
                <w:lang w:val="ru-RU" w:eastAsia="ru-RU" w:bidi="ar-SA"/>
              </w:rPr>
            </w:pPr>
            <w:r w:rsidRPr="00A73E35">
              <w:rPr>
                <w:b/>
                <w:bCs/>
                <w:iCs/>
                <w:color w:val="auto"/>
                <w:lang w:val="ru-RU" w:eastAsia="ru-RU" w:bidi="ar-SA"/>
              </w:rPr>
              <w:t>СОВЕТ ДЕПУТАТОВ</w:t>
            </w:r>
          </w:p>
          <w:p w:rsidR="00A73E35" w:rsidRPr="00A73E35" w:rsidRDefault="00A73E35" w:rsidP="00A73E35">
            <w:pPr>
              <w:suppressAutoHyphens w:val="0"/>
              <w:spacing w:line="240" w:lineRule="auto"/>
              <w:jc w:val="center"/>
              <w:rPr>
                <w:b/>
                <w:bCs/>
                <w:iCs/>
                <w:color w:val="auto"/>
                <w:lang w:val="ru-RU" w:eastAsia="ru-RU" w:bidi="ar-SA"/>
              </w:rPr>
            </w:pPr>
            <w:r w:rsidRPr="00A73E35">
              <w:rPr>
                <w:b/>
                <w:bCs/>
                <w:iCs/>
                <w:color w:val="auto"/>
                <w:lang w:val="ru-RU" w:eastAsia="ru-RU" w:bidi="ar-SA"/>
              </w:rPr>
              <w:t>НОВООСКОЛЬСКОГО МУНИЦИПАЛЬНОГО ОКРУГА</w:t>
            </w:r>
          </w:p>
          <w:p w:rsidR="00A73E35" w:rsidRPr="00A73E35" w:rsidRDefault="00A73E35" w:rsidP="00A73E35">
            <w:pPr>
              <w:suppressAutoHyphens w:val="0"/>
              <w:spacing w:line="240" w:lineRule="auto"/>
              <w:jc w:val="center"/>
              <w:rPr>
                <w:b/>
                <w:bCs/>
                <w:iCs/>
                <w:color w:val="auto"/>
                <w:lang w:val="ru-RU" w:eastAsia="ru-RU" w:bidi="ar-SA"/>
              </w:rPr>
            </w:pPr>
            <w:r w:rsidRPr="00A73E35">
              <w:rPr>
                <w:b/>
                <w:bCs/>
                <w:iCs/>
                <w:color w:val="auto"/>
                <w:lang w:val="ru-RU" w:eastAsia="ru-RU" w:bidi="ar-SA"/>
              </w:rPr>
              <w:t>БЕЛГОРОДСКОЙ ОБЛАСТИ</w:t>
            </w:r>
          </w:p>
          <w:p w:rsidR="00A73E35" w:rsidRPr="00A73E35" w:rsidRDefault="00A73E35" w:rsidP="00A73E35">
            <w:pPr>
              <w:suppressAutoHyphens w:val="0"/>
              <w:spacing w:line="240" w:lineRule="auto"/>
              <w:jc w:val="center"/>
              <w:rPr>
                <w:b/>
                <w:bCs/>
                <w:iCs/>
                <w:color w:val="auto"/>
                <w:lang w:val="ru-RU" w:eastAsia="ru-RU" w:bidi="ar-SA"/>
              </w:rPr>
            </w:pPr>
          </w:p>
          <w:p w:rsidR="00A73E35" w:rsidRPr="00A73E35" w:rsidRDefault="00A73E35" w:rsidP="00A73E35">
            <w:pPr>
              <w:suppressAutoHyphens w:val="0"/>
              <w:spacing w:line="240" w:lineRule="auto"/>
              <w:jc w:val="center"/>
              <w:rPr>
                <w:bCs/>
                <w:iCs/>
                <w:color w:val="auto"/>
                <w:sz w:val="20"/>
                <w:szCs w:val="20"/>
                <w:lang w:val="ru-RU" w:eastAsia="ru-RU" w:bidi="ar-SA"/>
              </w:rPr>
            </w:pPr>
            <w:r>
              <w:rPr>
                <w:bCs/>
                <w:iCs/>
                <w:color w:val="auto"/>
                <w:sz w:val="20"/>
                <w:szCs w:val="20"/>
                <w:lang w:val="ru-RU" w:eastAsia="ru-RU" w:bidi="ar-SA"/>
              </w:rPr>
              <w:t>Двадцать шестое</w:t>
            </w:r>
            <w:r w:rsidRPr="00A73E35">
              <w:rPr>
                <w:bCs/>
                <w:iCs/>
                <w:color w:val="auto"/>
                <w:sz w:val="20"/>
                <w:szCs w:val="20"/>
                <w:lang w:val="ru-RU" w:eastAsia="ru-RU" w:bidi="ar-SA"/>
              </w:rPr>
              <w:t xml:space="preserve"> заседание   Совета депутатов  Новооскольского муниципального округа Белгородской обл</w:t>
            </w:r>
            <w:r w:rsidRPr="00A73E35">
              <w:rPr>
                <w:bCs/>
                <w:iCs/>
                <w:color w:val="auto"/>
                <w:sz w:val="20"/>
                <w:szCs w:val="20"/>
                <w:lang w:val="ru-RU" w:eastAsia="ru-RU" w:bidi="ar-SA"/>
              </w:rPr>
              <w:t>а</w:t>
            </w:r>
            <w:r w:rsidRPr="00A73E35">
              <w:rPr>
                <w:bCs/>
                <w:iCs/>
                <w:color w:val="auto"/>
                <w:sz w:val="20"/>
                <w:szCs w:val="20"/>
                <w:lang w:val="ru-RU" w:eastAsia="ru-RU" w:bidi="ar-SA"/>
              </w:rPr>
              <w:t xml:space="preserve">сти </w:t>
            </w:r>
            <w:r>
              <w:rPr>
                <w:bCs/>
                <w:iCs/>
                <w:color w:val="auto"/>
                <w:sz w:val="20"/>
                <w:szCs w:val="20"/>
                <w:lang w:val="ru-RU" w:eastAsia="ru-RU" w:bidi="ar-SA"/>
              </w:rPr>
              <w:t xml:space="preserve">второго </w:t>
            </w:r>
            <w:r w:rsidRPr="00A73E35">
              <w:rPr>
                <w:bCs/>
                <w:iCs/>
                <w:color w:val="auto"/>
                <w:sz w:val="20"/>
                <w:szCs w:val="20"/>
                <w:lang w:val="ru-RU" w:eastAsia="ru-RU" w:bidi="ar-SA"/>
              </w:rPr>
              <w:t>созыва</w:t>
            </w:r>
          </w:p>
          <w:p w:rsidR="00A73E35" w:rsidRPr="00A73E35" w:rsidRDefault="00A73E35" w:rsidP="00A73E35">
            <w:pPr>
              <w:suppressAutoHyphens w:val="0"/>
              <w:spacing w:line="240" w:lineRule="auto"/>
              <w:jc w:val="both"/>
              <w:rPr>
                <w:b/>
                <w:bCs/>
                <w:iCs/>
                <w:color w:val="auto"/>
                <w:lang w:val="ru-RU" w:eastAsia="ru-RU" w:bidi="ar-SA"/>
              </w:rPr>
            </w:pPr>
          </w:p>
          <w:p w:rsidR="00A73E35" w:rsidRPr="00A73E35" w:rsidRDefault="00A73E35" w:rsidP="00A73E35">
            <w:pPr>
              <w:suppressAutoHyphens w:val="0"/>
              <w:spacing w:line="240" w:lineRule="auto"/>
              <w:jc w:val="center"/>
              <w:rPr>
                <w:b/>
                <w:bCs/>
                <w:iCs/>
                <w:color w:val="auto"/>
                <w:sz w:val="28"/>
                <w:szCs w:val="28"/>
                <w:lang w:val="ru-RU" w:eastAsia="ru-RU" w:bidi="ar-SA"/>
              </w:rPr>
            </w:pPr>
            <w:proofErr w:type="gramStart"/>
            <w:r w:rsidRPr="00A73E35">
              <w:rPr>
                <w:b/>
                <w:bCs/>
                <w:iCs/>
                <w:color w:val="auto"/>
                <w:sz w:val="28"/>
                <w:szCs w:val="28"/>
                <w:lang w:val="ru-RU" w:eastAsia="ru-RU" w:bidi="ar-SA"/>
              </w:rPr>
              <w:t>Р</w:t>
            </w:r>
            <w:proofErr w:type="gramEnd"/>
            <w:r w:rsidRPr="00A73E35">
              <w:rPr>
                <w:b/>
                <w:bCs/>
                <w:iCs/>
                <w:color w:val="auto"/>
                <w:sz w:val="28"/>
                <w:szCs w:val="28"/>
                <w:lang w:val="ru-RU" w:eastAsia="ru-RU" w:bidi="ar-SA"/>
              </w:rPr>
              <w:t xml:space="preserve"> Е Ш Е Н И Е</w:t>
            </w:r>
          </w:p>
          <w:p w:rsidR="00A73E35" w:rsidRPr="00A73E35" w:rsidRDefault="00A73E35" w:rsidP="00A73E35">
            <w:pPr>
              <w:suppressAutoHyphens w:val="0"/>
              <w:spacing w:line="240" w:lineRule="auto"/>
              <w:jc w:val="center"/>
              <w:rPr>
                <w:b/>
                <w:bCs/>
                <w:iCs/>
                <w:color w:val="auto"/>
                <w:lang w:val="ru-RU" w:eastAsia="ru-RU" w:bidi="ar-SA"/>
              </w:rPr>
            </w:pPr>
          </w:p>
          <w:p w:rsidR="00A73E35" w:rsidRPr="00A73E35" w:rsidRDefault="00A73E35" w:rsidP="00A73E35">
            <w:pPr>
              <w:suppressAutoHyphens w:val="0"/>
              <w:spacing w:line="240" w:lineRule="auto"/>
              <w:jc w:val="center"/>
              <w:rPr>
                <w:bCs/>
                <w:iCs/>
                <w:color w:val="auto"/>
                <w:sz w:val="26"/>
                <w:szCs w:val="26"/>
                <w:lang w:val="ru-RU" w:eastAsia="ru-RU" w:bidi="ar-SA"/>
              </w:rPr>
            </w:pPr>
            <w:r w:rsidRPr="00A73E35">
              <w:rPr>
                <w:bCs/>
                <w:iCs/>
                <w:color w:val="auto"/>
                <w:sz w:val="26"/>
                <w:szCs w:val="26"/>
                <w:lang w:val="ru-RU" w:eastAsia="ru-RU" w:bidi="ar-SA"/>
              </w:rPr>
              <w:t>______________ 20__  года                                                                                       №  ___</w:t>
            </w:r>
          </w:p>
          <w:p w:rsidR="00A73E35" w:rsidRPr="00A73E35" w:rsidRDefault="00A73E35" w:rsidP="00A73E35">
            <w:pPr>
              <w:suppressAutoHyphens w:val="0"/>
              <w:spacing w:line="240" w:lineRule="auto"/>
              <w:jc w:val="center"/>
              <w:rPr>
                <w:b/>
                <w:bCs/>
                <w:iCs/>
                <w:color w:val="auto"/>
                <w:sz w:val="26"/>
                <w:szCs w:val="26"/>
                <w:lang w:val="ru-RU" w:eastAsia="ru-RU" w:bidi="ar-SA"/>
              </w:rPr>
            </w:pPr>
          </w:p>
          <w:p w:rsidR="00A73E35" w:rsidRPr="00A73E35" w:rsidRDefault="00A73E35" w:rsidP="00A73E35">
            <w:pPr>
              <w:suppressAutoHyphens w:val="0"/>
              <w:spacing w:line="240" w:lineRule="auto"/>
              <w:jc w:val="center"/>
              <w:rPr>
                <w:b/>
                <w:bCs/>
                <w:iCs/>
                <w:color w:val="auto"/>
                <w:lang w:val="ru-RU" w:eastAsia="ru-RU" w:bidi="ar-SA"/>
              </w:rPr>
            </w:pPr>
          </w:p>
          <w:p w:rsidR="00335818" w:rsidRPr="00A73E35" w:rsidRDefault="00335818">
            <w:pPr>
              <w:pStyle w:val="1b"/>
              <w:tabs>
                <w:tab w:val="left" w:pos="1649"/>
                <w:tab w:val="center" w:pos="4783"/>
              </w:tabs>
              <w:ind w:left="0"/>
              <w:jc w:val="left"/>
              <w:rPr>
                <w:lang w:val="ru-RU"/>
              </w:rPr>
            </w:pPr>
          </w:p>
        </w:tc>
      </w:tr>
    </w:tbl>
    <w:p w:rsidR="00335818" w:rsidRPr="00A73E35" w:rsidRDefault="00335818">
      <w:pPr>
        <w:spacing w:line="240" w:lineRule="auto"/>
        <w:jc w:val="both"/>
        <w:rPr>
          <w:sz w:val="28"/>
          <w:szCs w:val="28"/>
          <w:lang w:val="ru-RU"/>
        </w:rPr>
      </w:pPr>
    </w:p>
    <w:tbl>
      <w:tblPr>
        <w:tblW w:w="8861" w:type="dxa"/>
        <w:tblLayout w:type="fixed"/>
        <w:tblLook w:val="0000" w:firstRow="0" w:lastRow="0" w:firstColumn="0" w:lastColumn="0" w:noHBand="0" w:noVBand="0"/>
      </w:tblPr>
      <w:tblGrid>
        <w:gridCol w:w="4784"/>
        <w:gridCol w:w="4077"/>
      </w:tblGrid>
      <w:tr w:rsidR="00335818" w:rsidRPr="00A73E35">
        <w:trPr>
          <w:trHeight w:val="944"/>
        </w:trPr>
        <w:tc>
          <w:tcPr>
            <w:tcW w:w="4784" w:type="dxa"/>
          </w:tcPr>
          <w:p w:rsidR="00335818" w:rsidRPr="00A73E35" w:rsidRDefault="005E0501">
            <w:pPr>
              <w:pStyle w:val="24"/>
              <w:tabs>
                <w:tab w:val="left" w:pos="4394"/>
                <w:tab w:val="left" w:pos="4535"/>
              </w:tabs>
              <w:spacing w:after="0" w:line="240" w:lineRule="auto"/>
              <w:jc w:val="both"/>
              <w:rPr>
                <w:sz w:val="26"/>
                <w:szCs w:val="26"/>
                <w:lang w:val="ru-RU"/>
              </w:rPr>
            </w:pPr>
            <w:r w:rsidRPr="00A73E35">
              <w:rPr>
                <w:b/>
                <w:sz w:val="26"/>
                <w:szCs w:val="26"/>
                <w:lang w:val="ru-RU"/>
              </w:rPr>
              <w:t>Об утверждении Положения о муниципальном земельном контроле  в границах Новооскольского муниципального округа Белгородской области</w:t>
            </w:r>
          </w:p>
        </w:tc>
        <w:tc>
          <w:tcPr>
            <w:tcW w:w="4077" w:type="dxa"/>
          </w:tcPr>
          <w:p w:rsidR="00335818" w:rsidRPr="00A73E35" w:rsidRDefault="00335818">
            <w:pPr>
              <w:pStyle w:val="1a"/>
              <w:spacing w:before="0" w:after="0" w:line="240" w:lineRule="auto"/>
              <w:rPr>
                <w:sz w:val="26"/>
                <w:szCs w:val="26"/>
                <w:lang w:val="ru-RU"/>
              </w:rPr>
            </w:pPr>
          </w:p>
        </w:tc>
      </w:tr>
    </w:tbl>
    <w:p w:rsidR="00335818" w:rsidRPr="00A73E35" w:rsidRDefault="00335818">
      <w:pPr>
        <w:pStyle w:val="1a"/>
        <w:spacing w:before="0" w:after="0" w:line="240" w:lineRule="auto"/>
        <w:jc w:val="both"/>
        <w:rPr>
          <w:sz w:val="26"/>
          <w:szCs w:val="26"/>
          <w:lang w:val="ru-RU"/>
        </w:rPr>
      </w:pPr>
    </w:p>
    <w:p w:rsidR="00335818" w:rsidRDefault="00335818">
      <w:pPr>
        <w:pStyle w:val="1a"/>
        <w:spacing w:before="0" w:after="0" w:line="240" w:lineRule="auto"/>
        <w:jc w:val="both"/>
        <w:rPr>
          <w:sz w:val="26"/>
          <w:szCs w:val="26"/>
          <w:lang w:val="ru-RU"/>
        </w:rPr>
      </w:pPr>
    </w:p>
    <w:p w:rsidR="00A73E35" w:rsidRPr="00A73E35" w:rsidRDefault="00A73E35">
      <w:pPr>
        <w:pStyle w:val="1a"/>
        <w:spacing w:before="0" w:after="0" w:line="240" w:lineRule="auto"/>
        <w:jc w:val="both"/>
        <w:rPr>
          <w:sz w:val="26"/>
          <w:szCs w:val="26"/>
          <w:lang w:val="ru-RU"/>
        </w:rPr>
      </w:pPr>
    </w:p>
    <w:p w:rsidR="00335818" w:rsidRPr="00A73E35" w:rsidRDefault="005E0501">
      <w:pPr>
        <w:shd w:val="clear" w:color="auto" w:fill="FFFFFF"/>
        <w:spacing w:line="240" w:lineRule="auto"/>
        <w:jc w:val="both"/>
        <w:rPr>
          <w:sz w:val="26"/>
          <w:szCs w:val="26"/>
          <w:lang w:val="ru-RU"/>
        </w:rPr>
      </w:pPr>
      <w:r w:rsidRPr="00A73E35">
        <w:rPr>
          <w:sz w:val="26"/>
          <w:szCs w:val="26"/>
          <w:lang w:val="ru-RU"/>
        </w:rPr>
        <w:tab/>
        <w:t>В целях реализации Федерального закона</w:t>
      </w:r>
      <w:r w:rsidRPr="00A73E35">
        <w:rPr>
          <w:b/>
          <w:bCs/>
          <w:sz w:val="26"/>
          <w:szCs w:val="26"/>
          <w:lang w:val="ru-RU"/>
        </w:rPr>
        <w:t xml:space="preserve"> </w:t>
      </w:r>
      <w:r w:rsidRPr="00A73E35">
        <w:rPr>
          <w:sz w:val="26"/>
          <w:szCs w:val="26"/>
          <w:lang w:val="ru-RU"/>
        </w:rPr>
        <w:t xml:space="preserve">от 31 июля 2020 года № 248-ФЗ       «О государственном контроле (надзоре) и муниципальном контроле в Российской Федерации», в соответствии с Федеральным законом от 06 октября 2003 № 131-ФЗ «Об общих принципах организации местного самоуправления в Российской Федерации» </w:t>
      </w:r>
      <w:r w:rsidRPr="00A73E35">
        <w:rPr>
          <w:b/>
          <w:bCs/>
          <w:sz w:val="26"/>
          <w:szCs w:val="26"/>
          <w:lang w:val="ru-RU"/>
        </w:rPr>
        <w:t xml:space="preserve">Совет депутатов Новооскольского муниципального округа Белгородской области </w:t>
      </w:r>
      <w:proofErr w:type="gramStart"/>
      <w:r w:rsidRPr="00A73E35">
        <w:rPr>
          <w:b/>
          <w:bCs/>
          <w:sz w:val="26"/>
          <w:szCs w:val="26"/>
          <w:lang w:val="ru-RU"/>
        </w:rPr>
        <w:t>р</w:t>
      </w:r>
      <w:proofErr w:type="gramEnd"/>
      <w:r w:rsidRPr="00A73E35">
        <w:rPr>
          <w:b/>
          <w:bCs/>
          <w:sz w:val="26"/>
          <w:szCs w:val="26"/>
          <w:lang w:val="ru-RU"/>
        </w:rPr>
        <w:t xml:space="preserve"> е ш и л: </w:t>
      </w:r>
    </w:p>
    <w:p w:rsidR="00A73E35" w:rsidRDefault="005E0501" w:rsidP="00A73E35">
      <w:pPr>
        <w:shd w:val="clear" w:color="auto" w:fill="FFFFFF"/>
        <w:spacing w:line="240" w:lineRule="auto"/>
        <w:ind w:firstLine="720"/>
        <w:jc w:val="both"/>
        <w:rPr>
          <w:sz w:val="26"/>
          <w:szCs w:val="26"/>
          <w:lang w:val="ru-RU"/>
        </w:rPr>
      </w:pPr>
      <w:r w:rsidRPr="00A73E35">
        <w:rPr>
          <w:sz w:val="26"/>
          <w:szCs w:val="26"/>
          <w:lang w:val="ru-RU"/>
        </w:rPr>
        <w:t>1. Утвердить Положение о муниципальном земельном контроле в границах Новооскольского муниципального округа  (прилагается).</w:t>
      </w:r>
    </w:p>
    <w:p w:rsidR="00335818" w:rsidRPr="00A73E35" w:rsidRDefault="005E0501" w:rsidP="00A73E35">
      <w:pPr>
        <w:shd w:val="clear" w:color="auto" w:fill="FFFFFF"/>
        <w:spacing w:line="240" w:lineRule="auto"/>
        <w:ind w:firstLine="720"/>
        <w:jc w:val="both"/>
        <w:rPr>
          <w:sz w:val="26"/>
          <w:szCs w:val="26"/>
          <w:lang w:val="ru-RU"/>
        </w:rPr>
      </w:pPr>
      <w:r w:rsidRPr="00A73E35">
        <w:rPr>
          <w:sz w:val="26"/>
          <w:szCs w:val="26"/>
          <w:lang w:val="ru-RU"/>
        </w:rPr>
        <w:t xml:space="preserve"> 2. Признать утратившим силу решение Совета депутатов Новооскольского городского округа от 06 августа 2024 года № 148 «Об утверждении Положения о муниципальном земельном контроле в границах Новооскольского городского округа».</w:t>
      </w:r>
    </w:p>
    <w:p w:rsidR="00A73E35" w:rsidRDefault="005E0501">
      <w:pPr>
        <w:spacing w:line="240" w:lineRule="auto"/>
        <w:ind w:firstLine="709"/>
        <w:jc w:val="both"/>
        <w:rPr>
          <w:sz w:val="26"/>
          <w:szCs w:val="26"/>
          <w:lang w:val="ru-RU"/>
        </w:rPr>
      </w:pPr>
      <w:r w:rsidRPr="00A73E35">
        <w:rPr>
          <w:sz w:val="26"/>
          <w:szCs w:val="26"/>
          <w:lang w:val="ru-RU"/>
        </w:rPr>
        <w:t xml:space="preserve">3. </w:t>
      </w:r>
      <w:r w:rsidR="00A73E35" w:rsidRPr="00A73E35">
        <w:rPr>
          <w:sz w:val="26"/>
          <w:szCs w:val="26"/>
          <w:lang w:val="ru-RU"/>
        </w:rPr>
        <w:t>Настоящее решение опубликовать в сетевом издании «Вперед» (no-vpered.ru)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A73E35" w:rsidRDefault="00A73E35">
      <w:pPr>
        <w:spacing w:line="240" w:lineRule="auto"/>
        <w:ind w:firstLine="709"/>
        <w:jc w:val="both"/>
        <w:rPr>
          <w:sz w:val="26"/>
          <w:szCs w:val="26"/>
          <w:lang w:val="ru-RU"/>
        </w:rPr>
      </w:pPr>
    </w:p>
    <w:p w:rsidR="00A73E35" w:rsidRPr="00A73E35" w:rsidRDefault="00A73E35">
      <w:pPr>
        <w:spacing w:line="240" w:lineRule="auto"/>
        <w:ind w:firstLine="709"/>
        <w:jc w:val="both"/>
        <w:rPr>
          <w:sz w:val="26"/>
          <w:szCs w:val="26"/>
          <w:lang w:val="ru-RU"/>
        </w:rPr>
      </w:pPr>
    </w:p>
    <w:p w:rsidR="00335818" w:rsidRPr="00A73E35" w:rsidRDefault="005E0501">
      <w:pPr>
        <w:spacing w:line="240" w:lineRule="auto"/>
        <w:ind w:firstLine="709"/>
        <w:jc w:val="both"/>
        <w:rPr>
          <w:sz w:val="26"/>
          <w:szCs w:val="26"/>
          <w:lang w:val="ru-RU"/>
        </w:rPr>
      </w:pPr>
      <w:r w:rsidRPr="00A73E35">
        <w:rPr>
          <w:sz w:val="26"/>
          <w:szCs w:val="26"/>
          <w:lang w:val="ru-RU"/>
        </w:rPr>
        <w:lastRenderedPageBreak/>
        <w:t xml:space="preserve">4. </w:t>
      </w:r>
      <w:proofErr w:type="gramStart"/>
      <w:r w:rsidRPr="00A73E35">
        <w:rPr>
          <w:sz w:val="26"/>
          <w:szCs w:val="26"/>
          <w:lang w:val="ru-RU"/>
        </w:rPr>
        <w:t>Контроль за</w:t>
      </w:r>
      <w:proofErr w:type="gramEnd"/>
      <w:r w:rsidRPr="00A73E35">
        <w:rPr>
          <w:sz w:val="26"/>
          <w:szCs w:val="26"/>
          <w:lang w:val="ru-RU"/>
        </w:rPr>
        <w:t xml:space="preserve"> исполнением настоящего решения возложить на постоянную комиссию Совета депутатов Новооскольского муниципального округа по агропромышленному комплексу, имущественным и земельным отношениям (Калинин А.Ф.).</w:t>
      </w:r>
    </w:p>
    <w:p w:rsidR="00335818" w:rsidRPr="00A73E35" w:rsidRDefault="005E0501">
      <w:pPr>
        <w:shd w:val="clear" w:color="auto" w:fill="FFFFFF"/>
        <w:tabs>
          <w:tab w:val="left" w:pos="1133"/>
        </w:tabs>
        <w:spacing w:line="240" w:lineRule="auto"/>
        <w:ind w:firstLine="709"/>
        <w:jc w:val="both"/>
        <w:rPr>
          <w:sz w:val="26"/>
          <w:szCs w:val="26"/>
          <w:lang w:val="ru-RU"/>
        </w:rPr>
      </w:pPr>
      <w:r w:rsidRPr="00A73E35">
        <w:rPr>
          <w:sz w:val="26"/>
          <w:szCs w:val="26"/>
          <w:lang w:val="ru-RU"/>
        </w:rPr>
        <w:t xml:space="preserve">5. Настоящее решение вступает в силу </w:t>
      </w:r>
      <w:r w:rsidR="00A73E35">
        <w:rPr>
          <w:sz w:val="26"/>
          <w:szCs w:val="26"/>
          <w:lang w:val="ru-RU"/>
        </w:rPr>
        <w:t>после</w:t>
      </w:r>
      <w:r w:rsidRPr="00A73E35">
        <w:rPr>
          <w:sz w:val="26"/>
          <w:szCs w:val="26"/>
          <w:lang w:val="ru-RU"/>
        </w:rPr>
        <w:t xml:space="preserve"> дня его официального опубликования.</w:t>
      </w:r>
    </w:p>
    <w:p w:rsidR="00335818" w:rsidRPr="00A73E35" w:rsidRDefault="00335818">
      <w:pPr>
        <w:pStyle w:val="1a"/>
        <w:spacing w:before="0" w:after="0" w:line="240" w:lineRule="auto"/>
        <w:jc w:val="both"/>
        <w:rPr>
          <w:sz w:val="26"/>
          <w:szCs w:val="26"/>
          <w:lang w:val="ru-RU"/>
        </w:rPr>
      </w:pPr>
    </w:p>
    <w:p w:rsidR="00335818" w:rsidRPr="00A73E35" w:rsidRDefault="00335818">
      <w:pPr>
        <w:pStyle w:val="1a"/>
        <w:spacing w:before="0" w:after="0" w:line="240" w:lineRule="auto"/>
        <w:jc w:val="both"/>
        <w:rPr>
          <w:sz w:val="26"/>
          <w:szCs w:val="26"/>
          <w:lang w:val="ru-RU"/>
        </w:rPr>
      </w:pPr>
    </w:p>
    <w:p w:rsidR="00335818" w:rsidRPr="00A73E35" w:rsidRDefault="00335818">
      <w:pPr>
        <w:pStyle w:val="1a"/>
        <w:spacing w:before="0" w:after="0" w:line="240" w:lineRule="auto"/>
        <w:jc w:val="both"/>
        <w:rPr>
          <w:sz w:val="26"/>
          <w:szCs w:val="26"/>
          <w:lang w:val="ru-RU"/>
        </w:rPr>
      </w:pPr>
    </w:p>
    <w:p w:rsidR="00335818" w:rsidRPr="00A73E35" w:rsidRDefault="005E0501">
      <w:pPr>
        <w:pStyle w:val="1a"/>
        <w:spacing w:before="0" w:after="0" w:line="240" w:lineRule="auto"/>
        <w:jc w:val="both"/>
        <w:rPr>
          <w:sz w:val="26"/>
          <w:szCs w:val="26"/>
          <w:lang w:val="ru-RU"/>
        </w:rPr>
      </w:pPr>
      <w:r w:rsidRPr="00A73E35">
        <w:rPr>
          <w:b/>
          <w:sz w:val="26"/>
          <w:szCs w:val="26"/>
          <w:lang w:val="ru-RU"/>
        </w:rPr>
        <w:t xml:space="preserve">       Председатель Совета депутатов</w:t>
      </w:r>
    </w:p>
    <w:p w:rsidR="00335818" w:rsidRPr="00A73E35" w:rsidRDefault="005E0501">
      <w:pPr>
        <w:pStyle w:val="1a"/>
        <w:spacing w:before="0" w:after="0" w:line="240" w:lineRule="auto"/>
        <w:jc w:val="both"/>
        <w:rPr>
          <w:b/>
          <w:sz w:val="26"/>
          <w:szCs w:val="26"/>
          <w:lang w:val="ru-RU"/>
        </w:rPr>
      </w:pPr>
      <w:r w:rsidRPr="00A73E35">
        <w:rPr>
          <w:b/>
          <w:sz w:val="26"/>
          <w:szCs w:val="26"/>
          <w:lang w:val="ru-RU"/>
        </w:rPr>
        <w:t>Новооскольского муниципального округа                                     А.И. Попова</w:t>
      </w:r>
    </w:p>
    <w:p w:rsidR="00335818" w:rsidRPr="00A73E35" w:rsidRDefault="005E0501">
      <w:pPr>
        <w:pStyle w:val="24"/>
        <w:tabs>
          <w:tab w:val="left" w:pos="5528"/>
        </w:tabs>
        <w:spacing w:after="0" w:line="240" w:lineRule="auto"/>
        <w:jc w:val="center"/>
        <w:rPr>
          <w:sz w:val="26"/>
          <w:szCs w:val="26"/>
          <w:lang w:val="ru-RU"/>
        </w:rPr>
      </w:pPr>
      <w:r w:rsidRPr="00A73E35">
        <w:rPr>
          <w:sz w:val="26"/>
          <w:szCs w:val="26"/>
          <w:lang w:val="ru-RU"/>
        </w:rPr>
        <w:t xml:space="preserve">                                                                     </w:t>
      </w: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p w:rsidR="00335818" w:rsidRPr="00A73E35" w:rsidRDefault="00335818">
      <w:pPr>
        <w:pStyle w:val="24"/>
        <w:tabs>
          <w:tab w:val="left" w:pos="5528"/>
        </w:tabs>
        <w:spacing w:after="0" w:line="240" w:lineRule="auto"/>
        <w:jc w:val="center"/>
        <w:rPr>
          <w:szCs w:val="28"/>
          <w:lang w:val="ru-RU"/>
        </w:rPr>
      </w:pPr>
    </w:p>
    <w:tbl>
      <w:tblPr>
        <w:tblW w:w="5518" w:type="dxa"/>
        <w:tblInd w:w="4166" w:type="dxa"/>
        <w:tblLayout w:type="fixed"/>
        <w:tblCellMar>
          <w:top w:w="55" w:type="dxa"/>
          <w:left w:w="55" w:type="dxa"/>
          <w:bottom w:w="55" w:type="dxa"/>
          <w:right w:w="55" w:type="dxa"/>
        </w:tblCellMar>
        <w:tblLook w:val="0000" w:firstRow="0" w:lastRow="0" w:firstColumn="0" w:lastColumn="0" w:noHBand="0" w:noVBand="0"/>
      </w:tblPr>
      <w:tblGrid>
        <w:gridCol w:w="5518"/>
      </w:tblGrid>
      <w:tr w:rsidR="00335818" w:rsidRPr="00F571BC" w:rsidTr="00A73E35">
        <w:tc>
          <w:tcPr>
            <w:tcW w:w="5518" w:type="dxa"/>
          </w:tcPr>
          <w:p w:rsidR="00335818" w:rsidRPr="00F571BC" w:rsidRDefault="005E0501">
            <w:pPr>
              <w:tabs>
                <w:tab w:val="left" w:pos="5528"/>
              </w:tabs>
              <w:spacing w:line="240" w:lineRule="auto"/>
              <w:jc w:val="center"/>
              <w:rPr>
                <w:sz w:val="26"/>
                <w:szCs w:val="26"/>
                <w:lang w:val="ru-RU"/>
              </w:rPr>
            </w:pPr>
            <w:r w:rsidRPr="00F571BC">
              <w:rPr>
                <w:b/>
                <w:sz w:val="26"/>
                <w:szCs w:val="26"/>
                <w:lang w:val="ru-RU"/>
              </w:rPr>
              <w:lastRenderedPageBreak/>
              <w:t>Приложение</w:t>
            </w:r>
          </w:p>
          <w:p w:rsidR="00335818" w:rsidRPr="00F571BC" w:rsidRDefault="00335818">
            <w:pPr>
              <w:pStyle w:val="24"/>
              <w:tabs>
                <w:tab w:val="left" w:pos="5528"/>
              </w:tabs>
              <w:spacing w:after="0" w:line="240" w:lineRule="auto"/>
              <w:jc w:val="center"/>
              <w:rPr>
                <w:b/>
                <w:sz w:val="26"/>
                <w:szCs w:val="26"/>
                <w:lang w:val="ru-RU"/>
              </w:rPr>
            </w:pPr>
          </w:p>
          <w:p w:rsidR="00335818" w:rsidRPr="00F571BC" w:rsidRDefault="005E0501">
            <w:pPr>
              <w:pStyle w:val="24"/>
              <w:tabs>
                <w:tab w:val="left" w:pos="5528"/>
              </w:tabs>
              <w:spacing w:after="0" w:line="240" w:lineRule="auto"/>
              <w:jc w:val="center"/>
              <w:rPr>
                <w:b/>
                <w:sz w:val="26"/>
                <w:szCs w:val="26"/>
                <w:lang w:val="ru-RU"/>
              </w:rPr>
            </w:pPr>
            <w:r w:rsidRPr="00F571BC">
              <w:rPr>
                <w:b/>
                <w:sz w:val="26"/>
                <w:szCs w:val="26"/>
                <w:lang w:val="ru-RU"/>
              </w:rPr>
              <w:t>УТВЕРЖДЕНО</w:t>
            </w:r>
          </w:p>
          <w:p w:rsidR="00335818" w:rsidRPr="00F571BC" w:rsidRDefault="005E0501">
            <w:pPr>
              <w:pStyle w:val="24"/>
              <w:tabs>
                <w:tab w:val="left" w:pos="5528"/>
              </w:tabs>
              <w:spacing w:after="0" w:line="240" w:lineRule="auto"/>
              <w:jc w:val="center"/>
              <w:rPr>
                <w:b/>
                <w:sz w:val="26"/>
                <w:szCs w:val="26"/>
                <w:lang w:val="ru-RU"/>
              </w:rPr>
            </w:pPr>
            <w:r w:rsidRPr="00F571BC">
              <w:rPr>
                <w:b/>
                <w:sz w:val="26"/>
                <w:szCs w:val="26"/>
                <w:lang w:val="ru-RU"/>
              </w:rPr>
              <w:t>решением Совета депутатов Новооскольского муниципального округа Белгородской области</w:t>
            </w:r>
          </w:p>
          <w:p w:rsidR="00335818" w:rsidRPr="00F571BC" w:rsidRDefault="005E0501">
            <w:pPr>
              <w:pStyle w:val="24"/>
              <w:tabs>
                <w:tab w:val="left" w:pos="5528"/>
              </w:tabs>
              <w:spacing w:after="0" w:line="240" w:lineRule="auto"/>
              <w:jc w:val="center"/>
              <w:rPr>
                <w:b/>
                <w:sz w:val="26"/>
                <w:szCs w:val="26"/>
                <w:lang w:val="ru-RU"/>
              </w:rPr>
            </w:pPr>
            <w:r w:rsidRPr="00F571BC">
              <w:rPr>
                <w:b/>
                <w:sz w:val="26"/>
                <w:szCs w:val="26"/>
                <w:lang w:val="ru-RU"/>
              </w:rPr>
              <w:t xml:space="preserve"> </w:t>
            </w:r>
            <w:proofErr w:type="spellStart"/>
            <w:r w:rsidRPr="00F571BC">
              <w:rPr>
                <w:b/>
                <w:sz w:val="26"/>
                <w:szCs w:val="26"/>
              </w:rPr>
              <w:t>от</w:t>
            </w:r>
            <w:proofErr w:type="spellEnd"/>
            <w:r w:rsidRPr="00F571BC">
              <w:rPr>
                <w:b/>
                <w:sz w:val="26"/>
                <w:szCs w:val="26"/>
              </w:rPr>
              <w:t xml:space="preserve"> </w:t>
            </w:r>
            <w:r w:rsidR="00A73E35" w:rsidRPr="00F571BC">
              <w:rPr>
                <w:b/>
                <w:sz w:val="26"/>
                <w:szCs w:val="26"/>
                <w:lang w:val="ru-RU"/>
              </w:rPr>
              <w:t>____</w:t>
            </w:r>
            <w:r w:rsidRPr="00F571BC">
              <w:rPr>
                <w:b/>
                <w:sz w:val="26"/>
                <w:szCs w:val="26"/>
              </w:rPr>
              <w:t xml:space="preserve"> </w:t>
            </w:r>
            <w:proofErr w:type="spellStart"/>
            <w:r w:rsidRPr="00F571BC">
              <w:rPr>
                <w:b/>
                <w:sz w:val="26"/>
                <w:szCs w:val="26"/>
              </w:rPr>
              <w:t>декабря</w:t>
            </w:r>
            <w:proofErr w:type="spellEnd"/>
            <w:r w:rsidRPr="00F571BC">
              <w:rPr>
                <w:b/>
                <w:sz w:val="26"/>
                <w:szCs w:val="26"/>
              </w:rPr>
              <w:t xml:space="preserve"> 2024 </w:t>
            </w:r>
            <w:proofErr w:type="spellStart"/>
            <w:r w:rsidRPr="00F571BC">
              <w:rPr>
                <w:b/>
                <w:sz w:val="26"/>
                <w:szCs w:val="26"/>
              </w:rPr>
              <w:t>года</w:t>
            </w:r>
            <w:proofErr w:type="spellEnd"/>
            <w:r w:rsidRPr="00F571BC">
              <w:rPr>
                <w:b/>
                <w:sz w:val="26"/>
                <w:szCs w:val="26"/>
              </w:rPr>
              <w:t xml:space="preserve">  №</w:t>
            </w:r>
            <w:r w:rsidR="00A73E35" w:rsidRPr="00F571BC">
              <w:rPr>
                <w:b/>
                <w:sz w:val="26"/>
                <w:szCs w:val="26"/>
                <w:lang w:val="ru-RU"/>
              </w:rPr>
              <w:t xml:space="preserve"> ____</w:t>
            </w:r>
          </w:p>
          <w:p w:rsidR="00335818" w:rsidRPr="00F571BC" w:rsidRDefault="00335818">
            <w:pPr>
              <w:pStyle w:val="24"/>
              <w:tabs>
                <w:tab w:val="left" w:pos="15470"/>
              </w:tabs>
              <w:spacing w:after="0" w:line="240" w:lineRule="auto"/>
              <w:ind w:left="5101" w:hanging="226"/>
              <w:rPr>
                <w:sz w:val="26"/>
                <w:szCs w:val="26"/>
              </w:rPr>
            </w:pPr>
          </w:p>
        </w:tc>
      </w:tr>
    </w:tbl>
    <w:p w:rsidR="00335818" w:rsidRPr="00F571BC" w:rsidRDefault="00335818">
      <w:pPr>
        <w:spacing w:line="240" w:lineRule="auto"/>
        <w:jc w:val="center"/>
        <w:rPr>
          <w:sz w:val="26"/>
          <w:szCs w:val="26"/>
        </w:rPr>
      </w:pPr>
    </w:p>
    <w:p w:rsidR="00335818" w:rsidRPr="00F571BC" w:rsidRDefault="00335818">
      <w:pPr>
        <w:spacing w:line="240" w:lineRule="auto"/>
        <w:jc w:val="center"/>
        <w:rPr>
          <w:sz w:val="26"/>
          <w:szCs w:val="26"/>
        </w:rPr>
      </w:pPr>
    </w:p>
    <w:p w:rsidR="00335818" w:rsidRPr="00F571BC" w:rsidRDefault="00335818">
      <w:pPr>
        <w:spacing w:line="240" w:lineRule="auto"/>
        <w:jc w:val="center"/>
        <w:rPr>
          <w:sz w:val="26"/>
          <w:szCs w:val="26"/>
        </w:rPr>
      </w:pPr>
    </w:p>
    <w:p w:rsidR="00F571BC" w:rsidRDefault="005E0501" w:rsidP="00A73E35">
      <w:pPr>
        <w:spacing w:line="240" w:lineRule="auto"/>
        <w:jc w:val="center"/>
        <w:rPr>
          <w:b/>
          <w:sz w:val="26"/>
          <w:szCs w:val="26"/>
          <w:lang w:val="ru-RU"/>
        </w:rPr>
      </w:pPr>
      <w:proofErr w:type="spellStart"/>
      <w:r w:rsidRPr="00F571BC">
        <w:rPr>
          <w:b/>
          <w:sz w:val="26"/>
          <w:szCs w:val="26"/>
        </w:rPr>
        <w:t>Положение</w:t>
      </w:r>
      <w:proofErr w:type="spellEnd"/>
      <w:r w:rsidRPr="00F571BC">
        <w:rPr>
          <w:b/>
          <w:sz w:val="26"/>
          <w:szCs w:val="26"/>
        </w:rPr>
        <w:t xml:space="preserve"> </w:t>
      </w:r>
    </w:p>
    <w:p w:rsidR="00335818" w:rsidRPr="00F571BC" w:rsidRDefault="005E0501" w:rsidP="00A73E35">
      <w:pPr>
        <w:spacing w:line="240" w:lineRule="auto"/>
        <w:jc w:val="center"/>
        <w:rPr>
          <w:b/>
          <w:sz w:val="26"/>
          <w:szCs w:val="26"/>
          <w:lang w:val="ru-RU"/>
        </w:rPr>
      </w:pPr>
      <w:r w:rsidRPr="00F571BC">
        <w:rPr>
          <w:b/>
          <w:sz w:val="26"/>
          <w:szCs w:val="26"/>
          <w:lang w:val="ru-RU"/>
        </w:rPr>
        <w:t>о муниципальном земельном контроле</w:t>
      </w:r>
    </w:p>
    <w:p w:rsidR="00335818" w:rsidRPr="00F571BC" w:rsidRDefault="005E0501" w:rsidP="00A73E35">
      <w:pPr>
        <w:spacing w:line="240" w:lineRule="auto"/>
        <w:jc w:val="center"/>
        <w:rPr>
          <w:b/>
          <w:sz w:val="26"/>
          <w:szCs w:val="26"/>
          <w:lang w:val="ru-RU"/>
        </w:rPr>
      </w:pPr>
      <w:r w:rsidRPr="00F571BC">
        <w:rPr>
          <w:b/>
          <w:sz w:val="26"/>
          <w:szCs w:val="26"/>
          <w:lang w:val="ru-RU"/>
        </w:rPr>
        <w:t>в границах Новооскольского муниципального округа</w:t>
      </w:r>
    </w:p>
    <w:p w:rsidR="00335818" w:rsidRPr="00F571BC" w:rsidRDefault="00335818" w:rsidP="00A73E35">
      <w:pPr>
        <w:spacing w:line="240" w:lineRule="auto"/>
        <w:jc w:val="center"/>
        <w:rPr>
          <w:sz w:val="26"/>
          <w:szCs w:val="26"/>
          <w:lang w:val="ru-RU"/>
        </w:rPr>
      </w:pPr>
    </w:p>
    <w:p w:rsidR="00335818" w:rsidRPr="00F571BC" w:rsidRDefault="00335818">
      <w:pPr>
        <w:spacing w:line="240" w:lineRule="auto"/>
        <w:jc w:val="center"/>
        <w:rPr>
          <w:sz w:val="26"/>
          <w:szCs w:val="26"/>
          <w:lang w:val="ru-RU"/>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1. Общие положения</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1.1. Настоящее Положение устанавливает порядок осуществления муниципального земельного контроля в границах Новооскольского муниципального округа (далее – муниципальный земельный контроль).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1.2. Предметом муниципального земельного контроля является соблюдение юридическими лицами, индивидуальными предпринимателями, гражданами (дале</w:t>
      </w:r>
      <w:proofErr w:type="gramStart"/>
      <w:r w:rsidRPr="00F571BC">
        <w:rPr>
          <w:rFonts w:ascii="Times New Roman" w:hAnsi="Times New Roman" w:cs="Times New Roman"/>
          <w:sz w:val="26"/>
          <w:szCs w:val="26"/>
        </w:rPr>
        <w:t>е–</w:t>
      </w:r>
      <w:proofErr w:type="gramEnd"/>
      <w:r w:rsidRPr="00F571BC">
        <w:rPr>
          <w:rFonts w:ascii="Times New Roman" w:hAnsi="Times New Roman" w:cs="Times New Roman"/>
          <w:sz w:val="26"/>
          <w:szCs w:val="26"/>
        </w:rPr>
        <w:t xml:space="preserve">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Объектами земельных отношений являются земли, земельные участки или части земельных участков в границах Новооскольского муниципального округа.</w:t>
      </w:r>
    </w:p>
    <w:p w:rsidR="00335818" w:rsidRPr="00F571BC" w:rsidRDefault="005E0501">
      <w:pPr>
        <w:spacing w:line="240" w:lineRule="auto"/>
        <w:ind w:firstLine="709"/>
        <w:jc w:val="both"/>
        <w:rPr>
          <w:sz w:val="26"/>
          <w:szCs w:val="26"/>
          <w:lang w:val="ru-RU"/>
        </w:rPr>
      </w:pPr>
      <w:r w:rsidRPr="00F571BC">
        <w:rPr>
          <w:sz w:val="26"/>
          <w:szCs w:val="26"/>
          <w:lang w:val="ru-RU"/>
        </w:rPr>
        <w:t>1.3. Муниципальный земельный контроль осуществляется администрацией Новооскольского муниципального округа (далее - администрация) в лице отдела муниципального земельного контроля управления имущественных и земельных отношений администрации Новооскольского муниципального округа (далее - уполномоченный орган).</w:t>
      </w:r>
    </w:p>
    <w:p w:rsidR="00335818" w:rsidRPr="00F571BC" w:rsidRDefault="005E0501">
      <w:pPr>
        <w:spacing w:line="240" w:lineRule="auto"/>
        <w:ind w:firstLine="708"/>
        <w:jc w:val="both"/>
        <w:rPr>
          <w:sz w:val="26"/>
          <w:szCs w:val="26"/>
          <w:lang w:val="ru-RU"/>
        </w:rPr>
      </w:pPr>
      <w:r w:rsidRPr="00F571BC">
        <w:rPr>
          <w:sz w:val="26"/>
          <w:szCs w:val="26"/>
          <w:lang w:val="ru-RU"/>
        </w:rPr>
        <w:t>1.4. Должностными лицами администрации, уполномоченными осуществлять муниципальный земельный контроль, являются: начальник отдела муниципального земельного контроля управления имущественных и земельных отношений администрации Новооскольского муниципального округа, главный специалист отдела муниципального земельного контроля управления имущественных и земельных отношений администрации Новооскольского муниципального округа (далее – должностные лица, уполномоченные осуществлять муниципальный земельный контроль)</w:t>
      </w:r>
      <w:r w:rsidRPr="00F571BC">
        <w:rPr>
          <w:i/>
          <w:sz w:val="26"/>
          <w:szCs w:val="26"/>
          <w:lang w:val="ru-RU"/>
        </w:rPr>
        <w:t>.</w:t>
      </w:r>
      <w:r w:rsidRPr="00F571BC">
        <w:rPr>
          <w:sz w:val="26"/>
          <w:szCs w:val="26"/>
          <w:lang w:val="ru-RU"/>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земельному контролю. Должностные лица, уполномоченные осуществлять муниципальный земельный контроль, одновременно по должности являются муниципальными инспекторами, имеют служебные удостоверения, обязательные для предъявления при проведении проверок.</w:t>
      </w:r>
    </w:p>
    <w:p w:rsidR="00335818" w:rsidRPr="00F571BC" w:rsidRDefault="005E0501">
      <w:pPr>
        <w:spacing w:line="240" w:lineRule="auto"/>
        <w:ind w:firstLine="709"/>
        <w:jc w:val="both"/>
        <w:rPr>
          <w:sz w:val="26"/>
          <w:szCs w:val="26"/>
          <w:lang w:val="ru-RU"/>
        </w:rPr>
      </w:pPr>
      <w:r w:rsidRPr="00F571BC">
        <w:rPr>
          <w:sz w:val="26"/>
          <w:szCs w:val="26"/>
          <w:lang w:val="ru-RU"/>
        </w:rPr>
        <w:lastRenderedPageBreak/>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w:t>
      </w:r>
      <w:r w:rsidR="00A73E35" w:rsidRPr="00F571BC">
        <w:rPr>
          <w:sz w:val="26"/>
          <w:szCs w:val="26"/>
          <w:lang w:val="ru-RU"/>
        </w:rPr>
        <w:t xml:space="preserve"> с Федеральным законом             от 31 июля </w:t>
      </w:r>
      <w:r w:rsidRPr="00F571BC">
        <w:rPr>
          <w:sz w:val="26"/>
          <w:szCs w:val="26"/>
          <w:lang w:val="ru-RU"/>
        </w:rPr>
        <w:t>2020 года № 248-ФЗ «О государственном контроле (надзоре) и муниципальном контроле в Российской Федерации» и иными федеральными законами.</w:t>
      </w:r>
    </w:p>
    <w:p w:rsidR="00335818" w:rsidRPr="00F571BC" w:rsidRDefault="005E0501">
      <w:pPr>
        <w:spacing w:line="240" w:lineRule="auto"/>
        <w:ind w:firstLine="709"/>
        <w:jc w:val="both"/>
        <w:rPr>
          <w:sz w:val="26"/>
          <w:szCs w:val="26"/>
          <w:lang w:val="ru-RU"/>
        </w:rPr>
      </w:pPr>
      <w:r w:rsidRPr="00F571BC">
        <w:rPr>
          <w:sz w:val="26"/>
          <w:szCs w:val="26"/>
          <w:lang w:val="ru-RU"/>
        </w:rPr>
        <w:t>Должностным лицом, уполномоченным на принятие решения о проведении контрольных мероприятий, является заместитель главы администрации Новооскольского муниципального округа по имущественным и земельным отношениям.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1.5. </w:t>
      </w:r>
      <w:proofErr w:type="gramStart"/>
      <w:r w:rsidRPr="00F571BC">
        <w:rPr>
          <w:rFonts w:ascii="Times New Roman" w:hAnsi="Times New Roman" w:cs="Times New Roman"/>
          <w:sz w:val="26"/>
          <w:szCs w:val="26"/>
        </w:rPr>
        <w:t>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w:t>
      </w:r>
      <w:r w:rsidR="00A73E35" w:rsidRPr="00F571BC">
        <w:rPr>
          <w:rFonts w:ascii="Times New Roman" w:hAnsi="Times New Roman" w:cs="Times New Roman"/>
          <w:sz w:val="26"/>
          <w:szCs w:val="26"/>
        </w:rPr>
        <w:t xml:space="preserve">ия Федерального закона от 31 июля </w:t>
      </w:r>
      <w:r w:rsidRPr="00F571BC">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 Земельного кодекса Российской  Федерации,</w:t>
      </w:r>
      <w:r w:rsidR="00A73E35" w:rsidRPr="00F571BC">
        <w:rPr>
          <w:rFonts w:ascii="Times New Roman" w:hAnsi="Times New Roman" w:cs="Times New Roman"/>
          <w:sz w:val="26"/>
          <w:szCs w:val="26"/>
        </w:rPr>
        <w:t xml:space="preserve"> Федерального закона  от 06 октября </w:t>
      </w:r>
      <w:r w:rsidRPr="00F571BC">
        <w:rPr>
          <w:rFonts w:ascii="Times New Roman" w:hAnsi="Times New Roman" w:cs="Times New Roman"/>
          <w:sz w:val="26"/>
          <w:szCs w:val="26"/>
        </w:rPr>
        <w:t>2003 года № 131-ФЗ «Об общих принципах организации местного самоуправления в Российской Федерации».</w:t>
      </w:r>
      <w:proofErr w:type="gramEnd"/>
    </w:p>
    <w:p w:rsidR="00335818" w:rsidRPr="00F571BC" w:rsidRDefault="005E0501">
      <w:pPr>
        <w:pStyle w:val="ConsPlusNormal"/>
        <w:spacing w:line="240" w:lineRule="auto"/>
        <w:ind w:firstLine="709"/>
        <w:jc w:val="both"/>
        <w:rPr>
          <w:rFonts w:ascii="Times New Roman" w:hAnsi="Times New Roman" w:cs="Times New Roman"/>
          <w:sz w:val="26"/>
          <w:szCs w:val="26"/>
        </w:rPr>
      </w:pPr>
      <w:bookmarkStart w:id="0" w:name="Par61"/>
      <w:bookmarkEnd w:id="0"/>
      <w:r w:rsidRPr="00F571BC">
        <w:rPr>
          <w:rFonts w:ascii="Times New Roman" w:hAnsi="Times New Roman" w:cs="Times New Roman"/>
          <w:sz w:val="26"/>
          <w:szCs w:val="26"/>
        </w:rPr>
        <w:t xml:space="preserve">1.6. Администрация осуществляет муниципальный земельный </w:t>
      </w:r>
      <w:proofErr w:type="gramStart"/>
      <w:r w:rsidRPr="00F571BC">
        <w:rPr>
          <w:rFonts w:ascii="Times New Roman" w:hAnsi="Times New Roman" w:cs="Times New Roman"/>
          <w:sz w:val="26"/>
          <w:szCs w:val="26"/>
        </w:rPr>
        <w:t>контроль за</w:t>
      </w:r>
      <w:proofErr w:type="gramEnd"/>
      <w:r w:rsidRPr="00F571BC">
        <w:rPr>
          <w:rFonts w:ascii="Times New Roman" w:hAnsi="Times New Roman" w:cs="Times New Roman"/>
          <w:sz w:val="26"/>
          <w:szCs w:val="26"/>
        </w:rPr>
        <w:t xml:space="preserve"> соблюдением: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обязательных требований, связанных с обязанностью по приведению земель в состояние, пригодное для использования по целевому назначению;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Полномочия, указанные в настоящем пункте, осуществляются администрацией в отношении всех категорий земель.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1.7. Администрацией в рамках осуществления муниципального земельного контроля обеспечивается учет объектов муниципального земельного контроля.</w:t>
      </w:r>
    </w:p>
    <w:p w:rsidR="00335818" w:rsidRPr="00F571BC" w:rsidRDefault="00335818" w:rsidP="00F571BC">
      <w:pPr>
        <w:pStyle w:val="ConsPlusNormal"/>
        <w:spacing w:line="240" w:lineRule="auto"/>
        <w:ind w:firstLine="0"/>
        <w:rPr>
          <w:rFonts w:ascii="Times New Roman" w:hAnsi="Times New Roman" w:cs="Times New Roman"/>
          <w:sz w:val="26"/>
          <w:szCs w:val="26"/>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2. Управление рисками причинения вреда (ущерба) охраняемым законом ценностям при осуществлении муниципального земельного контроля</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2.1. Администрация осуществляет муниципальный земельный контроль на основе управления рисками причинения вреда (ущерба).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w:t>
      </w:r>
      <w:r w:rsidR="00A73E35" w:rsidRPr="00F571BC">
        <w:rPr>
          <w:rFonts w:ascii="Times New Roman" w:hAnsi="Times New Roman" w:cs="Times New Roman"/>
          <w:sz w:val="26"/>
          <w:szCs w:val="26"/>
        </w:rPr>
        <w:lastRenderedPageBreak/>
        <w:t xml:space="preserve">Федеральным законом от 31 июля 2020 года № 248-ФЗ  </w:t>
      </w:r>
      <w:r w:rsidRPr="00F571BC">
        <w:rPr>
          <w:rFonts w:ascii="Times New Roman" w:hAnsi="Times New Roman" w:cs="Times New Roman"/>
          <w:sz w:val="26"/>
          <w:szCs w:val="26"/>
        </w:rPr>
        <w:t>«О государственном контроле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2.3. Отнесение администрацией земель и земельных участков к определенной категории риска осуществляется в соответствии с </w:t>
      </w:r>
      <w:hyperlink r:id="rId9" w:anchor="_blank" w:history="1">
        <w:r w:rsidRPr="00F571BC">
          <w:rPr>
            <w:rStyle w:val="a3"/>
            <w:rFonts w:ascii="Times New Roman" w:hAnsi="Times New Roman" w:cs="Times New Roman"/>
            <w:color w:val="000000"/>
            <w:sz w:val="26"/>
            <w:szCs w:val="26"/>
            <w:u w:val="none"/>
          </w:rPr>
          <w:t>критериями</w:t>
        </w:r>
      </w:hyperlink>
      <w:r w:rsidRPr="00F571BC">
        <w:rPr>
          <w:rFonts w:ascii="Times New Roman" w:hAnsi="Times New Roman" w:cs="Times New Roman"/>
          <w:sz w:val="26"/>
          <w:szCs w:val="26"/>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При отнесении администрацией земель и земельных участков к категориям риска используются в том числе: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сведения, содержащиеся в Едином государственном реестре недвижимости;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иные сведения, содержащиеся в администрации.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для земельных участков, отнесенных к категории среднего риска, - один раз в 3 года;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для земельных участков, отнесенных к категории умеренного риска, - один раз в 6 лет.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отношении земельных участков, отнесенных к категории низкого риска, плановые контрольные мероприятия не проводятся.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Принятие решения об отнесении земельных участков к категории низкого риска не требуется.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2.5. </w:t>
      </w:r>
      <w:proofErr w:type="gramStart"/>
      <w:r w:rsidRPr="00F571BC">
        <w:rPr>
          <w:rFonts w:ascii="Times New Roman" w:hAnsi="Times New Roman" w:cs="Times New Roman"/>
          <w:sz w:val="26"/>
          <w:szCs w:val="26"/>
        </w:rPr>
        <w:t>В ежегодные планы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roofErr w:type="gramEnd"/>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среднего риска - не менее 3 лет;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умеренного риска - не менее 6 лет.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w:t>
      </w:r>
      <w:proofErr w:type="gramStart"/>
      <w:r w:rsidRPr="00F571BC">
        <w:rPr>
          <w:rFonts w:ascii="Times New Roman" w:hAnsi="Times New Roman" w:cs="Times New Roman"/>
          <w:sz w:val="26"/>
          <w:szCs w:val="26"/>
        </w:rPr>
        <w:t>,</w:t>
      </w:r>
      <w:proofErr w:type="gramEnd"/>
      <w:r w:rsidRPr="00F571BC">
        <w:rPr>
          <w:rFonts w:ascii="Times New Roman" w:hAnsi="Times New Roman" w:cs="Times New Roman"/>
          <w:sz w:val="26"/>
          <w:szCs w:val="26"/>
        </w:rPr>
        <w:t xml:space="preserve">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2.6.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предоставляют ему информацию о присвоенной земельному участку категории риска, а также сведения, </w:t>
      </w:r>
      <w:r w:rsidRPr="00F571BC">
        <w:rPr>
          <w:rFonts w:ascii="Times New Roman" w:hAnsi="Times New Roman" w:cs="Times New Roman"/>
          <w:sz w:val="26"/>
          <w:szCs w:val="26"/>
        </w:rPr>
        <w:lastRenderedPageBreak/>
        <w:t>использованные при отнесении земельного участка к определенной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раздела 2 настоящего Положения.</w:t>
      </w:r>
    </w:p>
    <w:p w:rsidR="00335818" w:rsidRPr="00F571BC" w:rsidRDefault="005E0501">
      <w:pPr>
        <w:spacing w:line="240" w:lineRule="auto"/>
        <w:ind w:firstLine="709"/>
        <w:jc w:val="both"/>
        <w:rPr>
          <w:sz w:val="26"/>
          <w:szCs w:val="26"/>
          <w:lang w:val="ru-RU"/>
        </w:rPr>
      </w:pPr>
      <w:r w:rsidRPr="00F571BC">
        <w:rPr>
          <w:sz w:val="26"/>
          <w:szCs w:val="26"/>
          <w:lang w:val="ru-RU"/>
        </w:rPr>
        <w:t>Перечни земельных участков с указанием категорий риска размещаются на официальном сайте органов местного самоуправления Новооскольского муниципального округа в информационно-телекоммуникационной сети Интернет (далее – официальный сайт) в специальном разделе, посвященном контрольной деятельности.</w:t>
      </w:r>
      <w:r w:rsidRPr="00F571BC">
        <w:rPr>
          <w:sz w:val="26"/>
          <w:szCs w:val="26"/>
          <w:shd w:val="clear" w:color="auto" w:fill="FFFFFF"/>
          <w:lang w:val="ru-RU"/>
        </w:rPr>
        <w:t xml:space="preserve"> Доступ к специальному разделу должен осуществляться с главной (основной) страницы </w:t>
      </w:r>
      <w:r w:rsidRPr="00F571BC">
        <w:rPr>
          <w:sz w:val="26"/>
          <w:szCs w:val="26"/>
          <w:lang w:val="ru-RU"/>
        </w:rPr>
        <w:t>официального сайта</w:t>
      </w:r>
      <w:r w:rsidRPr="00F571BC">
        <w:rPr>
          <w:sz w:val="26"/>
          <w:szCs w:val="26"/>
          <w:shd w:val="clear" w:color="auto" w:fill="FFFFFF"/>
          <w:lang w:val="ru-RU"/>
        </w:rPr>
        <w:t>.</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2.8. Перечни земельных участков содержат следующую информацию: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кадастровый номер земельного участка или при его отсутствии адрес местоположения земельного участка;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присвоенная категория риска;</w:t>
      </w:r>
    </w:p>
    <w:p w:rsidR="00335818" w:rsidRPr="00F571BC" w:rsidRDefault="005E0501" w:rsidP="00A73E35">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реквизиты решения о присвоении земельному участку категории риска.</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3. Профилактика рисков причинения вреда (ущерба)</w:t>
      </w: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охраняемым законом ценностям</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3.1. Администрация осуществляет муниципальный земельный </w:t>
      </w:r>
      <w:proofErr w:type="gramStart"/>
      <w:r w:rsidRPr="00F571BC">
        <w:rPr>
          <w:rFonts w:ascii="Times New Roman" w:hAnsi="Times New Roman" w:cs="Times New Roman"/>
          <w:sz w:val="26"/>
          <w:szCs w:val="26"/>
        </w:rPr>
        <w:t>контроль</w:t>
      </w:r>
      <w:proofErr w:type="gramEnd"/>
      <w:r w:rsidRPr="00F571BC">
        <w:rPr>
          <w:rFonts w:ascii="Times New Roman" w:hAnsi="Times New Roman" w:cs="Times New Roman"/>
          <w:sz w:val="26"/>
          <w:szCs w:val="26"/>
        </w:rPr>
        <w:t xml:space="preserve"> в том числе посредством проведения профилактических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w:t>
      </w:r>
      <w:proofErr w:type="gramStart"/>
      <w:r w:rsidRPr="00F571BC">
        <w:rPr>
          <w:rFonts w:ascii="Times New Roman" w:hAnsi="Times New Roman" w:cs="Times New Roman"/>
          <w:sz w:val="26"/>
          <w:szCs w:val="26"/>
        </w:rPr>
        <w:t>,</w:t>
      </w:r>
      <w:proofErr w:type="gramEnd"/>
      <w:r w:rsidRPr="00F571BC">
        <w:rPr>
          <w:rFonts w:ascii="Times New Roman" w:hAnsi="Times New Roman" w:cs="Times New Roman"/>
          <w:sz w:val="26"/>
          <w:szCs w:val="26"/>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начальнику  управления имущественных и земельных отношений администрации Новооскольского муниципального округа (далее – руководитель уполномоченного органа) для </w:t>
      </w:r>
      <w:r w:rsidRPr="00F571BC">
        <w:rPr>
          <w:rFonts w:ascii="Times New Roman" w:hAnsi="Times New Roman" w:cs="Times New Roman"/>
          <w:sz w:val="26"/>
          <w:szCs w:val="26"/>
        </w:rPr>
        <w:lastRenderedPageBreak/>
        <w:t>принятия решения о проведении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3.5. При осуществлении администрацией муниципального земельного контроля могут проводиться следующие виды профилактических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информирование;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обобщение правоприменительной практики;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объявление предостережений;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консультирование;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профилактический визит.</w:t>
      </w:r>
    </w:p>
    <w:p w:rsidR="00335818" w:rsidRPr="00F571BC" w:rsidRDefault="005E0501">
      <w:pPr>
        <w:spacing w:line="240" w:lineRule="auto"/>
        <w:ind w:firstLine="709"/>
        <w:jc w:val="both"/>
        <w:rPr>
          <w:sz w:val="26"/>
          <w:szCs w:val="26"/>
          <w:lang w:val="ru-RU"/>
        </w:rPr>
      </w:pPr>
      <w:r w:rsidRPr="00F571BC">
        <w:rPr>
          <w:sz w:val="26"/>
          <w:szCs w:val="26"/>
          <w:lang w:val="ru-RU"/>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в специальном разделе, посвященном контрольной деятельности, в средствах массовой информации,</w:t>
      </w:r>
      <w:r w:rsidRPr="00F571BC">
        <w:rPr>
          <w:sz w:val="26"/>
          <w:szCs w:val="26"/>
          <w:shd w:val="clear" w:color="auto" w:fill="FFFFFF"/>
          <w:lang w:val="ru-RU"/>
        </w:rPr>
        <w:t xml:space="preserve"> через личные кабинеты контролируемых лиц в государственных информационных системах (при их наличии) и в иных формах.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r w:rsidRPr="00F571BC">
          <w:rPr>
            <w:rStyle w:val="a3"/>
            <w:rFonts w:ascii="Times New Roman" w:hAnsi="Times New Roman" w:cs="Times New Roman"/>
            <w:color w:val="000000"/>
            <w:sz w:val="26"/>
            <w:szCs w:val="26"/>
            <w:u w:val="none"/>
          </w:rPr>
          <w:t>частью    3 статьи 46</w:t>
        </w:r>
      </w:hyperlink>
      <w:r w:rsidRPr="00F571BC">
        <w:rPr>
          <w:rFonts w:ascii="Times New Roman" w:hAnsi="Times New Roman" w:cs="Times New Roman"/>
          <w:sz w:val="26"/>
          <w:szCs w:val="26"/>
        </w:rPr>
        <w:t xml:space="preserve"> Федерального закона от 3</w:t>
      </w:r>
      <w:r w:rsidR="00A73E35" w:rsidRPr="00F571BC">
        <w:rPr>
          <w:rFonts w:ascii="Times New Roman" w:hAnsi="Times New Roman" w:cs="Times New Roman"/>
          <w:sz w:val="26"/>
          <w:szCs w:val="26"/>
        </w:rPr>
        <w:t>1 июля 2020 года № 248-ФЗ</w:t>
      </w:r>
      <w:r w:rsidRPr="00F571BC">
        <w:rPr>
          <w:rFonts w:ascii="Times New Roman" w:hAnsi="Times New Roman" w:cs="Times New Roman"/>
          <w:sz w:val="26"/>
          <w:szCs w:val="26"/>
        </w:rPr>
        <w:t xml:space="preserve"> «О государственном контроле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Администрация также вправе информировать население Новооскольского муниципального округа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администрации. Указанный доклад размещается в срок до 1 июля года, следующего за отчетным годом, на официальном сайте в специальном разделе, посвященном контрольной деятельности.</w:t>
      </w:r>
    </w:p>
    <w:p w:rsidR="00335818" w:rsidRPr="00F571BC" w:rsidRDefault="005E0501">
      <w:pPr>
        <w:spacing w:line="240" w:lineRule="auto"/>
        <w:ind w:firstLine="709"/>
        <w:jc w:val="both"/>
        <w:rPr>
          <w:sz w:val="26"/>
          <w:szCs w:val="26"/>
          <w:lang w:val="ru-RU"/>
        </w:rPr>
      </w:pPr>
      <w:r w:rsidRPr="00F571BC">
        <w:rPr>
          <w:sz w:val="26"/>
          <w:szCs w:val="26"/>
          <w:lang w:val="ru-RU"/>
        </w:rPr>
        <w:t xml:space="preserve">3.8. </w:t>
      </w:r>
      <w:proofErr w:type="gramStart"/>
      <w:r w:rsidRPr="00F571BC">
        <w:rPr>
          <w:sz w:val="26"/>
          <w:szCs w:val="26"/>
          <w:lang w:val="ru-RU"/>
        </w:rPr>
        <w:t>Предостережение о недопустимости нарушения обязательных требований и предложение</w:t>
      </w:r>
      <w:r w:rsidRPr="00F571BC">
        <w:rPr>
          <w:sz w:val="26"/>
          <w:szCs w:val="26"/>
          <w:shd w:val="clear" w:color="auto" w:fill="FFFFFF"/>
          <w:lang w:val="ru-RU"/>
        </w:rPr>
        <w:t xml:space="preserve"> принять меры по обеспечению соблюдения обязательных требований</w:t>
      </w:r>
      <w:r w:rsidRPr="00F571BC">
        <w:rPr>
          <w:sz w:val="26"/>
          <w:szCs w:val="26"/>
          <w:lang w:val="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571BC">
        <w:rPr>
          <w:sz w:val="26"/>
          <w:szCs w:val="26"/>
          <w:shd w:val="clear" w:color="auto" w:fill="FFFFFF"/>
          <w:lang w:val="ru-RU"/>
        </w:rPr>
        <w:t>или признаках нарушений обязательных требований</w:t>
      </w:r>
      <w:r w:rsidRPr="00F571BC">
        <w:rPr>
          <w:sz w:val="26"/>
          <w:szCs w:val="26"/>
          <w:shd w:val="clear" w:color="auto" w:fill="FFFFFF"/>
        </w:rPr>
        <w:t> </w:t>
      </w:r>
      <w:r w:rsidRPr="00F571BC">
        <w:rPr>
          <w:sz w:val="26"/>
          <w:szCs w:val="26"/>
          <w:lang w:val="ru-RU"/>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F571BC">
        <w:rPr>
          <w:sz w:val="26"/>
          <w:szCs w:val="26"/>
          <w:lang w:val="ru-RU"/>
        </w:rPr>
        <w:t xml:space="preserve"> законом ценностям. Предостережения объявляются (подписываются) руководителем уполномоченного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335818" w:rsidRPr="00F571BC" w:rsidRDefault="005E0501">
      <w:pPr>
        <w:spacing w:line="240" w:lineRule="auto"/>
        <w:ind w:firstLine="709"/>
        <w:jc w:val="both"/>
        <w:rPr>
          <w:sz w:val="26"/>
          <w:szCs w:val="26"/>
          <w:lang w:val="ru-RU"/>
        </w:rPr>
      </w:pPr>
      <w:r w:rsidRPr="00F571BC">
        <w:rPr>
          <w:sz w:val="26"/>
          <w:szCs w:val="26"/>
          <w:lang w:val="ru-RU"/>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F571BC">
        <w:rPr>
          <w:sz w:val="26"/>
          <w:szCs w:val="26"/>
          <w:shd w:val="clear" w:color="auto" w:fill="FFFFFF"/>
          <w:lang w:val="ru-RU"/>
        </w:rPr>
        <w:t>приказом Министерства экономического развития Российской Федерации от 31.03.2021 года № 151</w:t>
      </w:r>
      <w:r w:rsidRPr="00F571BC">
        <w:rPr>
          <w:sz w:val="26"/>
          <w:szCs w:val="26"/>
          <w:lang w:val="ru-RU"/>
        </w:rPr>
        <w:br/>
      </w:r>
      <w:r w:rsidRPr="00F571BC">
        <w:rPr>
          <w:sz w:val="26"/>
          <w:szCs w:val="26"/>
          <w:shd w:val="clear" w:color="auto" w:fill="FFFFFF"/>
          <w:lang w:val="ru-RU"/>
        </w:rPr>
        <w:t>«О типовых формах документов, используемых контрольным (надзорным) органом»</w:t>
      </w:r>
      <w:r w:rsidRPr="00F571BC">
        <w:rPr>
          <w:sz w:val="26"/>
          <w:szCs w:val="26"/>
          <w:lang w:val="ru-RU"/>
        </w:rPr>
        <w:t xml:space="preserve">.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Личный прием граждан проводится руководителем уполномоченного органа 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Консультирование осуществляется в устной или письменной форме по следующим вопросам: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организация и осуществление муниципального земельного контроля;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порядок осуществления контрольных мероприятий, установленных настоящим Положением;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порядок обжалования действий (бездействия) должностных лиц, уполномоченных осуществлять муниципальный земельный контроль;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контролируемым лицом представлен письменный запрос о представлении письменного ответа по вопросам консультирования;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за время консультирования предоставить в устной форме ответ на поставленные вопросы невозможно;</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ответ на поставленные вопросы требует дополнительного запроса сведений.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При осуществлении консультирования должностное лицо, уполномоченное осуществлять муниципальный земельный контроль, обязано соблюдать </w:t>
      </w:r>
      <w:r w:rsidRPr="00F571BC">
        <w:rPr>
          <w:rFonts w:ascii="Times New Roman" w:hAnsi="Times New Roman" w:cs="Times New Roman"/>
          <w:sz w:val="26"/>
          <w:szCs w:val="26"/>
        </w:rPr>
        <w:lastRenderedPageBreak/>
        <w:t>конфиденциальность информации, доступ к которой ограничен в соответствии с законодательством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Должностными лицами, уполномоченными осуществлять муниципальный земельный контроль, ведется журнал учета консультирований.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специальном разделе, посвященном контрольной деятельности, письменного разъяснения, подписанного руководителем уполномоченного органа или должностным лицом, уполномоченным осуществлять муниципальный земельный контроль.</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335818" w:rsidRPr="00F571BC" w:rsidRDefault="005E0501">
      <w:pPr>
        <w:pStyle w:val="ConsPlusNormal"/>
        <w:spacing w:line="240" w:lineRule="auto"/>
        <w:ind w:firstLine="709"/>
        <w:jc w:val="both"/>
        <w:rPr>
          <w:rFonts w:ascii="Times New Roman" w:hAnsi="Times New Roman" w:cs="Times New Roman"/>
          <w:sz w:val="26"/>
          <w:szCs w:val="26"/>
        </w:rPr>
      </w:pPr>
      <w:proofErr w:type="gramStart"/>
      <w:r w:rsidRPr="00F571BC">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3.12 Положение о муниципальном земельном контроле в границах Новооскольского муниципального округа дополнить абзацами следующего содержания:</w:t>
      </w:r>
      <w:r w:rsidR="00A73E35" w:rsidRPr="00F571BC">
        <w:rPr>
          <w:rFonts w:ascii="Times New Roman" w:hAnsi="Times New Roman" w:cs="Times New Roman"/>
          <w:sz w:val="26"/>
          <w:szCs w:val="26"/>
        </w:rPr>
        <w:t xml:space="preserve"> </w:t>
      </w:r>
      <w:r w:rsidRPr="00F571BC">
        <w:rPr>
          <w:rFonts w:ascii="Times New Roman" w:hAnsi="Times New Roman" w:cs="Times New Roman"/>
          <w:sz w:val="26"/>
          <w:szCs w:val="26"/>
        </w:rPr>
        <w:t>«Контролируемое лицо вправе обратиться в уполномоченный орган с заявлением о проведении в отношении его профилактического визита.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Уполномоченный орган рассматривает заявление контролируемого лица в течение десяти рабочих дней </w:t>
      </w:r>
      <w:proofErr w:type="gramStart"/>
      <w:r w:rsidRPr="00F571BC">
        <w:rPr>
          <w:rFonts w:ascii="Times New Roman" w:hAnsi="Times New Roman" w:cs="Times New Roman"/>
          <w:sz w:val="26"/>
          <w:szCs w:val="26"/>
        </w:rPr>
        <w:t>с даты регистрации</w:t>
      </w:r>
      <w:proofErr w:type="gramEnd"/>
      <w:r w:rsidRPr="00F571BC">
        <w:rPr>
          <w:rFonts w:ascii="Times New Roman" w:hAnsi="Times New Roman" w:cs="Times New Roman"/>
          <w:sz w:val="26"/>
          <w:szCs w:val="26"/>
        </w:rPr>
        <w:t xml:space="preserve">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уполномоченного органа, категории риска объекта контроля, о чем уведомляет контролируемое лицо.</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Уполномоченный орган принимает решение </w:t>
      </w:r>
      <w:proofErr w:type="gramStart"/>
      <w:r w:rsidRPr="00F571BC">
        <w:rPr>
          <w:rFonts w:ascii="Times New Roman" w:hAnsi="Times New Roman" w:cs="Times New Roman"/>
          <w:sz w:val="26"/>
          <w:szCs w:val="26"/>
        </w:rPr>
        <w:t>об отказе в проведении профилактического визита по заявлению контролируемого лица по одному из следующих оснований</w:t>
      </w:r>
      <w:proofErr w:type="gramEnd"/>
      <w:r w:rsidRPr="00F571BC">
        <w:rPr>
          <w:rFonts w:ascii="Times New Roman" w:hAnsi="Times New Roman" w:cs="Times New Roman"/>
          <w:sz w:val="26"/>
          <w:szCs w:val="26"/>
        </w:rPr>
        <w:t>:</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w:t>
      </w:r>
      <w:r w:rsidRPr="00F571BC">
        <w:rPr>
          <w:rFonts w:ascii="Times New Roman" w:hAnsi="Times New Roman" w:cs="Times New Roman"/>
          <w:sz w:val="26"/>
          <w:szCs w:val="26"/>
        </w:rPr>
        <w:tab/>
        <w:t>от контролируемого лица поступило уведомление об отзыве заявления о проведении профилактического визита;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lastRenderedPageBreak/>
        <w:t>2)</w:t>
      </w:r>
      <w:r w:rsidRPr="00F571BC">
        <w:rPr>
          <w:rFonts w:ascii="Times New Roman" w:hAnsi="Times New Roman" w:cs="Times New Roman"/>
          <w:sz w:val="26"/>
          <w:szCs w:val="26"/>
        </w:rPr>
        <w:tab/>
        <w:t xml:space="preserve">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w:t>
      </w:r>
      <w:r w:rsidRPr="00F571BC">
        <w:rPr>
          <w:rFonts w:ascii="Times New Roman" w:hAnsi="Times New Roman" w:cs="Times New Roman"/>
          <w:sz w:val="26"/>
          <w:szCs w:val="26"/>
        </w:rPr>
        <w:tab/>
        <w:t>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w:t>
      </w:r>
      <w:r w:rsidRPr="00F571BC">
        <w:rPr>
          <w:rFonts w:ascii="Times New Roman" w:hAnsi="Times New Roman" w:cs="Times New Roman"/>
          <w:sz w:val="26"/>
          <w:szCs w:val="26"/>
        </w:rPr>
        <w:tab/>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В случае принятия решения о проведении профилактического визита по заявлению контролируемого лица уполномоченный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335818" w:rsidRPr="00F571BC" w:rsidRDefault="00335818">
      <w:pPr>
        <w:pStyle w:val="ConsPlusNormal"/>
        <w:spacing w:line="240" w:lineRule="auto"/>
        <w:ind w:firstLine="709"/>
        <w:jc w:val="both"/>
        <w:rPr>
          <w:rFonts w:ascii="Times New Roman" w:hAnsi="Times New Roman" w:cs="Times New Roman"/>
          <w:sz w:val="26"/>
          <w:szCs w:val="26"/>
        </w:rPr>
      </w:pPr>
    </w:p>
    <w:p w:rsidR="00335818" w:rsidRPr="00F571BC" w:rsidRDefault="005E0501">
      <w:pPr>
        <w:pStyle w:val="ConsPlusNormal"/>
        <w:spacing w:line="240" w:lineRule="auto"/>
        <w:ind w:firstLine="0"/>
        <w:jc w:val="center"/>
        <w:rPr>
          <w:rFonts w:ascii="Times New Roman" w:hAnsi="Times New Roman" w:cs="Times New Roman"/>
          <w:b/>
          <w:sz w:val="26"/>
          <w:szCs w:val="26"/>
        </w:rPr>
      </w:pPr>
      <w:r w:rsidRPr="00F571BC">
        <w:rPr>
          <w:rFonts w:ascii="Times New Roman" w:hAnsi="Times New Roman" w:cs="Times New Roman"/>
          <w:b/>
          <w:sz w:val="26"/>
          <w:szCs w:val="26"/>
        </w:rPr>
        <w:t>4. Осуществление контрольных мероприятий и контрольных действий</w:t>
      </w:r>
    </w:p>
    <w:p w:rsidR="00335818" w:rsidRPr="00F571BC" w:rsidRDefault="00335818">
      <w:pPr>
        <w:pStyle w:val="ConsPlusNormal"/>
        <w:spacing w:line="240" w:lineRule="auto"/>
        <w:ind w:firstLine="0"/>
        <w:jc w:val="center"/>
        <w:rPr>
          <w:rFonts w:ascii="Times New Roman" w:hAnsi="Times New Roman" w:cs="Times New Roman"/>
          <w:sz w:val="26"/>
          <w:szCs w:val="26"/>
        </w:rPr>
      </w:pP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 При осуществлении муниципального земельного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335818" w:rsidRPr="00F571BC" w:rsidRDefault="005E0501">
      <w:pPr>
        <w:pStyle w:val="ConsPlusNormal"/>
        <w:spacing w:line="240" w:lineRule="auto"/>
        <w:ind w:firstLine="709"/>
        <w:jc w:val="both"/>
        <w:rPr>
          <w:rFonts w:ascii="Times New Roman" w:hAnsi="Times New Roman" w:cs="Times New Roman"/>
          <w:sz w:val="26"/>
          <w:szCs w:val="26"/>
        </w:rPr>
      </w:pPr>
      <w:proofErr w:type="gramStart"/>
      <w:r w:rsidRPr="00F571BC">
        <w:rPr>
          <w:rFonts w:ascii="Times New Roman" w:hAnsi="Times New Roman" w:cs="Times New Roman"/>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документарная проверка (посредством получения письменных объяснений, истребования документов, экспертизы);</w:t>
      </w:r>
    </w:p>
    <w:p w:rsidR="00335818" w:rsidRPr="00F571BC" w:rsidRDefault="005E0501">
      <w:pPr>
        <w:pStyle w:val="ConsPlusNormal"/>
        <w:spacing w:line="240" w:lineRule="auto"/>
        <w:ind w:firstLine="709"/>
        <w:jc w:val="both"/>
        <w:rPr>
          <w:rFonts w:ascii="Times New Roman" w:hAnsi="Times New Roman" w:cs="Times New Roman"/>
          <w:sz w:val="26"/>
          <w:szCs w:val="26"/>
        </w:rPr>
      </w:pPr>
      <w:proofErr w:type="gramStart"/>
      <w:r w:rsidRPr="00F571BC">
        <w:rPr>
          <w:rFonts w:ascii="Times New Roman" w:hAnsi="Times New Roman" w:cs="Times New Roman"/>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335818" w:rsidRPr="00F571BC" w:rsidRDefault="005E0501">
      <w:pPr>
        <w:spacing w:line="240" w:lineRule="auto"/>
        <w:ind w:firstLine="709"/>
        <w:jc w:val="both"/>
        <w:rPr>
          <w:sz w:val="26"/>
          <w:szCs w:val="26"/>
          <w:lang w:val="ru-RU"/>
        </w:rPr>
      </w:pPr>
      <w:proofErr w:type="gramStart"/>
      <w:r w:rsidRPr="00F571BC">
        <w:rPr>
          <w:sz w:val="26"/>
          <w:szCs w:val="26"/>
          <w:lang w:val="ru-RU"/>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F571BC">
        <w:rPr>
          <w:sz w:val="26"/>
          <w:szCs w:val="26"/>
          <w:shd w:val="clear" w:color="auto" w:fill="FFFFFF"/>
          <w:lang w:val="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F571BC">
        <w:rPr>
          <w:sz w:val="26"/>
          <w:szCs w:val="26"/>
          <w:shd w:val="clear" w:color="auto" w:fill="FFFFFF"/>
          <w:lang w:val="ru-RU"/>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F571BC">
        <w:rPr>
          <w:sz w:val="26"/>
          <w:szCs w:val="26"/>
          <w:lang w:val="ru-RU"/>
        </w:rPr>
        <w:t>);</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lastRenderedPageBreak/>
        <w:t xml:space="preserve">Предусмотренные настоящим пунктом виды контрольных мероприятий и контрольных действий в рамках указанных мероприятий не дифференцируются </w:t>
      </w:r>
      <w:proofErr w:type="gramStart"/>
      <w:r w:rsidRPr="00F571BC">
        <w:rPr>
          <w:rFonts w:ascii="Times New Roman" w:hAnsi="Times New Roman" w:cs="Times New Roman"/>
          <w:sz w:val="26"/>
          <w:szCs w:val="26"/>
        </w:rPr>
        <w:t>в зависимости от отнесения конкретного объекта контроля к определенной категории риска в соответствии с приложением</w:t>
      </w:r>
      <w:proofErr w:type="gramEnd"/>
      <w:r w:rsidRPr="00F571BC">
        <w:rPr>
          <w:rFonts w:ascii="Times New Roman" w:hAnsi="Times New Roman" w:cs="Times New Roman"/>
          <w:sz w:val="26"/>
          <w:szCs w:val="26"/>
        </w:rPr>
        <w:t xml:space="preserve"> № 1 к настоящему Положению.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4.3. Контрольные мероприятия, указанные в подпунктах 1 – 4 пункта 4.1 раздела 4 настоящего Положения, проводятся в форме плановых и внеплановых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4.4. В рамках осуществления муниципального земельного контроля могут проводиться следующие плановые контрольные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инспекционный визит;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рейдовый осмотр;</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документарная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выездная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4.5. В рамках осуществления муниципального земельного контроля могут проводиться следующие внеплановые контрольные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1) инспекционный визит;</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рейдовый осмотр;</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документарная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выездная проверка;</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наблюдение за соблюдением обязательных требований;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6) выездное обследование.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4.6. Основанием для проведения контрольных мероприятий, проводимых с взаимодействием с контролируемыми лицами, является:</w:t>
      </w:r>
    </w:p>
    <w:p w:rsidR="00335818" w:rsidRPr="00F571BC" w:rsidRDefault="005E0501">
      <w:pPr>
        <w:pStyle w:val="ConsPlusNormal"/>
        <w:spacing w:line="240" w:lineRule="auto"/>
        <w:ind w:firstLine="709"/>
        <w:jc w:val="both"/>
        <w:rPr>
          <w:rFonts w:ascii="Times New Roman" w:hAnsi="Times New Roman" w:cs="Times New Roman"/>
          <w:sz w:val="26"/>
          <w:szCs w:val="26"/>
        </w:rPr>
      </w:pPr>
      <w:proofErr w:type="gramStart"/>
      <w:r w:rsidRPr="00F571BC">
        <w:rPr>
          <w:rFonts w:ascii="Times New Roman" w:hAnsi="Times New Roman" w:cs="Times New Roman"/>
          <w:sz w:val="26"/>
          <w:szCs w:val="26"/>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F571BC">
        <w:rPr>
          <w:rFonts w:ascii="Times New Roman" w:hAnsi="Times New Roman" w:cs="Times New Roman"/>
          <w:sz w:val="26"/>
          <w:szCs w:val="26"/>
        </w:rPr>
        <w:t xml:space="preserve"> лиц;</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3) наступление сроков проведения контрольных мероприятий, включенных в план проведения контрольных мероприятий;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w:t>
      </w:r>
      <w:r w:rsidRPr="00F571BC">
        <w:rPr>
          <w:rFonts w:ascii="Times New Roman" w:hAnsi="Times New Roman" w:cs="Times New Roman"/>
          <w:sz w:val="26"/>
          <w:szCs w:val="26"/>
        </w:rPr>
        <w:lastRenderedPageBreak/>
        <w:t>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4.7. Индикаторы риска нарушения обязательных требований указаны в приложении № 2 к настоящему Положению.</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Перечень индикаторов риска нарушения обязательных требований размещается на официальном сайте в специальном разделе, посвященном контрольной деятельности.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4.8. Контрольные мероприятия, проводимые при взаимодействии с контролируемым лицом, проводятся на основании распоряжения администрации Новооскольского муниципального округа о проведении контрольного мероприятия (далее – распоряжение).</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4.9. </w:t>
      </w:r>
      <w:proofErr w:type="gramStart"/>
      <w:r w:rsidRPr="00F571BC">
        <w:rPr>
          <w:rFonts w:ascii="Times New Roman" w:hAnsi="Times New Roman" w:cs="Times New Roman"/>
          <w:sz w:val="26"/>
          <w:szCs w:val="26"/>
        </w:rPr>
        <w:t>В случае издания 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издается на основании мотивированного представления должностного лица, уполномоченного осуществлять</w:t>
      </w:r>
      <w:proofErr w:type="gramEnd"/>
      <w:r w:rsidRPr="00F571BC">
        <w:rPr>
          <w:rFonts w:ascii="Times New Roman" w:hAnsi="Times New Roman" w:cs="Times New Roman"/>
          <w:sz w:val="26"/>
          <w:szCs w:val="26"/>
        </w:rPr>
        <w:t xml:space="preserve"> муниципальный земельный контроль, о проведении контрольного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4.10. </w:t>
      </w:r>
      <w:proofErr w:type="gramStart"/>
      <w:r w:rsidRPr="00F571BC">
        <w:rPr>
          <w:rFonts w:ascii="Times New Roman" w:hAnsi="Times New Roman" w:cs="Times New Roman"/>
          <w:sz w:val="26"/>
          <w:szCs w:val="26"/>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руководителя уполномоченного органа</w:t>
      </w:r>
      <w:r w:rsidRPr="00F571BC">
        <w:rPr>
          <w:rFonts w:ascii="Times New Roman" w:hAnsi="Times New Roman" w:cs="Times New Roman"/>
          <w:i/>
          <w:sz w:val="26"/>
          <w:szCs w:val="26"/>
        </w:rPr>
        <w:t xml:space="preserve">, </w:t>
      </w:r>
      <w:r w:rsidRPr="00F571BC">
        <w:rPr>
          <w:rFonts w:ascii="Times New Roman" w:hAnsi="Times New Roman" w:cs="Times New Roman"/>
          <w:sz w:val="26"/>
          <w:szCs w:val="26"/>
          <w:shd w:val="clear" w:color="auto" w:fill="FFFFFF"/>
        </w:rPr>
        <w:t>задания, содержащегося в планах работы администрации, в том числе в случаях, установленных</w:t>
      </w:r>
      <w:r w:rsidRPr="00F571BC">
        <w:rPr>
          <w:rFonts w:ascii="Times New Roman" w:hAnsi="Times New Roman" w:cs="Times New Roman"/>
          <w:sz w:val="26"/>
          <w:szCs w:val="26"/>
        </w:rPr>
        <w:t xml:space="preserve"> Федеральным </w:t>
      </w:r>
      <w:hyperlink r:id="rId11">
        <w:r w:rsidRPr="00F571BC">
          <w:rPr>
            <w:rStyle w:val="a3"/>
            <w:rFonts w:ascii="Times New Roman" w:hAnsi="Times New Roman" w:cs="Times New Roman"/>
            <w:color w:val="000000"/>
            <w:sz w:val="26"/>
            <w:szCs w:val="26"/>
            <w:u w:val="none"/>
          </w:rPr>
          <w:t>законом</w:t>
        </w:r>
      </w:hyperlink>
      <w:r w:rsidR="00A73E35" w:rsidRPr="00F571BC">
        <w:rPr>
          <w:rFonts w:ascii="Times New Roman" w:hAnsi="Times New Roman" w:cs="Times New Roman"/>
          <w:sz w:val="26"/>
          <w:szCs w:val="26"/>
        </w:rPr>
        <w:t xml:space="preserve">             от 31 июля </w:t>
      </w:r>
      <w:r w:rsidRPr="00F571BC">
        <w:rPr>
          <w:rFonts w:ascii="Times New Roman" w:hAnsi="Times New Roman" w:cs="Times New Roman"/>
          <w:sz w:val="26"/>
          <w:szCs w:val="26"/>
        </w:rPr>
        <w:t xml:space="preserve">2020 года  № </w:t>
      </w:r>
      <w:r w:rsidR="00A73E35" w:rsidRPr="00F571BC">
        <w:rPr>
          <w:rFonts w:ascii="Times New Roman" w:hAnsi="Times New Roman" w:cs="Times New Roman"/>
          <w:sz w:val="26"/>
          <w:szCs w:val="26"/>
        </w:rPr>
        <w:t xml:space="preserve">248-ФЗ  </w:t>
      </w:r>
      <w:r w:rsidRPr="00F571BC">
        <w:rPr>
          <w:rFonts w:ascii="Times New Roman" w:hAnsi="Times New Roman" w:cs="Times New Roman"/>
          <w:sz w:val="26"/>
          <w:szCs w:val="26"/>
        </w:rPr>
        <w:t>«О государственном контроле (надзоре) и муниципальном контроле в Российской Федерации».</w:t>
      </w:r>
      <w:proofErr w:type="gramEnd"/>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4.11.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2">
        <w:r w:rsidRPr="00F571BC">
          <w:rPr>
            <w:rStyle w:val="a3"/>
            <w:rFonts w:ascii="Times New Roman" w:hAnsi="Times New Roman" w:cs="Times New Roman"/>
            <w:color w:val="000000"/>
            <w:sz w:val="26"/>
            <w:szCs w:val="26"/>
            <w:u w:val="none"/>
          </w:rPr>
          <w:t>законом</w:t>
        </w:r>
      </w:hyperlink>
      <w:r w:rsidR="00A73E35" w:rsidRPr="00F571BC">
        <w:rPr>
          <w:rFonts w:ascii="Times New Roman" w:hAnsi="Times New Roman" w:cs="Times New Roman"/>
          <w:sz w:val="26"/>
          <w:szCs w:val="26"/>
        </w:rPr>
        <w:t xml:space="preserve"> от 31 июля </w:t>
      </w:r>
      <w:r w:rsidRPr="00F571BC">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w:t>
      </w:r>
    </w:p>
    <w:p w:rsidR="00335818" w:rsidRPr="00F571BC" w:rsidRDefault="005E0501">
      <w:pPr>
        <w:spacing w:line="240" w:lineRule="auto"/>
        <w:ind w:firstLine="709"/>
        <w:jc w:val="both"/>
        <w:rPr>
          <w:sz w:val="26"/>
          <w:szCs w:val="26"/>
          <w:lang w:val="ru-RU"/>
        </w:rPr>
      </w:pPr>
      <w:r w:rsidRPr="00F571BC">
        <w:rPr>
          <w:sz w:val="26"/>
          <w:szCs w:val="26"/>
          <w:lang w:val="ru-RU"/>
        </w:rPr>
        <w:t xml:space="preserve">4.12.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F571BC">
        <w:rPr>
          <w:sz w:val="26"/>
          <w:szCs w:val="26"/>
          <w:lang w:val="ru-RU"/>
        </w:rPr>
        <w:t xml:space="preserve">Перечень указанных документов и (или) сведений, порядок и сроки их представления установлены утвержденным </w:t>
      </w:r>
      <w:r w:rsidRPr="00F571BC">
        <w:rPr>
          <w:sz w:val="26"/>
          <w:szCs w:val="26"/>
          <w:shd w:val="clear" w:color="auto" w:fill="FFFFFF"/>
          <w:lang w:val="ru-RU"/>
        </w:rPr>
        <w:t>распоряжением Правительства Российской Федерации</w:t>
      </w:r>
      <w:r w:rsidR="00A73E35" w:rsidRPr="00F571BC">
        <w:rPr>
          <w:sz w:val="26"/>
          <w:szCs w:val="26"/>
          <w:shd w:val="clear" w:color="auto" w:fill="FFFFFF"/>
          <w:lang w:val="ru-RU"/>
        </w:rPr>
        <w:t xml:space="preserve"> от 19 апреля 2016 года </w:t>
      </w:r>
      <w:r w:rsidRPr="00F571BC">
        <w:rPr>
          <w:sz w:val="26"/>
          <w:szCs w:val="26"/>
          <w:shd w:val="clear" w:color="auto" w:fill="FFFFFF"/>
          <w:lang w:val="ru-RU"/>
        </w:rPr>
        <w:t>№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F571BC">
        <w:rPr>
          <w:sz w:val="26"/>
          <w:szCs w:val="26"/>
          <w:shd w:val="clear" w:color="auto" w:fill="FFFFFF"/>
          <w:lang w:val="ru-RU"/>
        </w:rPr>
        <w:t xml:space="preserve"> </w:t>
      </w:r>
      <w:proofErr w:type="gramStart"/>
      <w:r w:rsidRPr="00F571BC">
        <w:rPr>
          <w:sz w:val="26"/>
          <w:szCs w:val="26"/>
          <w:shd w:val="clear" w:color="auto" w:fill="FFFFFF"/>
          <w:lang w:val="ru-RU"/>
        </w:rPr>
        <w:t xml:space="preserve">органам местного самоуправления организаций, в </w:t>
      </w:r>
      <w:r w:rsidRPr="00F571BC">
        <w:rPr>
          <w:sz w:val="26"/>
          <w:szCs w:val="26"/>
          <w:shd w:val="clear" w:color="auto" w:fill="FFFFFF"/>
          <w:lang w:val="ru-RU"/>
        </w:rPr>
        <w:lastRenderedPageBreak/>
        <w:t xml:space="preserve">распоряжении которых находятся эти документы и (или) информация, а также Правилами </w:t>
      </w:r>
      <w:r w:rsidRPr="00F571BC">
        <w:rPr>
          <w:sz w:val="26"/>
          <w:szCs w:val="26"/>
          <w:lang w:val="ru-RU"/>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w:t>
      </w:r>
      <w:proofErr w:type="gramEnd"/>
      <w:r w:rsidRPr="00F571BC">
        <w:rPr>
          <w:sz w:val="26"/>
          <w:szCs w:val="26"/>
          <w:lang w:val="ru-RU"/>
        </w:rPr>
        <w:t xml:space="preserve"> Правительства Российской Федерации</w:t>
      </w:r>
      <w:r w:rsidR="00A73E35" w:rsidRPr="00F571BC">
        <w:rPr>
          <w:sz w:val="26"/>
          <w:szCs w:val="26"/>
          <w:lang w:val="ru-RU"/>
        </w:rPr>
        <w:t xml:space="preserve"> от 06 марта 2021 года</w:t>
      </w:r>
      <w:r w:rsidRPr="00F571BC">
        <w:rPr>
          <w:sz w:val="26"/>
          <w:szCs w:val="26"/>
          <w:lang w:val="ru-RU"/>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4.13. </w:t>
      </w:r>
      <w:proofErr w:type="gramStart"/>
      <w:r w:rsidRPr="00F571BC">
        <w:rPr>
          <w:rFonts w:ascii="Times New Roman" w:hAnsi="Times New Roman" w:cs="Times New Roman"/>
          <w:sz w:val="26"/>
          <w:szCs w:val="26"/>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w:t>
      </w:r>
      <w:r w:rsidR="00A73E35" w:rsidRPr="00F571BC">
        <w:rPr>
          <w:rFonts w:ascii="Times New Roman" w:hAnsi="Times New Roman" w:cs="Times New Roman"/>
          <w:sz w:val="26"/>
          <w:szCs w:val="26"/>
        </w:rPr>
        <w:t>рации от</w:t>
      </w:r>
      <w:proofErr w:type="gramEnd"/>
      <w:r w:rsidR="00A73E35" w:rsidRPr="00F571BC">
        <w:rPr>
          <w:rFonts w:ascii="Times New Roman" w:hAnsi="Times New Roman" w:cs="Times New Roman"/>
          <w:sz w:val="26"/>
          <w:szCs w:val="26"/>
        </w:rPr>
        <w:t xml:space="preserve"> 31.12.2020 года </w:t>
      </w:r>
      <w:r w:rsidRPr="00F571BC">
        <w:rPr>
          <w:rFonts w:ascii="Times New Roman" w:hAnsi="Times New Roman" w:cs="Times New Roman"/>
          <w:sz w:val="26"/>
          <w:szCs w:val="26"/>
        </w:rPr>
        <w:t>№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4.14. </w:t>
      </w:r>
      <w:r w:rsidRPr="00F571BC">
        <w:rPr>
          <w:rFonts w:ascii="Times New Roman" w:hAnsi="Times New Roman" w:cs="Times New Roman"/>
          <w:sz w:val="26"/>
          <w:szCs w:val="26"/>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F571BC">
        <w:rPr>
          <w:rFonts w:ascii="Times New Roman" w:hAnsi="Times New Roman" w:cs="Times New Roman"/>
          <w:sz w:val="26"/>
          <w:szCs w:val="26"/>
          <w:shd w:val="clear" w:color="auto" w:fill="FFFFFF"/>
        </w:rPr>
        <w:t>связи</w:t>
      </w:r>
      <w:proofErr w:type="gramEnd"/>
      <w:r w:rsidRPr="00F571BC">
        <w:rPr>
          <w:rFonts w:ascii="Times New Roman" w:hAnsi="Times New Roman" w:cs="Times New Roman"/>
          <w:sz w:val="26"/>
          <w:szCs w:val="26"/>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335818" w:rsidRPr="00F571BC" w:rsidRDefault="005E0501">
      <w:pPr>
        <w:pStyle w:val="ConsPlusNormal"/>
        <w:spacing w:line="240" w:lineRule="auto"/>
        <w:ind w:firstLine="709"/>
        <w:jc w:val="both"/>
        <w:rPr>
          <w:rFonts w:ascii="Times New Roman" w:hAnsi="Times New Roman" w:cs="Times New Roman"/>
          <w:sz w:val="26"/>
          <w:szCs w:val="26"/>
          <w:shd w:val="clear" w:color="auto" w:fill="FFFFFF"/>
        </w:rPr>
      </w:pPr>
      <w:r w:rsidRPr="00F571BC">
        <w:rPr>
          <w:rFonts w:ascii="Times New Roman" w:hAnsi="Times New Roman" w:cs="Times New Roman"/>
          <w:sz w:val="26"/>
          <w:szCs w:val="26"/>
          <w:shd w:val="clear" w:color="auto" w:fill="FFFFFF"/>
        </w:rPr>
        <w:t xml:space="preserve">1) отсутствие контролируемого лица либо его представителя не препятствует оценке должностным лицом, уполномоченным осуществлять муниципальный земельный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335818" w:rsidRPr="00F571BC" w:rsidRDefault="005E0501">
      <w:pPr>
        <w:spacing w:line="240" w:lineRule="auto"/>
        <w:ind w:firstLine="709"/>
        <w:jc w:val="both"/>
        <w:rPr>
          <w:sz w:val="26"/>
          <w:szCs w:val="26"/>
          <w:lang w:val="ru-RU"/>
        </w:rPr>
      </w:pPr>
      <w:r w:rsidRPr="00F571BC">
        <w:rPr>
          <w:sz w:val="26"/>
          <w:szCs w:val="26"/>
          <w:shd w:val="clear" w:color="auto" w:fill="FFFFFF"/>
          <w:lang w:val="ru-RU"/>
        </w:rPr>
        <w:t xml:space="preserve">2) отсутствие признаков </w:t>
      </w:r>
      <w:r w:rsidRPr="00F571BC">
        <w:rPr>
          <w:sz w:val="26"/>
          <w:szCs w:val="26"/>
          <w:lang w:val="ru-RU"/>
        </w:rPr>
        <w:t>явной непосредственной угрозы причинения или фактического причинения вреда (ущерба) охраняемым законом ценностям;</w:t>
      </w:r>
    </w:p>
    <w:p w:rsidR="00335818" w:rsidRPr="00F571BC" w:rsidRDefault="005E0501">
      <w:pPr>
        <w:spacing w:line="240" w:lineRule="auto"/>
        <w:ind w:firstLine="709"/>
        <w:jc w:val="both"/>
        <w:rPr>
          <w:sz w:val="26"/>
          <w:szCs w:val="26"/>
          <w:lang w:val="ru-RU"/>
        </w:rPr>
      </w:pPr>
      <w:r w:rsidRPr="00F571BC">
        <w:rPr>
          <w:sz w:val="26"/>
          <w:szCs w:val="26"/>
          <w:lang w:val="ru-RU"/>
        </w:rPr>
        <w:t>3) имеются уважительные причины для отсутствия контролируемого лица (болезнь</w:t>
      </w:r>
      <w:r w:rsidRPr="00F571BC">
        <w:rPr>
          <w:sz w:val="26"/>
          <w:szCs w:val="26"/>
          <w:shd w:val="clear" w:color="auto" w:fill="FFFFFF"/>
          <w:lang w:val="ru-RU"/>
        </w:rPr>
        <w:t xml:space="preserve"> контролируемого лица</w:t>
      </w:r>
      <w:r w:rsidRPr="00F571BC">
        <w:rPr>
          <w:sz w:val="26"/>
          <w:szCs w:val="26"/>
          <w:lang w:val="ru-RU"/>
        </w:rPr>
        <w:t>, его командировка и т.п.) при проведении</w:t>
      </w:r>
      <w:r w:rsidRPr="00F571BC">
        <w:rPr>
          <w:sz w:val="26"/>
          <w:szCs w:val="26"/>
          <w:shd w:val="clear" w:color="auto" w:fill="FFFFFF"/>
          <w:lang w:val="ru-RU"/>
        </w:rPr>
        <w:t xml:space="preserve"> контрольного мероприятия</w:t>
      </w:r>
      <w:r w:rsidRPr="00F571BC">
        <w:rPr>
          <w:sz w:val="26"/>
          <w:szCs w:val="26"/>
          <w:lang w:val="ru-RU"/>
        </w:rPr>
        <w:t>.</w:t>
      </w:r>
    </w:p>
    <w:p w:rsidR="00335818" w:rsidRPr="00F571BC" w:rsidRDefault="005E0501">
      <w:pPr>
        <w:pStyle w:val="s1"/>
        <w:spacing w:line="240" w:lineRule="auto"/>
        <w:ind w:firstLine="709"/>
        <w:rPr>
          <w:rFonts w:ascii="Times New Roman" w:hAnsi="Times New Roman" w:cs="Times New Roman"/>
          <w:szCs w:val="26"/>
          <w:lang w:val="ru-RU"/>
        </w:rPr>
      </w:pPr>
      <w:r w:rsidRPr="00F571BC">
        <w:rPr>
          <w:rFonts w:ascii="Times New Roman" w:hAnsi="Times New Roman" w:cs="Times New Roman"/>
          <w:szCs w:val="26"/>
          <w:lang w:val="ru-RU"/>
        </w:rPr>
        <w:t>4.15. Срок проведения выездной проверки н</w:t>
      </w:r>
      <w:r w:rsidR="00A73E35" w:rsidRPr="00F571BC">
        <w:rPr>
          <w:rFonts w:ascii="Times New Roman" w:hAnsi="Times New Roman" w:cs="Times New Roman"/>
          <w:szCs w:val="26"/>
          <w:lang w:val="ru-RU"/>
        </w:rPr>
        <w:t xml:space="preserve">е может превышать </w:t>
      </w:r>
      <w:r w:rsidRPr="00F571BC">
        <w:rPr>
          <w:rFonts w:ascii="Times New Roman" w:hAnsi="Times New Roman" w:cs="Times New Roman"/>
          <w:szCs w:val="26"/>
          <w:lang w:val="ru-RU"/>
        </w:rPr>
        <w:t xml:space="preserve">10 рабочих дней. </w:t>
      </w:r>
    </w:p>
    <w:p w:rsidR="00335818" w:rsidRPr="00F571BC" w:rsidRDefault="005E0501">
      <w:pPr>
        <w:pStyle w:val="s1"/>
        <w:spacing w:line="240" w:lineRule="auto"/>
        <w:ind w:firstLine="709"/>
        <w:rPr>
          <w:rFonts w:ascii="Times New Roman" w:hAnsi="Times New Roman" w:cs="Times New Roman"/>
          <w:szCs w:val="26"/>
          <w:lang w:val="ru-RU"/>
        </w:rPr>
      </w:pPr>
      <w:r w:rsidRPr="00F571BC">
        <w:rPr>
          <w:rFonts w:ascii="Times New Roman" w:hAnsi="Times New Roman" w:cs="Times New Roman"/>
          <w:szCs w:val="26"/>
          <w:lang w:val="ru-RU"/>
        </w:rPr>
        <w:t>В отношении одного субъекта малого предпринимательства общий срок взаимодействия в ходе проведения выездной прове</w:t>
      </w:r>
      <w:r w:rsidR="00A73E35" w:rsidRPr="00F571BC">
        <w:rPr>
          <w:rFonts w:ascii="Times New Roman" w:hAnsi="Times New Roman" w:cs="Times New Roman"/>
          <w:szCs w:val="26"/>
          <w:lang w:val="ru-RU"/>
        </w:rPr>
        <w:t xml:space="preserve">рки не может превышать   </w:t>
      </w:r>
      <w:r w:rsidRPr="00F571BC">
        <w:rPr>
          <w:rFonts w:ascii="Times New Roman" w:hAnsi="Times New Roman" w:cs="Times New Roman"/>
          <w:szCs w:val="26"/>
          <w:lang w:val="ru-RU"/>
        </w:rPr>
        <w:t xml:space="preserve">50 часов для малого предприятия и 15 часов для </w:t>
      </w:r>
      <w:proofErr w:type="spellStart"/>
      <w:r w:rsidRPr="00F571BC">
        <w:rPr>
          <w:rFonts w:ascii="Times New Roman" w:hAnsi="Times New Roman" w:cs="Times New Roman"/>
          <w:szCs w:val="26"/>
          <w:lang w:val="ru-RU"/>
        </w:rPr>
        <w:t>микропредприятия</w:t>
      </w:r>
      <w:proofErr w:type="spellEnd"/>
      <w:r w:rsidRPr="00F571BC">
        <w:rPr>
          <w:rFonts w:ascii="Times New Roman" w:hAnsi="Times New Roman" w:cs="Times New Roman"/>
          <w:szCs w:val="26"/>
          <w:lang w:val="ru-RU"/>
        </w:rPr>
        <w:t xml:space="preserve">. </w:t>
      </w:r>
    </w:p>
    <w:p w:rsidR="00335818" w:rsidRPr="00F571BC" w:rsidRDefault="005E0501">
      <w:pPr>
        <w:pStyle w:val="s1"/>
        <w:spacing w:line="240" w:lineRule="auto"/>
        <w:ind w:firstLine="709"/>
        <w:rPr>
          <w:rFonts w:ascii="Times New Roman" w:hAnsi="Times New Roman" w:cs="Times New Roman"/>
          <w:szCs w:val="26"/>
          <w:lang w:val="ru-RU"/>
        </w:rPr>
      </w:pPr>
      <w:r w:rsidRPr="00F571BC">
        <w:rPr>
          <w:rFonts w:ascii="Times New Roman" w:hAnsi="Times New Roman" w:cs="Times New Roman"/>
          <w:szCs w:val="26"/>
          <w:lang w:val="ru-RU"/>
        </w:rPr>
        <w:t xml:space="preserve">Срок проведения выездной проверки в отношении организации, осуществляющей свою деятельность на территориях нескольких субъектов </w:t>
      </w:r>
      <w:r w:rsidRPr="00F571BC">
        <w:rPr>
          <w:rFonts w:ascii="Times New Roman" w:hAnsi="Times New Roman" w:cs="Times New Roman"/>
          <w:szCs w:val="26"/>
          <w:lang w:val="ru-RU"/>
        </w:rPr>
        <w:lastRenderedPageBreak/>
        <w:t xml:space="preserve">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4.16.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 xml:space="preserve">4.17. </w:t>
      </w:r>
      <w:proofErr w:type="gramStart"/>
      <w:r w:rsidRPr="00F571BC">
        <w:rPr>
          <w:rFonts w:ascii="Times New Roman" w:hAnsi="Times New Roman" w:cs="Times New Roman"/>
          <w:sz w:val="26"/>
          <w:szCs w:val="26"/>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r w:rsidRPr="00F571BC">
          <w:rPr>
            <w:rStyle w:val="a3"/>
            <w:rFonts w:ascii="Times New Roman" w:hAnsi="Times New Roman" w:cs="Times New Roman"/>
            <w:color w:val="000000"/>
            <w:sz w:val="26"/>
            <w:szCs w:val="26"/>
            <w:u w:val="none"/>
          </w:rPr>
          <w:t>частью 2 статьи 90</w:t>
        </w:r>
      </w:hyperlink>
      <w:r w:rsidRPr="00F571BC">
        <w:rPr>
          <w:rFonts w:ascii="Times New Roman" w:hAnsi="Times New Roman" w:cs="Times New Roman"/>
          <w:sz w:val="26"/>
          <w:szCs w:val="26"/>
        </w:rPr>
        <w:t xml:space="preserve"> Федерального за</w:t>
      </w:r>
      <w:r w:rsidR="00A73E35" w:rsidRPr="00F571BC">
        <w:rPr>
          <w:rFonts w:ascii="Times New Roman" w:hAnsi="Times New Roman" w:cs="Times New Roman"/>
          <w:sz w:val="26"/>
          <w:szCs w:val="26"/>
        </w:rPr>
        <w:t xml:space="preserve">кона от 31 июля </w:t>
      </w:r>
      <w:r w:rsidRPr="00F571BC">
        <w:rPr>
          <w:rFonts w:ascii="Times New Roman" w:hAnsi="Times New Roman" w:cs="Times New Roman"/>
          <w:sz w:val="26"/>
          <w:szCs w:val="26"/>
        </w:rPr>
        <w:t xml:space="preserve">2020 года </w:t>
      </w:r>
      <w:r w:rsidR="00A73E35" w:rsidRPr="00F571BC">
        <w:rPr>
          <w:rFonts w:ascii="Times New Roman" w:hAnsi="Times New Roman" w:cs="Times New Roman"/>
          <w:sz w:val="26"/>
          <w:szCs w:val="26"/>
        </w:rPr>
        <w:t xml:space="preserve">           </w:t>
      </w:r>
      <w:r w:rsidRPr="00F571BC">
        <w:rPr>
          <w:rFonts w:ascii="Times New Roman" w:hAnsi="Times New Roman" w:cs="Times New Roman"/>
          <w:sz w:val="26"/>
          <w:szCs w:val="26"/>
        </w:rPr>
        <w:t>№ 248-ФЗ «О государственном</w:t>
      </w:r>
      <w:proofErr w:type="gramEnd"/>
      <w:r w:rsidRPr="00F571BC">
        <w:rPr>
          <w:rFonts w:ascii="Times New Roman" w:hAnsi="Times New Roman" w:cs="Times New Roman"/>
          <w:sz w:val="26"/>
          <w:szCs w:val="26"/>
        </w:rPr>
        <w:t xml:space="preserve"> </w:t>
      </w:r>
      <w:proofErr w:type="gramStart"/>
      <w:r w:rsidRPr="00F571BC">
        <w:rPr>
          <w:rFonts w:ascii="Times New Roman" w:hAnsi="Times New Roman" w:cs="Times New Roman"/>
          <w:sz w:val="26"/>
          <w:szCs w:val="26"/>
        </w:rPr>
        <w:t>контроле</w:t>
      </w:r>
      <w:proofErr w:type="gramEnd"/>
      <w:r w:rsidRPr="00F571BC">
        <w:rPr>
          <w:rFonts w:ascii="Times New Roman" w:hAnsi="Times New Roman" w:cs="Times New Roman"/>
          <w:sz w:val="26"/>
          <w:szCs w:val="26"/>
        </w:rPr>
        <w:t xml:space="preserve"> (надзоре) и муниципальном контроле в Российской Федерации».</w:t>
      </w:r>
    </w:p>
    <w:p w:rsidR="00335818" w:rsidRPr="00F571BC" w:rsidRDefault="005E0501">
      <w:pPr>
        <w:pStyle w:val="ConsPlusNormal"/>
        <w:spacing w:line="240" w:lineRule="auto"/>
        <w:ind w:firstLine="709"/>
        <w:jc w:val="both"/>
        <w:rPr>
          <w:rFonts w:ascii="Times New Roman" w:hAnsi="Times New Roman" w:cs="Times New Roman"/>
          <w:sz w:val="26"/>
          <w:szCs w:val="26"/>
        </w:rPr>
      </w:pPr>
      <w:r w:rsidRPr="00F571BC">
        <w:rPr>
          <w:rFonts w:ascii="Times New Roman" w:hAnsi="Times New Roman" w:cs="Times New Roman"/>
          <w:sz w:val="26"/>
          <w:szCs w:val="26"/>
        </w:rPr>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335818" w:rsidRPr="00A73E35" w:rsidRDefault="005E0501">
      <w:pPr>
        <w:spacing w:line="240" w:lineRule="auto"/>
        <w:ind w:firstLine="709"/>
        <w:jc w:val="both"/>
        <w:rPr>
          <w:sz w:val="26"/>
          <w:szCs w:val="26"/>
          <w:lang w:val="ru-RU"/>
        </w:rPr>
      </w:pPr>
      <w:r w:rsidRPr="00F571BC">
        <w:rPr>
          <w:sz w:val="26"/>
          <w:szCs w:val="26"/>
          <w:lang w:val="ru-RU"/>
        </w:rPr>
        <w:t>Оформление акта производится на месте проведения контрольного мероприятия в день</w:t>
      </w:r>
      <w:r w:rsidRPr="00A73E35">
        <w:rPr>
          <w:sz w:val="26"/>
          <w:szCs w:val="26"/>
          <w:lang w:val="ru-RU"/>
        </w:rPr>
        <w:t xml:space="preserve"> окончания проведения такого мероприятия,</w:t>
      </w:r>
      <w:r w:rsidRPr="00A73E35">
        <w:rPr>
          <w:sz w:val="26"/>
          <w:szCs w:val="26"/>
          <w:shd w:val="clear" w:color="auto" w:fill="FFFFFF"/>
          <w:lang w:val="ru-RU"/>
        </w:rPr>
        <w:t xml:space="preserve"> если иной порядок оформления акта не установлен Правительством Российской Федерации</w:t>
      </w:r>
      <w:r w:rsidRPr="00A73E35">
        <w:rPr>
          <w:sz w:val="26"/>
          <w:szCs w:val="26"/>
          <w:lang w:val="ru-RU"/>
        </w:rPr>
        <w:t>.</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Акт контрольного мероприятия, проведение которого было согласовано прокуратурой Новооскольского района, направляется в органы прокуратуры посредством Единого реестра контрольных (надзорных) мероприятий непосредственно после его оформления.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4.19. Информация о контрольных мероприятиях размещается в Едином реестре контрольных (надзорных) мероприятий.</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 xml:space="preserve">4.20. </w:t>
      </w:r>
      <w:proofErr w:type="gramStart"/>
      <w:r w:rsidRPr="00A73E35">
        <w:rPr>
          <w:rFonts w:ascii="Times New Roman" w:hAnsi="Times New Roman" w:cs="Times New Roman"/>
          <w:sz w:val="26"/>
          <w:szCs w:val="26"/>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w:t>
      </w:r>
      <w:r w:rsidRPr="00A73E35">
        <w:rPr>
          <w:rFonts w:ascii="Times New Roman" w:hAnsi="Times New Roman" w:cs="Times New Roman"/>
          <w:sz w:val="26"/>
          <w:szCs w:val="26"/>
        </w:rPr>
        <w:lastRenderedPageBreak/>
        <w:t xml:space="preserve">(надзорных) мероприятий, а также </w:t>
      </w:r>
      <w:r w:rsidRPr="00A73E35">
        <w:rPr>
          <w:rFonts w:ascii="Times New Roman" w:hAnsi="Times New Roman" w:cs="Times New Roman"/>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A73E35">
        <w:rPr>
          <w:rFonts w:ascii="Times New Roman" w:hAnsi="Times New Roman" w:cs="Times New Roman"/>
          <w:sz w:val="26"/>
          <w:szCs w:val="26"/>
          <w:shd w:val="clear" w:color="auto" w:fill="FFFFFF"/>
        </w:rPr>
        <w:t xml:space="preserve"> форме, в том числе через федеральную государственную информационную систему «</w:t>
      </w:r>
      <w:r w:rsidRPr="00A73E35">
        <w:rPr>
          <w:rFonts w:ascii="Times New Roman" w:hAnsi="Times New Roman" w:cs="Times New Roman"/>
          <w:sz w:val="26"/>
          <w:szCs w:val="26"/>
        </w:rPr>
        <w:t>Единый портал</w:t>
      </w:r>
      <w:r w:rsidRPr="00A73E35">
        <w:rPr>
          <w:rFonts w:ascii="Times New Roman" w:hAnsi="Times New Roman" w:cs="Times New Roman"/>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35818" w:rsidRPr="00A73E35" w:rsidRDefault="005E0501">
      <w:pPr>
        <w:pStyle w:val="ConsPlusNormal"/>
        <w:spacing w:line="240" w:lineRule="auto"/>
        <w:ind w:firstLine="709"/>
        <w:jc w:val="both"/>
        <w:rPr>
          <w:rFonts w:ascii="Times New Roman" w:hAnsi="Times New Roman" w:cs="Times New Roman"/>
          <w:sz w:val="26"/>
          <w:szCs w:val="26"/>
        </w:rPr>
      </w:pPr>
      <w:proofErr w:type="gramStart"/>
      <w:r w:rsidRPr="00A73E35">
        <w:rPr>
          <w:rFonts w:ascii="Times New Roman" w:hAnsi="Times New Roman" w:cs="Times New Roman"/>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A73E35">
        <w:rPr>
          <w:rFonts w:ascii="Times New Roman" w:hAnsi="Times New Roman" w:cs="Times New Roman"/>
          <w:sz w:val="26"/>
          <w:szCs w:val="26"/>
          <w:shd w:val="clear" w:color="auto" w:fill="FFFFFF"/>
        </w:rPr>
        <w:t xml:space="preserve"> документы</w:t>
      </w:r>
      <w:proofErr w:type="gramEnd"/>
      <w:r w:rsidRPr="00A73E35">
        <w:rPr>
          <w:rFonts w:ascii="Times New Roman" w:hAnsi="Times New Roman" w:cs="Times New Roman"/>
          <w:sz w:val="26"/>
          <w:szCs w:val="26"/>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A73E35">
        <w:rPr>
          <w:rFonts w:ascii="Times New Roman" w:hAnsi="Times New Roman" w:cs="Times New Roman"/>
          <w:sz w:val="26"/>
          <w:szCs w:val="26"/>
          <w:shd w:val="clear" w:color="auto" w:fill="FFFFFF"/>
        </w:rPr>
        <w:t>ии и ау</w:t>
      </w:r>
      <w:proofErr w:type="gramEnd"/>
      <w:r w:rsidRPr="00A73E35">
        <w:rPr>
          <w:rFonts w:ascii="Times New Roman" w:hAnsi="Times New Roman" w:cs="Times New Roman"/>
          <w:sz w:val="26"/>
          <w:szCs w:val="26"/>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A73E35">
        <w:rPr>
          <w:rFonts w:ascii="Times New Roman" w:hAnsi="Times New Roman" w:cs="Times New Roman"/>
          <w:sz w:val="26"/>
          <w:szCs w:val="26"/>
        </w:rPr>
        <w:t xml:space="preserve"> Указанный гражданин вправе направлять администрации документы на бумажном носителе.</w:t>
      </w:r>
    </w:p>
    <w:p w:rsidR="00335818" w:rsidRPr="00A73E35" w:rsidRDefault="005E0501">
      <w:pPr>
        <w:pStyle w:val="ConsPlusNormal"/>
        <w:spacing w:line="240" w:lineRule="auto"/>
        <w:ind w:firstLine="709"/>
        <w:jc w:val="both"/>
        <w:rPr>
          <w:rFonts w:ascii="Times New Roman" w:hAnsi="Times New Roman" w:cs="Times New Roman"/>
          <w:sz w:val="26"/>
          <w:szCs w:val="26"/>
        </w:rPr>
      </w:pPr>
      <w:proofErr w:type="gramStart"/>
      <w:r w:rsidRPr="00A73E35">
        <w:rPr>
          <w:rFonts w:ascii="Times New Roman" w:hAnsi="Times New Roman" w:cs="Times New Roman"/>
          <w:sz w:val="26"/>
          <w:szCs w:val="26"/>
        </w:rPr>
        <w:t>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roofErr w:type="gramEnd"/>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4.21. В случае несогласия с фактами и выводами, изложенными в акте, контролируемое лицо вправе направить жалобу в порядке,</w:t>
      </w:r>
      <w:r w:rsidR="00F571BC">
        <w:rPr>
          <w:rFonts w:ascii="Times New Roman" w:hAnsi="Times New Roman" w:cs="Times New Roman"/>
          <w:sz w:val="26"/>
          <w:szCs w:val="26"/>
        </w:rPr>
        <w:t xml:space="preserve"> предусмотренном статьями  39, </w:t>
      </w:r>
      <w:r w:rsidRPr="00A73E35">
        <w:rPr>
          <w:rFonts w:ascii="Times New Roman" w:hAnsi="Times New Roman" w:cs="Times New Roman"/>
          <w:sz w:val="26"/>
          <w:szCs w:val="26"/>
        </w:rPr>
        <w:t xml:space="preserve">40  </w:t>
      </w:r>
      <w:r w:rsidRPr="00A73E35">
        <w:rPr>
          <w:rFonts w:ascii="Times New Roman" w:hAnsi="Times New Roman" w:cs="Times New Roman"/>
          <w:sz w:val="26"/>
          <w:szCs w:val="26"/>
          <w:shd w:val="clear" w:color="auto" w:fill="FFFFFF"/>
        </w:rPr>
        <w:t xml:space="preserve">Федерального закона </w:t>
      </w:r>
      <w:r w:rsidR="00F571BC">
        <w:rPr>
          <w:rFonts w:ascii="Times New Roman" w:hAnsi="Times New Roman" w:cs="Times New Roman"/>
          <w:sz w:val="26"/>
          <w:szCs w:val="26"/>
        </w:rPr>
        <w:t xml:space="preserve">от 31 июля </w:t>
      </w:r>
      <w:r w:rsidRPr="00A73E35">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 и разделом 5 настоящего Положения.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4.23.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335818" w:rsidRPr="00A73E35" w:rsidRDefault="005E0501">
      <w:pPr>
        <w:pStyle w:val="ConsPlusNormal"/>
        <w:spacing w:line="240" w:lineRule="auto"/>
        <w:ind w:firstLine="0"/>
        <w:jc w:val="both"/>
        <w:rPr>
          <w:rFonts w:ascii="Times New Roman" w:hAnsi="Times New Roman" w:cs="Times New Roman"/>
          <w:sz w:val="26"/>
          <w:szCs w:val="26"/>
        </w:rPr>
      </w:pPr>
      <w:bookmarkStart w:id="1" w:name="Par318"/>
      <w:bookmarkEnd w:id="1"/>
      <w:r w:rsidRPr="00A73E35">
        <w:rPr>
          <w:rFonts w:ascii="Times New Roman" w:hAnsi="Times New Roman" w:cs="Times New Roman"/>
          <w:sz w:val="26"/>
          <w:szCs w:val="26"/>
        </w:rPr>
        <w:tab/>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w:t>
      </w:r>
      <w:r w:rsidRPr="00A73E35">
        <w:rPr>
          <w:rFonts w:ascii="Times New Roman" w:hAnsi="Times New Roman" w:cs="Times New Roman"/>
          <w:sz w:val="26"/>
          <w:szCs w:val="26"/>
        </w:rPr>
        <w:lastRenderedPageBreak/>
        <w:t>причинения вреда (ущерба) охраняемым законом ценностям;</w:t>
      </w:r>
    </w:p>
    <w:p w:rsidR="00335818" w:rsidRPr="00A73E35" w:rsidRDefault="005E0501">
      <w:pPr>
        <w:pStyle w:val="ConsPlusNormal"/>
        <w:spacing w:line="240" w:lineRule="auto"/>
        <w:ind w:firstLine="709"/>
        <w:jc w:val="both"/>
        <w:rPr>
          <w:rFonts w:ascii="Times New Roman" w:hAnsi="Times New Roman" w:cs="Times New Roman"/>
          <w:sz w:val="26"/>
          <w:szCs w:val="26"/>
        </w:rPr>
      </w:pPr>
      <w:proofErr w:type="gramStart"/>
      <w:r w:rsidRPr="00A73E35">
        <w:rPr>
          <w:rFonts w:ascii="Times New Roman" w:hAnsi="Times New Roman" w:cs="Times New Roman"/>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A73E35">
        <w:rPr>
          <w:rFonts w:ascii="Times New Roman" w:hAnsi="Times New Roman" w:cs="Times New Roman"/>
          <w:sz w:val="26"/>
          <w:szCs w:val="26"/>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35818" w:rsidRPr="00A73E35" w:rsidRDefault="005E0501">
      <w:pPr>
        <w:spacing w:line="240" w:lineRule="auto"/>
        <w:ind w:firstLine="709"/>
        <w:jc w:val="both"/>
        <w:rPr>
          <w:sz w:val="26"/>
          <w:szCs w:val="26"/>
          <w:lang w:val="ru-RU"/>
        </w:rPr>
      </w:pPr>
      <w:proofErr w:type="gramStart"/>
      <w:r w:rsidRPr="00A73E35">
        <w:rPr>
          <w:sz w:val="26"/>
          <w:szCs w:val="26"/>
          <w:lang w:val="ru-RU"/>
        </w:rPr>
        <w:t xml:space="preserve">4) </w:t>
      </w:r>
      <w:r w:rsidRPr="00A73E35">
        <w:rPr>
          <w:sz w:val="26"/>
          <w:szCs w:val="26"/>
          <w:shd w:val="clear" w:color="auto" w:fill="FFFFFF"/>
          <w:lang w:val="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73E35">
        <w:rPr>
          <w:sz w:val="26"/>
          <w:szCs w:val="26"/>
          <w:lang w:val="ru-RU"/>
        </w:rPr>
        <w:t>;</w:t>
      </w:r>
      <w:proofErr w:type="gramEnd"/>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 xml:space="preserve">4.24. В случае не устранения в установленный срок нарушений, указанных в предусмотренном подпунктом 1 пункта 4.23, раздела 4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w:t>
      </w:r>
      <w:proofErr w:type="gramStart"/>
      <w:r w:rsidRPr="00A73E35">
        <w:rPr>
          <w:rFonts w:ascii="Times New Roman" w:hAnsi="Times New Roman" w:cs="Times New Roman"/>
          <w:sz w:val="26"/>
          <w:szCs w:val="26"/>
        </w:rPr>
        <w:t>о</w:t>
      </w:r>
      <w:proofErr w:type="gramEnd"/>
      <w:r w:rsidRPr="00A73E35">
        <w:rPr>
          <w:rFonts w:ascii="Times New Roman" w:hAnsi="Times New Roman" w:cs="Times New Roman"/>
          <w:sz w:val="26"/>
          <w:szCs w:val="26"/>
        </w:rPr>
        <w:t xml:space="preserve"> </w:t>
      </w:r>
      <w:proofErr w:type="gramStart"/>
      <w:r w:rsidRPr="00A73E35">
        <w:rPr>
          <w:rFonts w:ascii="Times New Roman" w:hAnsi="Times New Roman" w:cs="Times New Roman"/>
          <w:sz w:val="26"/>
          <w:szCs w:val="26"/>
        </w:rPr>
        <w:t>его</w:t>
      </w:r>
      <w:proofErr w:type="gramEnd"/>
      <w:r w:rsidRPr="00A73E35">
        <w:rPr>
          <w:rFonts w:ascii="Times New Roman" w:hAnsi="Times New Roman" w:cs="Times New Roman"/>
          <w:sz w:val="26"/>
          <w:szCs w:val="26"/>
        </w:rPr>
        <w:t xml:space="preserve"> </w:t>
      </w:r>
      <w:proofErr w:type="gramStart"/>
      <w:r w:rsidRPr="00A73E35">
        <w:rPr>
          <w:rFonts w:ascii="Times New Roman" w:hAnsi="Times New Roman" w:cs="Times New Roman"/>
          <w:sz w:val="26"/>
          <w:szCs w:val="26"/>
        </w:rPr>
        <w:t>неисполнении</w:t>
      </w:r>
      <w:proofErr w:type="gramEnd"/>
      <w:r w:rsidRPr="00A73E35">
        <w:rPr>
          <w:rFonts w:ascii="Times New Roman" w:hAnsi="Times New Roman" w:cs="Times New Roman"/>
          <w:sz w:val="26"/>
          <w:szCs w:val="26"/>
        </w:rPr>
        <w:t xml:space="preserve"> с приложением соответствующих документов:</w:t>
      </w:r>
    </w:p>
    <w:p w:rsidR="00335818" w:rsidRPr="00A73E35" w:rsidRDefault="005E0501">
      <w:pPr>
        <w:spacing w:line="240" w:lineRule="auto"/>
        <w:ind w:firstLine="709"/>
        <w:jc w:val="both"/>
        <w:rPr>
          <w:sz w:val="26"/>
          <w:szCs w:val="26"/>
          <w:lang w:val="ru-RU"/>
        </w:rPr>
      </w:pPr>
      <w:proofErr w:type="gramStart"/>
      <w:r w:rsidRPr="00A73E35">
        <w:rPr>
          <w:sz w:val="26"/>
          <w:szCs w:val="26"/>
          <w:lang w:val="ru-RU"/>
        </w:rPr>
        <w:t xml:space="preserve">1) исполнительный орган государственной власти или управление имущественных и земельных отношений администрации Новооскольского муниципального округа, предусмотренные </w:t>
      </w:r>
      <w:hyperlink r:id="rId14">
        <w:r w:rsidRPr="00A73E35">
          <w:rPr>
            <w:rStyle w:val="a3"/>
            <w:color w:val="000000"/>
            <w:sz w:val="26"/>
            <w:szCs w:val="26"/>
            <w:u w:val="none"/>
            <w:lang w:val="ru-RU"/>
          </w:rPr>
          <w:t>статьей 39.2</w:t>
        </w:r>
      </w:hyperlink>
      <w:r w:rsidRPr="00A73E35">
        <w:rPr>
          <w:sz w:val="26"/>
          <w:szCs w:val="26"/>
          <w:lang w:val="ru-RU"/>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00F571BC">
        <w:rPr>
          <w:sz w:val="26"/>
          <w:szCs w:val="26"/>
          <w:shd w:val="clear" w:color="auto" w:fill="FFFFFF"/>
          <w:lang w:val="ru-RU"/>
        </w:rPr>
        <w:t>Федерального закона от 25 октября 2001 года</w:t>
      </w:r>
      <w:r w:rsidRPr="00A73E35">
        <w:rPr>
          <w:sz w:val="26"/>
          <w:szCs w:val="26"/>
          <w:shd w:val="clear" w:color="auto" w:fill="FFFFFF"/>
          <w:lang w:val="ru-RU"/>
        </w:rPr>
        <w:t xml:space="preserve"> № 137-ФЗ «О введении в действие Земельного</w:t>
      </w:r>
      <w:proofErr w:type="gramEnd"/>
      <w:r w:rsidRPr="00A73E35">
        <w:rPr>
          <w:sz w:val="26"/>
          <w:szCs w:val="26"/>
          <w:shd w:val="clear" w:color="auto" w:fill="FFFFFF"/>
          <w:lang w:val="ru-RU"/>
        </w:rPr>
        <w:t xml:space="preserve"> кодекса Российской Федерации»)</w:t>
      </w:r>
      <w:r w:rsidRPr="00A73E35">
        <w:rPr>
          <w:sz w:val="26"/>
          <w:szCs w:val="26"/>
          <w:lang w:val="ru-RU"/>
        </w:rPr>
        <w:t>, в отношении земельных участков (земель), находящихся в государственной или муниципальной собственности;</w:t>
      </w:r>
    </w:p>
    <w:p w:rsidR="00335818" w:rsidRPr="00A73E35" w:rsidRDefault="005E0501">
      <w:pPr>
        <w:pStyle w:val="ConsPlusNormal"/>
        <w:spacing w:line="240" w:lineRule="auto"/>
        <w:ind w:firstLine="709"/>
        <w:jc w:val="both"/>
        <w:rPr>
          <w:rFonts w:ascii="Times New Roman" w:hAnsi="Times New Roman" w:cs="Times New Roman"/>
          <w:sz w:val="26"/>
          <w:szCs w:val="26"/>
        </w:rPr>
      </w:pPr>
      <w:proofErr w:type="gramStart"/>
      <w:r w:rsidRPr="00A73E35">
        <w:rPr>
          <w:rFonts w:ascii="Times New Roman" w:hAnsi="Times New Roman" w:cs="Times New Roman"/>
          <w:sz w:val="26"/>
          <w:szCs w:val="26"/>
        </w:rPr>
        <w:t xml:space="preserve">2) орган государственной власти или управление имущественных и земельных отношений администрации Новооскольского муниципального округа,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w:t>
      </w:r>
      <w:r w:rsidRPr="00A73E35">
        <w:rPr>
          <w:rFonts w:ascii="Times New Roman" w:hAnsi="Times New Roman" w:cs="Times New Roman"/>
          <w:sz w:val="26"/>
          <w:szCs w:val="26"/>
        </w:rPr>
        <w:lastRenderedPageBreak/>
        <w:t>обязательных требований законодательства Российской Федерации и об их продаже с публичных торгов, в отношении земельных</w:t>
      </w:r>
      <w:proofErr w:type="gramEnd"/>
      <w:r w:rsidRPr="00A73E35">
        <w:rPr>
          <w:rFonts w:ascii="Times New Roman" w:hAnsi="Times New Roman" w:cs="Times New Roman"/>
          <w:sz w:val="26"/>
          <w:szCs w:val="26"/>
        </w:rPr>
        <w:t xml:space="preserve"> участков, находящихся в частной собственности.</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4.25.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Белгородской области, управлением имущественных и земельных отношений администрации Новооскольского муниципального округа, правоохранительными органами, организациями и гражданами.</w:t>
      </w:r>
    </w:p>
    <w:p w:rsidR="00335818" w:rsidRPr="00A73E35" w:rsidRDefault="005E0501">
      <w:pPr>
        <w:spacing w:line="240" w:lineRule="auto"/>
        <w:ind w:firstLine="709"/>
        <w:jc w:val="both"/>
        <w:rPr>
          <w:sz w:val="26"/>
          <w:szCs w:val="26"/>
          <w:lang w:val="ru-RU"/>
        </w:rPr>
      </w:pPr>
      <w:r w:rsidRPr="00A73E35">
        <w:rPr>
          <w:sz w:val="26"/>
          <w:szCs w:val="26"/>
          <w:lang w:val="ru-RU"/>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sidRPr="00A73E35">
        <w:rPr>
          <w:sz w:val="26"/>
          <w:szCs w:val="26"/>
          <w:lang w:val="ru-RU"/>
        </w:rPr>
        <w:t>Должностные лица, уполномоченные осуществлять муниципальный земельный контроль направляют</w:t>
      </w:r>
      <w:proofErr w:type="gramEnd"/>
      <w:r w:rsidRPr="00A73E35">
        <w:rPr>
          <w:sz w:val="26"/>
          <w:szCs w:val="26"/>
          <w:lang w:val="ru-RU"/>
        </w:rPr>
        <w:t xml:space="preserve"> копию указанного акта в орган государственного земельного надзора.</w:t>
      </w:r>
    </w:p>
    <w:p w:rsidR="00335818" w:rsidRPr="00A73E35" w:rsidRDefault="005E0501">
      <w:pPr>
        <w:pStyle w:val="ConsPlusNormal"/>
        <w:spacing w:line="240" w:lineRule="auto"/>
        <w:ind w:firstLine="709"/>
        <w:jc w:val="both"/>
        <w:rPr>
          <w:rFonts w:ascii="Times New Roman" w:hAnsi="Times New Roman" w:cs="Times New Roman"/>
          <w:sz w:val="26"/>
          <w:szCs w:val="26"/>
        </w:rPr>
      </w:pPr>
      <w:proofErr w:type="gramStart"/>
      <w:r w:rsidRPr="00A73E35">
        <w:rPr>
          <w:rFonts w:ascii="Times New Roman" w:hAnsi="Times New Roman" w:cs="Times New Roman"/>
          <w:sz w:val="26"/>
          <w:szCs w:val="26"/>
        </w:rPr>
        <w:t>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руководителя уполномоченного органа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w:t>
      </w:r>
      <w:proofErr w:type="gramEnd"/>
      <w:r w:rsidRPr="00A73E35">
        <w:rPr>
          <w:rFonts w:ascii="Times New Roman" w:hAnsi="Times New Roman" w:cs="Times New Roman"/>
          <w:sz w:val="26"/>
          <w:szCs w:val="26"/>
        </w:rPr>
        <w:t xml:space="preserve">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335818" w:rsidRPr="00A73E35" w:rsidRDefault="00335818">
      <w:pPr>
        <w:pStyle w:val="ConsPlusNormal"/>
        <w:spacing w:line="240" w:lineRule="auto"/>
        <w:ind w:firstLine="709"/>
        <w:jc w:val="both"/>
        <w:rPr>
          <w:rFonts w:ascii="Times New Roman" w:hAnsi="Times New Roman" w:cs="Times New Roman"/>
          <w:sz w:val="26"/>
          <w:szCs w:val="26"/>
        </w:rPr>
      </w:pPr>
    </w:p>
    <w:p w:rsidR="00A73E35" w:rsidRDefault="005E0501">
      <w:pPr>
        <w:pStyle w:val="ConsPlusNormal"/>
        <w:spacing w:line="240" w:lineRule="auto"/>
        <w:ind w:firstLine="0"/>
        <w:jc w:val="center"/>
        <w:rPr>
          <w:rFonts w:ascii="Times New Roman" w:hAnsi="Times New Roman" w:cs="Times New Roman"/>
          <w:b/>
          <w:sz w:val="26"/>
          <w:szCs w:val="26"/>
        </w:rPr>
      </w:pPr>
      <w:r w:rsidRPr="00A73E35">
        <w:rPr>
          <w:rFonts w:ascii="Times New Roman" w:hAnsi="Times New Roman" w:cs="Times New Roman"/>
          <w:b/>
          <w:sz w:val="26"/>
          <w:szCs w:val="26"/>
        </w:rPr>
        <w:t xml:space="preserve">5. Обжалование решений администрации, </w:t>
      </w:r>
    </w:p>
    <w:p w:rsidR="00A73E35" w:rsidRDefault="005E0501">
      <w:pPr>
        <w:pStyle w:val="ConsPlusNormal"/>
        <w:spacing w:line="240" w:lineRule="auto"/>
        <w:ind w:firstLine="0"/>
        <w:jc w:val="center"/>
        <w:rPr>
          <w:rFonts w:ascii="Times New Roman" w:hAnsi="Times New Roman" w:cs="Times New Roman"/>
          <w:b/>
          <w:sz w:val="26"/>
          <w:szCs w:val="26"/>
        </w:rPr>
      </w:pPr>
      <w:r w:rsidRPr="00A73E35">
        <w:rPr>
          <w:rFonts w:ascii="Times New Roman" w:hAnsi="Times New Roman" w:cs="Times New Roman"/>
          <w:b/>
          <w:sz w:val="26"/>
          <w:szCs w:val="26"/>
        </w:rPr>
        <w:t xml:space="preserve">действий (бездействия) должностных лиц, уполномоченных </w:t>
      </w:r>
    </w:p>
    <w:p w:rsidR="00335818" w:rsidRPr="00A73E35" w:rsidRDefault="005E0501">
      <w:pPr>
        <w:pStyle w:val="ConsPlusNormal"/>
        <w:spacing w:line="240" w:lineRule="auto"/>
        <w:ind w:firstLine="0"/>
        <w:jc w:val="center"/>
        <w:rPr>
          <w:rFonts w:ascii="Times New Roman" w:hAnsi="Times New Roman" w:cs="Times New Roman"/>
          <w:b/>
          <w:sz w:val="26"/>
          <w:szCs w:val="26"/>
        </w:rPr>
      </w:pPr>
      <w:r w:rsidRPr="00A73E35">
        <w:rPr>
          <w:rFonts w:ascii="Times New Roman" w:hAnsi="Times New Roman" w:cs="Times New Roman"/>
          <w:b/>
          <w:sz w:val="26"/>
          <w:szCs w:val="26"/>
        </w:rPr>
        <w:t>осуществлять муниципальный земельный контроль</w:t>
      </w:r>
    </w:p>
    <w:p w:rsidR="00335818" w:rsidRPr="00A73E35" w:rsidRDefault="00335818">
      <w:pPr>
        <w:pStyle w:val="ConsPlusNormal"/>
        <w:spacing w:line="240" w:lineRule="auto"/>
        <w:ind w:firstLine="0"/>
        <w:jc w:val="center"/>
        <w:rPr>
          <w:rFonts w:ascii="Times New Roman" w:hAnsi="Times New Roman" w:cs="Times New Roman"/>
          <w:sz w:val="26"/>
          <w:szCs w:val="26"/>
        </w:rPr>
      </w:pP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 xml:space="preserve">5.1. Решения администрации,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w:t>
      </w:r>
      <w:r w:rsidR="00F571BC">
        <w:rPr>
          <w:rFonts w:ascii="Times New Roman" w:hAnsi="Times New Roman" w:cs="Times New Roman"/>
          <w:sz w:val="26"/>
          <w:szCs w:val="26"/>
        </w:rPr>
        <w:t xml:space="preserve">                       от 31 июля </w:t>
      </w:r>
      <w:r w:rsidRPr="00A73E35">
        <w:rPr>
          <w:rFonts w:ascii="Times New Roman" w:hAnsi="Times New Roman" w:cs="Times New Roman"/>
          <w:sz w:val="26"/>
          <w:szCs w:val="26"/>
        </w:rPr>
        <w:t>2020 года № 248-ФЗ «О государственном контроле (надзоре) и муниципальном контроле в Российской Федерации».</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1) решений о проведении контрольных мероприятий;</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2) актов контрольных мероприятий, предписаний об устранении выявленных нарушений;</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3) действий (бездействия) должностных лиц, уполномоченных осуществлять муниципальный земельный контроль, в рамках контрольных мероприятий.</w:t>
      </w:r>
    </w:p>
    <w:p w:rsidR="00335818" w:rsidRPr="00A73E35" w:rsidRDefault="005E0501">
      <w:pPr>
        <w:spacing w:line="240" w:lineRule="auto"/>
        <w:ind w:firstLine="709"/>
        <w:jc w:val="both"/>
        <w:rPr>
          <w:sz w:val="26"/>
          <w:szCs w:val="26"/>
          <w:lang w:val="ru-RU"/>
        </w:rPr>
      </w:pPr>
      <w:r w:rsidRPr="00A73E35">
        <w:rPr>
          <w:sz w:val="26"/>
          <w:szCs w:val="26"/>
          <w:lang w:val="ru-RU"/>
        </w:rPr>
        <w:lastRenderedPageBreak/>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A73E35">
        <w:rPr>
          <w:sz w:val="26"/>
          <w:szCs w:val="26"/>
          <w:shd w:val="clear" w:color="auto" w:fill="FFFFFF"/>
          <w:lang w:val="ru-RU"/>
        </w:rPr>
        <w:t xml:space="preserve"> и (или) регионального портала государственных и муниципальных услуг</w:t>
      </w:r>
      <w:r w:rsidRPr="00A73E35">
        <w:rPr>
          <w:sz w:val="26"/>
          <w:szCs w:val="26"/>
          <w:lang w:val="ru-RU"/>
        </w:rPr>
        <w:t>.</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5.4. Жалоба на решение должностных лиц, уполномоченных осуществлять муниципальный земельный контроль, рассматривается руководителем уполномоченного органа.</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5.5. Жалоба может быть подана в течение 30 календарных дней со дня, когда контролируемое лицо узнало или должно было узнать о нарушении своих прав.</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Жалоба на предписание может быть подана в течение 10 рабочих дней с момента получения контролируемым лицом предписания.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35818" w:rsidRPr="00A73E35" w:rsidRDefault="005E0501">
      <w:pPr>
        <w:pStyle w:val="ConsPlusNormal"/>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5.6. Жалоба на решение администрации, действия (бездействие) его должностных лиц подлежит рассмотрению в течение 20 рабочих дней со дня ее регистрации. В случае если для ее рассмотрения требуется получение сведений, имеющихся в распоряжении иных органов, срок рассмотрения жалобы может быть продлен не более чем на 20 рабочих дней.</w:t>
      </w:r>
    </w:p>
    <w:p w:rsidR="00335818" w:rsidRPr="00A73E35" w:rsidRDefault="00335818" w:rsidP="00A73E35">
      <w:pPr>
        <w:pStyle w:val="19"/>
        <w:spacing w:line="240" w:lineRule="auto"/>
        <w:rPr>
          <w:rFonts w:ascii="Times New Roman" w:hAnsi="Times New Roman" w:cs="Times New Roman"/>
          <w:sz w:val="26"/>
          <w:szCs w:val="26"/>
        </w:rPr>
      </w:pPr>
    </w:p>
    <w:p w:rsidR="00A73E35" w:rsidRDefault="005E0501">
      <w:pPr>
        <w:pStyle w:val="19"/>
        <w:spacing w:line="240" w:lineRule="auto"/>
        <w:ind w:firstLine="709"/>
        <w:jc w:val="center"/>
        <w:rPr>
          <w:rFonts w:ascii="Times New Roman" w:hAnsi="Times New Roman" w:cs="Times New Roman"/>
          <w:b/>
          <w:sz w:val="26"/>
          <w:szCs w:val="26"/>
        </w:rPr>
      </w:pPr>
      <w:r w:rsidRPr="00A73E35">
        <w:rPr>
          <w:rFonts w:ascii="Times New Roman" w:hAnsi="Times New Roman" w:cs="Times New Roman"/>
          <w:b/>
          <w:sz w:val="26"/>
          <w:szCs w:val="26"/>
        </w:rPr>
        <w:t xml:space="preserve">6. Ключевые и индикативные показатели оценки результативности </w:t>
      </w:r>
    </w:p>
    <w:p w:rsidR="00335818" w:rsidRPr="00A73E35" w:rsidRDefault="005E0501">
      <w:pPr>
        <w:pStyle w:val="19"/>
        <w:spacing w:line="240" w:lineRule="auto"/>
        <w:ind w:firstLine="709"/>
        <w:jc w:val="center"/>
        <w:rPr>
          <w:rFonts w:ascii="Times New Roman" w:hAnsi="Times New Roman" w:cs="Times New Roman"/>
          <w:sz w:val="26"/>
          <w:szCs w:val="26"/>
        </w:rPr>
      </w:pPr>
      <w:r w:rsidRPr="00A73E35">
        <w:rPr>
          <w:rFonts w:ascii="Times New Roman" w:hAnsi="Times New Roman" w:cs="Times New Roman"/>
          <w:b/>
          <w:sz w:val="26"/>
          <w:szCs w:val="26"/>
        </w:rPr>
        <w:t>и эффективности контрольной деятельности органа муниципального земельного контроля</w:t>
      </w:r>
    </w:p>
    <w:p w:rsidR="00335818" w:rsidRPr="00A73E35" w:rsidRDefault="00335818">
      <w:pPr>
        <w:pStyle w:val="19"/>
        <w:spacing w:line="240" w:lineRule="auto"/>
        <w:ind w:firstLine="709"/>
        <w:jc w:val="both"/>
        <w:rPr>
          <w:rFonts w:ascii="Times New Roman" w:hAnsi="Times New Roman" w:cs="Times New Roman"/>
          <w:sz w:val="26"/>
          <w:szCs w:val="26"/>
        </w:rPr>
      </w:pPr>
    </w:p>
    <w:p w:rsidR="00335818" w:rsidRPr="00A73E35" w:rsidRDefault="005E0501">
      <w:pPr>
        <w:pStyle w:val="19"/>
        <w:spacing w:line="240" w:lineRule="auto"/>
        <w:ind w:firstLine="709"/>
        <w:jc w:val="both"/>
        <w:rPr>
          <w:rFonts w:ascii="Times New Roman" w:hAnsi="Times New Roman" w:cs="Times New Roman"/>
          <w:sz w:val="26"/>
          <w:szCs w:val="26"/>
        </w:rPr>
      </w:pPr>
      <w:r w:rsidRPr="00A73E35">
        <w:rPr>
          <w:rFonts w:ascii="Times New Roman" w:hAnsi="Times New Roman" w:cs="Times New Roman"/>
          <w:sz w:val="26"/>
          <w:szCs w:val="26"/>
        </w:rPr>
        <w:t>6.1. Ключевыми показателями оценки результативности и эффективности контрольной деятельности органа муниципального земельного контроля и их целевыми значениями являются:</w:t>
      </w:r>
    </w:p>
    <w:p w:rsidR="00335818" w:rsidRDefault="00335818">
      <w:pPr>
        <w:pStyle w:val="19"/>
        <w:ind w:firstLine="709"/>
        <w:jc w:val="both"/>
        <w:rPr>
          <w:rFonts w:ascii="Times New Roman" w:hAnsi="Times New Roman" w:cs="Times New Roman"/>
          <w:sz w:val="26"/>
        </w:rPr>
      </w:pPr>
    </w:p>
    <w:tbl>
      <w:tblPr>
        <w:tblW w:w="10095" w:type="dxa"/>
        <w:tblInd w:w="-436" w:type="dxa"/>
        <w:tblLayout w:type="fixed"/>
        <w:tblCellMar>
          <w:left w:w="5" w:type="dxa"/>
          <w:right w:w="98" w:type="dxa"/>
        </w:tblCellMar>
        <w:tblLook w:val="0000" w:firstRow="0" w:lastRow="0" w:firstColumn="0" w:lastColumn="0" w:noHBand="0" w:noVBand="0"/>
      </w:tblPr>
      <w:tblGrid>
        <w:gridCol w:w="964"/>
        <w:gridCol w:w="1415"/>
        <w:gridCol w:w="1017"/>
        <w:gridCol w:w="1200"/>
        <w:gridCol w:w="1071"/>
        <w:gridCol w:w="1019"/>
        <w:gridCol w:w="1134"/>
        <w:gridCol w:w="1191"/>
        <w:gridCol w:w="1084"/>
      </w:tblGrid>
      <w:tr w:rsidR="00335818" w:rsidRPr="00A73E35">
        <w:trPr>
          <w:tblHeader/>
        </w:trPr>
        <w:tc>
          <w:tcPr>
            <w:tcW w:w="96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Номер</w:t>
            </w:r>
            <w:proofErr w:type="spellEnd"/>
            <w:r>
              <w:rPr>
                <w:b/>
                <w:sz w:val="20"/>
                <w:szCs w:val="20"/>
              </w:rPr>
              <w:t xml:space="preserve"> (</w:t>
            </w:r>
            <w:proofErr w:type="spellStart"/>
            <w:r>
              <w:rPr>
                <w:b/>
                <w:sz w:val="20"/>
                <w:szCs w:val="20"/>
              </w:rPr>
              <w:t>индекс</w:t>
            </w:r>
            <w:proofErr w:type="spellEnd"/>
            <w:r>
              <w:rPr>
                <w:b/>
                <w:sz w:val="20"/>
                <w:szCs w:val="20"/>
              </w:rPr>
              <w:t xml:space="preserve">) </w:t>
            </w:r>
            <w:proofErr w:type="spellStart"/>
            <w:r>
              <w:rPr>
                <w:b/>
                <w:sz w:val="20"/>
                <w:szCs w:val="20"/>
              </w:rPr>
              <w:t>показа</w:t>
            </w:r>
            <w:proofErr w:type="spellEnd"/>
            <w:r>
              <w:rPr>
                <w:b/>
                <w:sz w:val="20"/>
                <w:szCs w:val="20"/>
              </w:rPr>
              <w:t>-</w:t>
            </w:r>
          </w:p>
          <w:p w:rsidR="00335818" w:rsidRDefault="005E0501">
            <w:pPr>
              <w:jc w:val="center"/>
              <w:rPr>
                <w:sz w:val="20"/>
                <w:szCs w:val="20"/>
              </w:rPr>
            </w:pPr>
            <w:proofErr w:type="spellStart"/>
            <w:r>
              <w:rPr>
                <w:b/>
                <w:sz w:val="20"/>
                <w:szCs w:val="20"/>
              </w:rPr>
              <w:t>теля</w:t>
            </w:r>
            <w:proofErr w:type="spellEnd"/>
          </w:p>
        </w:tc>
        <w:tc>
          <w:tcPr>
            <w:tcW w:w="1415"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Наименование</w:t>
            </w:r>
            <w:proofErr w:type="spellEnd"/>
            <w:r>
              <w:rPr>
                <w:b/>
                <w:sz w:val="20"/>
                <w:szCs w:val="20"/>
              </w:rPr>
              <w:t xml:space="preserve"> </w:t>
            </w:r>
            <w:proofErr w:type="spellStart"/>
            <w:r>
              <w:rPr>
                <w:b/>
                <w:sz w:val="20"/>
                <w:szCs w:val="20"/>
              </w:rPr>
              <w:t>показателя</w:t>
            </w:r>
            <w:proofErr w:type="spellEnd"/>
          </w:p>
        </w:tc>
        <w:tc>
          <w:tcPr>
            <w:tcW w:w="1017"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Формула</w:t>
            </w:r>
            <w:proofErr w:type="spellEnd"/>
            <w:r>
              <w:rPr>
                <w:b/>
                <w:sz w:val="20"/>
                <w:szCs w:val="20"/>
              </w:rPr>
              <w:t xml:space="preserve"> </w:t>
            </w:r>
            <w:proofErr w:type="spellStart"/>
            <w:r>
              <w:rPr>
                <w:b/>
                <w:sz w:val="20"/>
                <w:szCs w:val="20"/>
              </w:rPr>
              <w:t>расчета</w:t>
            </w:r>
            <w:proofErr w:type="spellEnd"/>
          </w:p>
        </w:tc>
        <w:tc>
          <w:tcPr>
            <w:tcW w:w="1200"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Комментарии</w:t>
            </w:r>
            <w:proofErr w:type="spellEnd"/>
            <w:r>
              <w:rPr>
                <w:b/>
                <w:sz w:val="20"/>
                <w:szCs w:val="20"/>
              </w:rPr>
              <w:t xml:space="preserve"> (</w:t>
            </w:r>
            <w:proofErr w:type="spellStart"/>
            <w:r>
              <w:rPr>
                <w:b/>
                <w:sz w:val="20"/>
                <w:szCs w:val="20"/>
              </w:rPr>
              <w:t>интерпретация</w:t>
            </w:r>
            <w:proofErr w:type="spellEnd"/>
            <w:r>
              <w:rPr>
                <w:b/>
                <w:sz w:val="20"/>
                <w:szCs w:val="20"/>
              </w:rPr>
              <w:t xml:space="preserve"> </w:t>
            </w:r>
            <w:proofErr w:type="spellStart"/>
            <w:r>
              <w:rPr>
                <w:b/>
                <w:sz w:val="20"/>
                <w:szCs w:val="20"/>
              </w:rPr>
              <w:t>значений</w:t>
            </w:r>
            <w:proofErr w:type="spellEnd"/>
            <w:r>
              <w:rPr>
                <w:b/>
                <w:sz w:val="20"/>
                <w:szCs w:val="20"/>
              </w:rPr>
              <w:t>)</w:t>
            </w:r>
          </w:p>
        </w:tc>
        <w:tc>
          <w:tcPr>
            <w:tcW w:w="1071"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Значение</w:t>
            </w:r>
            <w:proofErr w:type="spellEnd"/>
            <w:r>
              <w:rPr>
                <w:b/>
                <w:sz w:val="20"/>
                <w:szCs w:val="20"/>
              </w:rPr>
              <w:t xml:space="preserve"> </w:t>
            </w:r>
            <w:proofErr w:type="spellStart"/>
            <w:r>
              <w:rPr>
                <w:b/>
                <w:sz w:val="20"/>
                <w:szCs w:val="20"/>
              </w:rPr>
              <w:t>показателя</w:t>
            </w:r>
            <w:proofErr w:type="spellEnd"/>
          </w:p>
          <w:p w:rsidR="00335818" w:rsidRDefault="005E0501">
            <w:pPr>
              <w:jc w:val="center"/>
              <w:rPr>
                <w:sz w:val="20"/>
                <w:szCs w:val="20"/>
              </w:rPr>
            </w:pPr>
            <w:r>
              <w:rPr>
                <w:b/>
                <w:sz w:val="20"/>
                <w:szCs w:val="20"/>
              </w:rPr>
              <w:t>(</w:t>
            </w:r>
            <w:proofErr w:type="spellStart"/>
            <w:r>
              <w:rPr>
                <w:b/>
                <w:sz w:val="20"/>
                <w:szCs w:val="20"/>
              </w:rPr>
              <w:t>текущее</w:t>
            </w:r>
            <w:proofErr w:type="spellEnd"/>
            <w:r>
              <w:rPr>
                <w:b/>
                <w:sz w:val="20"/>
                <w:szCs w:val="20"/>
              </w:rPr>
              <w:t>/</w:t>
            </w:r>
          </w:p>
          <w:p w:rsidR="00335818" w:rsidRDefault="005E0501">
            <w:pPr>
              <w:jc w:val="center"/>
              <w:rPr>
                <w:sz w:val="20"/>
                <w:szCs w:val="20"/>
              </w:rPr>
            </w:pPr>
            <w:proofErr w:type="spellStart"/>
            <w:r>
              <w:rPr>
                <w:b/>
                <w:sz w:val="20"/>
                <w:szCs w:val="20"/>
              </w:rPr>
              <w:t>базовое</w:t>
            </w:r>
            <w:proofErr w:type="spellEnd"/>
            <w:r>
              <w:rPr>
                <w:b/>
                <w:sz w:val="20"/>
                <w:szCs w:val="20"/>
              </w:rPr>
              <w:t>)</w:t>
            </w:r>
          </w:p>
          <w:p w:rsidR="00335818" w:rsidRDefault="00335818">
            <w:pPr>
              <w:jc w:val="center"/>
              <w:rPr>
                <w:color w:val="FF0000"/>
              </w:rPr>
            </w:pPr>
          </w:p>
        </w:tc>
        <w:tc>
          <w:tcPr>
            <w:tcW w:w="1019"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Международ</w:t>
            </w:r>
            <w:proofErr w:type="spellEnd"/>
            <w:r>
              <w:rPr>
                <w:b/>
                <w:sz w:val="20"/>
                <w:szCs w:val="20"/>
              </w:rPr>
              <w:t>-</w:t>
            </w:r>
          </w:p>
          <w:p w:rsidR="00335818" w:rsidRDefault="005E0501">
            <w:pPr>
              <w:jc w:val="center"/>
              <w:rPr>
                <w:sz w:val="20"/>
                <w:szCs w:val="20"/>
              </w:rPr>
            </w:pPr>
            <w:proofErr w:type="spellStart"/>
            <w:r>
              <w:rPr>
                <w:b/>
                <w:sz w:val="20"/>
                <w:szCs w:val="20"/>
              </w:rPr>
              <w:t>ные</w:t>
            </w:r>
            <w:proofErr w:type="spellEnd"/>
            <w:r>
              <w:rPr>
                <w:b/>
                <w:sz w:val="20"/>
                <w:szCs w:val="20"/>
              </w:rPr>
              <w:t xml:space="preserve"> </w:t>
            </w:r>
            <w:proofErr w:type="spellStart"/>
            <w:r>
              <w:rPr>
                <w:b/>
                <w:sz w:val="20"/>
                <w:szCs w:val="20"/>
              </w:rPr>
              <w:t>сопоставления</w:t>
            </w:r>
            <w:proofErr w:type="spellEnd"/>
            <w:r>
              <w:rPr>
                <w:b/>
                <w:sz w:val="20"/>
                <w:szCs w:val="20"/>
              </w:rPr>
              <w:t xml:space="preserve"> </w:t>
            </w:r>
            <w:proofErr w:type="spellStart"/>
            <w:r>
              <w:rPr>
                <w:b/>
                <w:sz w:val="20"/>
                <w:szCs w:val="20"/>
              </w:rPr>
              <w:t>показателей</w:t>
            </w:r>
            <w:proofErr w:type="spellEnd"/>
          </w:p>
        </w:tc>
        <w:tc>
          <w:tcPr>
            <w:tcW w:w="113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b/>
                <w:sz w:val="20"/>
                <w:szCs w:val="20"/>
              </w:rPr>
              <w:t>Целевые</w:t>
            </w:r>
            <w:proofErr w:type="spellEnd"/>
            <w:r>
              <w:rPr>
                <w:b/>
                <w:sz w:val="20"/>
                <w:szCs w:val="20"/>
              </w:rPr>
              <w:t xml:space="preserve"> </w:t>
            </w:r>
            <w:proofErr w:type="spellStart"/>
            <w:r>
              <w:rPr>
                <w:b/>
                <w:sz w:val="20"/>
                <w:szCs w:val="20"/>
              </w:rPr>
              <w:t>значения</w:t>
            </w:r>
            <w:proofErr w:type="spellEnd"/>
            <w:r>
              <w:rPr>
                <w:b/>
                <w:sz w:val="20"/>
                <w:szCs w:val="20"/>
              </w:rPr>
              <w:t xml:space="preserve"> </w:t>
            </w:r>
            <w:proofErr w:type="spellStart"/>
            <w:r>
              <w:rPr>
                <w:b/>
                <w:sz w:val="20"/>
                <w:szCs w:val="20"/>
              </w:rPr>
              <w:t>показате-лей</w:t>
            </w:r>
            <w:proofErr w:type="spellEnd"/>
          </w:p>
          <w:p w:rsidR="00335818" w:rsidRDefault="00335818">
            <w:pPr>
              <w:jc w:val="center"/>
              <w:rPr>
                <w:color w:val="FF0000"/>
              </w:rPr>
            </w:pPr>
          </w:p>
        </w:tc>
        <w:tc>
          <w:tcPr>
            <w:tcW w:w="1191" w:type="dxa"/>
            <w:tcBorders>
              <w:top w:val="single" w:sz="4" w:space="0" w:color="000000"/>
              <w:left w:val="single" w:sz="4" w:space="0" w:color="000000"/>
              <w:bottom w:val="single" w:sz="4" w:space="0" w:color="000000"/>
              <w:right w:val="single" w:sz="4" w:space="0" w:color="000000"/>
            </w:tcBorders>
          </w:tcPr>
          <w:p w:rsidR="00335818" w:rsidRPr="00A73E35" w:rsidRDefault="005E0501">
            <w:pPr>
              <w:jc w:val="center"/>
              <w:rPr>
                <w:sz w:val="20"/>
                <w:szCs w:val="20"/>
                <w:lang w:val="ru-RU"/>
              </w:rPr>
            </w:pPr>
            <w:r w:rsidRPr="00A73E35">
              <w:rPr>
                <w:b/>
                <w:sz w:val="20"/>
                <w:szCs w:val="20"/>
                <w:lang w:val="ru-RU"/>
              </w:rPr>
              <w:t>Источник данных для определения значения</w:t>
            </w:r>
          </w:p>
          <w:p w:rsidR="00335818" w:rsidRPr="00A73E35" w:rsidRDefault="005E0501">
            <w:pPr>
              <w:jc w:val="center"/>
              <w:rPr>
                <w:sz w:val="20"/>
                <w:szCs w:val="20"/>
                <w:lang w:val="ru-RU"/>
              </w:rPr>
            </w:pPr>
            <w:r w:rsidRPr="00A73E35">
              <w:rPr>
                <w:b/>
                <w:sz w:val="20"/>
                <w:szCs w:val="20"/>
                <w:lang w:val="ru-RU"/>
              </w:rPr>
              <w:t>показателя</w:t>
            </w:r>
          </w:p>
        </w:tc>
        <w:tc>
          <w:tcPr>
            <w:tcW w:w="1084" w:type="dxa"/>
            <w:tcBorders>
              <w:top w:val="single" w:sz="4" w:space="0" w:color="000000"/>
              <w:left w:val="single" w:sz="4" w:space="0" w:color="000000"/>
              <w:bottom w:val="single" w:sz="4" w:space="0" w:color="000000"/>
              <w:right w:val="single" w:sz="4" w:space="0" w:color="000000"/>
            </w:tcBorders>
          </w:tcPr>
          <w:p w:rsidR="00335818" w:rsidRPr="00A73E35" w:rsidRDefault="005E0501">
            <w:pPr>
              <w:jc w:val="center"/>
              <w:rPr>
                <w:sz w:val="20"/>
                <w:szCs w:val="20"/>
                <w:lang w:val="ru-RU"/>
              </w:rPr>
            </w:pPr>
            <w:r w:rsidRPr="00A73E35">
              <w:rPr>
                <w:b/>
                <w:sz w:val="20"/>
                <w:szCs w:val="20"/>
                <w:lang w:val="ru-RU"/>
              </w:rPr>
              <w:t xml:space="preserve">Сведения о документах </w:t>
            </w:r>
            <w:proofErr w:type="gramStart"/>
            <w:r w:rsidRPr="00A73E35">
              <w:rPr>
                <w:b/>
                <w:sz w:val="20"/>
                <w:szCs w:val="20"/>
                <w:lang w:val="ru-RU"/>
              </w:rPr>
              <w:t>стратеги-</w:t>
            </w:r>
            <w:proofErr w:type="spellStart"/>
            <w:r w:rsidRPr="00A73E35">
              <w:rPr>
                <w:b/>
                <w:sz w:val="20"/>
                <w:szCs w:val="20"/>
                <w:lang w:val="ru-RU"/>
              </w:rPr>
              <w:t>ческого</w:t>
            </w:r>
            <w:proofErr w:type="spellEnd"/>
            <w:proofErr w:type="gramEnd"/>
            <w:r w:rsidRPr="00A73E35">
              <w:rPr>
                <w:b/>
                <w:sz w:val="20"/>
                <w:szCs w:val="20"/>
                <w:lang w:val="ru-RU"/>
              </w:rPr>
              <w:t xml:space="preserve"> </w:t>
            </w:r>
            <w:proofErr w:type="spellStart"/>
            <w:r w:rsidRPr="00A73E35">
              <w:rPr>
                <w:b/>
                <w:sz w:val="20"/>
                <w:szCs w:val="20"/>
                <w:lang w:val="ru-RU"/>
              </w:rPr>
              <w:t>планиро-вания</w:t>
            </w:r>
            <w:proofErr w:type="spellEnd"/>
            <w:r w:rsidRPr="00A73E35">
              <w:rPr>
                <w:b/>
                <w:sz w:val="20"/>
                <w:szCs w:val="20"/>
                <w:lang w:val="ru-RU"/>
              </w:rPr>
              <w:t>, содержащих показатель</w:t>
            </w:r>
          </w:p>
        </w:tc>
      </w:tr>
      <w:tr w:rsidR="00335818">
        <w:trPr>
          <w:tblHeader/>
        </w:trPr>
        <w:tc>
          <w:tcPr>
            <w:tcW w:w="96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1</w:t>
            </w:r>
          </w:p>
        </w:tc>
        <w:tc>
          <w:tcPr>
            <w:tcW w:w="1415"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2</w:t>
            </w:r>
          </w:p>
        </w:tc>
        <w:tc>
          <w:tcPr>
            <w:tcW w:w="1017"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3</w:t>
            </w:r>
          </w:p>
        </w:tc>
        <w:tc>
          <w:tcPr>
            <w:tcW w:w="1200"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4</w:t>
            </w:r>
          </w:p>
        </w:tc>
        <w:tc>
          <w:tcPr>
            <w:tcW w:w="1071"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5</w:t>
            </w:r>
          </w:p>
        </w:tc>
        <w:tc>
          <w:tcPr>
            <w:tcW w:w="1019"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6</w:t>
            </w:r>
          </w:p>
        </w:tc>
        <w:tc>
          <w:tcPr>
            <w:tcW w:w="113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7</w:t>
            </w:r>
          </w:p>
        </w:tc>
        <w:tc>
          <w:tcPr>
            <w:tcW w:w="1191"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8</w:t>
            </w:r>
          </w:p>
        </w:tc>
        <w:tc>
          <w:tcPr>
            <w:tcW w:w="108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b/>
                <w:sz w:val="20"/>
                <w:szCs w:val="20"/>
              </w:rPr>
              <w:t>9</w:t>
            </w:r>
          </w:p>
        </w:tc>
      </w:tr>
      <w:tr w:rsidR="00335818" w:rsidRPr="00A73E35">
        <w:trPr>
          <w:trHeight w:val="508"/>
        </w:trPr>
        <w:tc>
          <w:tcPr>
            <w:tcW w:w="10095" w:type="dxa"/>
            <w:gridSpan w:val="9"/>
            <w:tcBorders>
              <w:top w:val="single" w:sz="4" w:space="0" w:color="000000"/>
              <w:left w:val="single" w:sz="4" w:space="0" w:color="000000"/>
              <w:bottom w:val="single" w:sz="4" w:space="0" w:color="000000"/>
              <w:right w:val="single" w:sz="4" w:space="0" w:color="000000"/>
            </w:tcBorders>
          </w:tcPr>
          <w:p w:rsidR="00F571BC" w:rsidRDefault="00F571BC">
            <w:pPr>
              <w:jc w:val="center"/>
              <w:rPr>
                <w:b/>
                <w:sz w:val="20"/>
                <w:szCs w:val="20"/>
                <w:lang w:val="ru-RU"/>
              </w:rPr>
            </w:pPr>
          </w:p>
          <w:p w:rsidR="00F571BC" w:rsidRDefault="00F571BC">
            <w:pPr>
              <w:jc w:val="center"/>
              <w:rPr>
                <w:b/>
                <w:sz w:val="20"/>
                <w:szCs w:val="20"/>
                <w:lang w:val="ru-RU"/>
              </w:rPr>
            </w:pPr>
          </w:p>
          <w:p w:rsidR="00F571BC" w:rsidRDefault="00F571BC">
            <w:pPr>
              <w:jc w:val="center"/>
              <w:rPr>
                <w:b/>
                <w:sz w:val="20"/>
                <w:szCs w:val="20"/>
                <w:lang w:val="ru-RU"/>
              </w:rPr>
            </w:pPr>
          </w:p>
          <w:p w:rsidR="00F571BC" w:rsidRDefault="00F571BC">
            <w:pPr>
              <w:jc w:val="center"/>
              <w:rPr>
                <w:b/>
                <w:sz w:val="20"/>
                <w:szCs w:val="20"/>
                <w:lang w:val="ru-RU"/>
              </w:rPr>
            </w:pPr>
          </w:p>
          <w:p w:rsidR="00F571BC" w:rsidRDefault="00F571BC">
            <w:pPr>
              <w:jc w:val="center"/>
              <w:rPr>
                <w:b/>
                <w:sz w:val="20"/>
                <w:szCs w:val="20"/>
                <w:lang w:val="ru-RU"/>
              </w:rPr>
            </w:pPr>
          </w:p>
          <w:p w:rsidR="00335818" w:rsidRPr="00A73E35" w:rsidRDefault="005E0501">
            <w:pPr>
              <w:jc w:val="center"/>
              <w:rPr>
                <w:sz w:val="20"/>
                <w:szCs w:val="20"/>
                <w:lang w:val="ru-RU"/>
              </w:rPr>
            </w:pPr>
            <w:r w:rsidRPr="00A73E35">
              <w:rPr>
                <w:b/>
                <w:sz w:val="20"/>
                <w:szCs w:val="20"/>
                <w:lang w:val="ru-RU"/>
              </w:rPr>
              <w:lastRenderedPageBreak/>
              <w:t>Наименование вида контрольной деятельности:</w:t>
            </w:r>
          </w:p>
          <w:p w:rsidR="00335818" w:rsidRPr="00A73E35" w:rsidRDefault="005E0501">
            <w:pPr>
              <w:jc w:val="center"/>
              <w:rPr>
                <w:sz w:val="20"/>
                <w:szCs w:val="20"/>
                <w:lang w:val="ru-RU"/>
              </w:rPr>
            </w:pPr>
            <w:r w:rsidRPr="00A73E35">
              <w:rPr>
                <w:sz w:val="20"/>
                <w:szCs w:val="20"/>
                <w:lang w:val="ru-RU"/>
              </w:rPr>
              <w:t>Муниципальный земельный контроль</w:t>
            </w:r>
          </w:p>
          <w:p w:rsidR="00335818" w:rsidRPr="00A73E35" w:rsidRDefault="00335818">
            <w:pPr>
              <w:jc w:val="center"/>
              <w:rPr>
                <w:sz w:val="20"/>
                <w:szCs w:val="20"/>
                <w:lang w:val="ru-RU"/>
              </w:rPr>
            </w:pPr>
          </w:p>
        </w:tc>
      </w:tr>
      <w:tr w:rsidR="00335818">
        <w:trPr>
          <w:trHeight w:val="508"/>
        </w:trPr>
        <w:tc>
          <w:tcPr>
            <w:tcW w:w="96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lastRenderedPageBreak/>
              <w:t>А.2</w:t>
            </w:r>
          </w:p>
        </w:tc>
        <w:tc>
          <w:tcPr>
            <w:tcW w:w="1415" w:type="dxa"/>
            <w:tcBorders>
              <w:top w:val="single" w:sz="4" w:space="0" w:color="000000"/>
              <w:left w:val="single" w:sz="4" w:space="0" w:color="000000"/>
              <w:bottom w:val="single" w:sz="4" w:space="0" w:color="000000"/>
              <w:right w:val="single" w:sz="4" w:space="0" w:color="000000"/>
            </w:tcBorders>
          </w:tcPr>
          <w:p w:rsidR="00335818" w:rsidRPr="00A73E35" w:rsidRDefault="005E0501">
            <w:pPr>
              <w:rPr>
                <w:sz w:val="20"/>
                <w:szCs w:val="20"/>
                <w:lang w:val="ru-RU"/>
              </w:rPr>
            </w:pPr>
            <w:r w:rsidRPr="00A73E35">
              <w:rPr>
                <w:sz w:val="20"/>
                <w:szCs w:val="20"/>
                <w:lang w:val="ru-RU"/>
              </w:rPr>
              <w:t>Доля площади земельных участков с признаками негативных процессов (водная и ветровая эрозии,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 100%</w:t>
            </w:r>
          </w:p>
        </w:tc>
        <w:tc>
          <w:tcPr>
            <w:tcW w:w="1017"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proofErr w:type="spellStart"/>
            <w:r>
              <w:rPr>
                <w:sz w:val="20"/>
                <w:szCs w:val="20"/>
              </w:rPr>
              <w:t>Sпнп</w:t>
            </w:r>
            <w:proofErr w:type="spellEnd"/>
            <w:r>
              <w:rPr>
                <w:sz w:val="20"/>
                <w:szCs w:val="20"/>
              </w:rPr>
              <w:t xml:space="preserve"> =</w:t>
            </w:r>
          </w:p>
          <w:p w:rsidR="00335818" w:rsidRDefault="005E0501">
            <w:pPr>
              <w:jc w:val="center"/>
              <w:rPr>
                <w:sz w:val="20"/>
                <w:szCs w:val="20"/>
              </w:rPr>
            </w:pPr>
            <w:r>
              <w:rPr>
                <w:sz w:val="20"/>
                <w:szCs w:val="20"/>
              </w:rPr>
              <w:t>А/В х 100%</w:t>
            </w:r>
          </w:p>
        </w:tc>
        <w:tc>
          <w:tcPr>
            <w:tcW w:w="1200" w:type="dxa"/>
            <w:tcBorders>
              <w:top w:val="single" w:sz="4" w:space="0" w:color="000000"/>
              <w:left w:val="single" w:sz="4" w:space="0" w:color="000000"/>
              <w:bottom w:val="single" w:sz="4" w:space="0" w:color="000000"/>
              <w:right w:val="single" w:sz="4" w:space="0" w:color="000000"/>
            </w:tcBorders>
          </w:tcPr>
          <w:p w:rsidR="00335818" w:rsidRPr="00A73E35" w:rsidRDefault="005E0501">
            <w:pPr>
              <w:rPr>
                <w:sz w:val="20"/>
                <w:szCs w:val="20"/>
                <w:lang w:val="ru-RU"/>
              </w:rPr>
            </w:pPr>
            <w:r>
              <w:rPr>
                <w:sz w:val="20"/>
                <w:szCs w:val="20"/>
              </w:rPr>
              <w:t>S</w:t>
            </w:r>
            <w:proofErr w:type="spellStart"/>
            <w:r w:rsidRPr="00A73E35">
              <w:rPr>
                <w:sz w:val="20"/>
                <w:szCs w:val="20"/>
                <w:lang w:val="ru-RU"/>
              </w:rPr>
              <w:t>пнп</w:t>
            </w:r>
            <w:proofErr w:type="spellEnd"/>
            <w:r w:rsidRPr="00A73E35">
              <w:rPr>
                <w:sz w:val="20"/>
                <w:szCs w:val="20"/>
                <w:lang w:val="ru-RU"/>
              </w:rPr>
              <w:t xml:space="preserve"> – площадь земельных участков с устраненными признаками негативных процессов; А - площадь земельных участков, где признаки негативных процессов устранены;</w:t>
            </w:r>
          </w:p>
          <w:p w:rsidR="00335818" w:rsidRPr="00A73E35" w:rsidRDefault="005E0501">
            <w:pPr>
              <w:rPr>
                <w:sz w:val="20"/>
                <w:szCs w:val="20"/>
                <w:lang w:val="ru-RU"/>
              </w:rPr>
            </w:pPr>
            <w:r w:rsidRPr="00A73E35">
              <w:rPr>
                <w:sz w:val="20"/>
                <w:szCs w:val="20"/>
                <w:lang w:val="ru-RU"/>
              </w:rPr>
              <w:t>В - площадь земельных участков с признаками негативных процессов</w:t>
            </w:r>
          </w:p>
        </w:tc>
        <w:tc>
          <w:tcPr>
            <w:tcW w:w="1071"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55%</w:t>
            </w:r>
          </w:p>
        </w:tc>
        <w:tc>
          <w:tcPr>
            <w:tcW w:w="1019"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65%</w:t>
            </w:r>
          </w:p>
        </w:tc>
        <w:tc>
          <w:tcPr>
            <w:tcW w:w="1191" w:type="dxa"/>
            <w:tcBorders>
              <w:top w:val="single" w:sz="4" w:space="0" w:color="000000"/>
              <w:left w:val="single" w:sz="4" w:space="0" w:color="000000"/>
              <w:bottom w:val="single" w:sz="4" w:space="0" w:color="000000"/>
              <w:right w:val="single" w:sz="4" w:space="0" w:color="000000"/>
            </w:tcBorders>
          </w:tcPr>
          <w:p w:rsidR="00335818" w:rsidRPr="00A73E35" w:rsidRDefault="005E0501">
            <w:pPr>
              <w:jc w:val="center"/>
              <w:rPr>
                <w:rFonts w:eastAsia="Calibri"/>
                <w:sz w:val="20"/>
                <w:szCs w:val="20"/>
                <w:lang w:val="ru-RU" w:eastAsia="ru-RU"/>
              </w:rPr>
            </w:pPr>
            <w:r w:rsidRPr="00A73E35">
              <w:rPr>
                <w:rFonts w:eastAsia="Calibri"/>
                <w:sz w:val="20"/>
                <w:szCs w:val="20"/>
                <w:lang w:val="ru-RU" w:eastAsia="ru-RU"/>
              </w:rPr>
              <w:t>Управление имущественных и земельных отношений администрации Новооскольского муниципального округа</w:t>
            </w:r>
          </w:p>
        </w:tc>
        <w:tc>
          <w:tcPr>
            <w:tcW w:w="1084" w:type="dxa"/>
            <w:tcBorders>
              <w:top w:val="single" w:sz="4" w:space="0" w:color="000000"/>
              <w:left w:val="single" w:sz="4" w:space="0" w:color="000000"/>
              <w:bottom w:val="single" w:sz="4" w:space="0" w:color="000000"/>
              <w:right w:val="single" w:sz="4" w:space="0" w:color="000000"/>
            </w:tcBorders>
          </w:tcPr>
          <w:p w:rsidR="00335818" w:rsidRDefault="005E0501">
            <w:pPr>
              <w:jc w:val="center"/>
              <w:rPr>
                <w:sz w:val="20"/>
                <w:szCs w:val="20"/>
              </w:rPr>
            </w:pPr>
            <w:r>
              <w:rPr>
                <w:sz w:val="20"/>
                <w:szCs w:val="20"/>
              </w:rPr>
              <w:t>-</w:t>
            </w:r>
          </w:p>
        </w:tc>
      </w:tr>
    </w:tbl>
    <w:p w:rsidR="00335818" w:rsidRDefault="00335818">
      <w:pPr>
        <w:rPr>
          <w:b/>
          <w:sz w:val="26"/>
        </w:rPr>
      </w:pPr>
    </w:p>
    <w:p w:rsidR="00335818" w:rsidRDefault="00335818">
      <w:pPr>
        <w:pStyle w:val="ConsPlusNormal"/>
        <w:spacing w:line="240" w:lineRule="auto"/>
        <w:ind w:firstLine="0"/>
        <w:jc w:val="center"/>
        <w:rPr>
          <w:rFonts w:ascii="Times New Roman" w:hAnsi="Times New Roman" w:cs="Times New Roman"/>
          <w:sz w:val="27"/>
          <w:szCs w:val="27"/>
        </w:rPr>
      </w:pPr>
    </w:p>
    <w:p w:rsidR="00335818" w:rsidRDefault="005E0501">
      <w:pPr>
        <w:pStyle w:val="ConsPlusNormal"/>
        <w:spacing w:line="240" w:lineRule="auto"/>
        <w:ind w:firstLine="0"/>
        <w:jc w:val="center"/>
        <w:rPr>
          <w:rFonts w:ascii="Times New Roman" w:hAnsi="Times New Roman" w:cs="Times New Roman"/>
          <w:sz w:val="26"/>
        </w:rPr>
      </w:pPr>
      <w:r>
        <w:rPr>
          <w:rFonts w:ascii="Times New Roman" w:hAnsi="Times New Roman" w:cs="Times New Roman"/>
          <w:sz w:val="27"/>
          <w:szCs w:val="27"/>
        </w:rPr>
        <w:t>6.2. Индикативными показателями оценки результативности и эффективности контрольной деятельности органа муниципального земельного контроля являются:</w:t>
      </w:r>
    </w:p>
    <w:p w:rsidR="00335818" w:rsidRDefault="00335818">
      <w:pPr>
        <w:pStyle w:val="ConsPlusNormal"/>
        <w:spacing w:line="240" w:lineRule="auto"/>
        <w:ind w:firstLine="0"/>
        <w:rPr>
          <w:sz w:val="27"/>
          <w:szCs w:val="27"/>
        </w:rPr>
      </w:pPr>
    </w:p>
    <w:p w:rsidR="00F571BC" w:rsidRDefault="00F571BC">
      <w:pPr>
        <w:pStyle w:val="ConsPlusNormal"/>
        <w:spacing w:line="240" w:lineRule="auto"/>
        <w:ind w:firstLine="0"/>
        <w:rPr>
          <w:sz w:val="27"/>
          <w:szCs w:val="27"/>
        </w:rPr>
      </w:pPr>
    </w:p>
    <w:p w:rsidR="00F571BC" w:rsidRDefault="00F571BC">
      <w:pPr>
        <w:pStyle w:val="ConsPlusNormal"/>
        <w:spacing w:line="240" w:lineRule="auto"/>
        <w:ind w:firstLine="0"/>
        <w:rPr>
          <w:sz w:val="27"/>
          <w:szCs w:val="27"/>
        </w:rPr>
      </w:pPr>
    </w:p>
    <w:tbl>
      <w:tblPr>
        <w:tblW w:w="10020" w:type="dxa"/>
        <w:tblInd w:w="-386" w:type="dxa"/>
        <w:tblLayout w:type="fixed"/>
        <w:tblCellMar>
          <w:left w:w="0" w:type="dxa"/>
          <w:right w:w="103" w:type="dxa"/>
        </w:tblCellMar>
        <w:tblLook w:val="0000" w:firstRow="0" w:lastRow="0" w:firstColumn="0" w:lastColumn="0" w:noHBand="0" w:noVBand="0"/>
      </w:tblPr>
      <w:tblGrid>
        <w:gridCol w:w="810"/>
        <w:gridCol w:w="9210"/>
      </w:tblGrid>
      <w:tr w:rsidR="00335818">
        <w:trPr>
          <w:tblHeader/>
        </w:trPr>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center"/>
              <w:rPr>
                <w:rFonts w:eastAsia="Calibri"/>
                <w:b/>
                <w:color w:val="00000A"/>
                <w:lang w:eastAsia="ru-RU"/>
              </w:rPr>
            </w:pPr>
            <w:r>
              <w:rPr>
                <w:rFonts w:eastAsia="Calibri"/>
                <w:b/>
                <w:color w:val="00000A"/>
                <w:lang w:eastAsia="ru-RU" w:bidi="ar-SA"/>
              </w:rPr>
              <w:lastRenderedPageBreak/>
              <w:t>№</w:t>
            </w:r>
            <w:r>
              <w:rPr>
                <w:rFonts w:eastAsia="Calibri"/>
                <w:b/>
                <w:color w:val="00000A"/>
                <w:lang w:eastAsia="ru-RU" w:bidi="ar-SA"/>
              </w:rPr>
              <w:br/>
              <w:t>п/п</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center"/>
              <w:rPr>
                <w:rFonts w:eastAsia="Calibri"/>
                <w:b/>
                <w:color w:val="00000A"/>
                <w:lang w:eastAsia="ru-RU"/>
              </w:rPr>
            </w:pPr>
            <w:proofErr w:type="spellStart"/>
            <w:r>
              <w:rPr>
                <w:rFonts w:eastAsia="Calibri"/>
                <w:b/>
                <w:color w:val="00000A"/>
                <w:lang w:eastAsia="ru-RU" w:bidi="ar-SA"/>
              </w:rPr>
              <w:t>Наименование</w:t>
            </w:r>
            <w:proofErr w:type="spellEnd"/>
            <w:r>
              <w:rPr>
                <w:rFonts w:eastAsia="Calibri"/>
                <w:b/>
                <w:color w:val="00000A"/>
                <w:lang w:eastAsia="ru-RU" w:bidi="ar-SA"/>
              </w:rPr>
              <w:t xml:space="preserve"> </w:t>
            </w:r>
            <w:proofErr w:type="spellStart"/>
            <w:r>
              <w:rPr>
                <w:rFonts w:eastAsia="Calibri"/>
                <w:b/>
                <w:color w:val="00000A"/>
                <w:lang w:eastAsia="ru-RU" w:bidi="ar-SA"/>
              </w:rPr>
              <w:t>показателя</w:t>
            </w:r>
            <w:proofErr w:type="spellEnd"/>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1</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внеплановых контрольных (надзорных) мероприятий, проведенных</w:t>
            </w:r>
            <w:r w:rsidRPr="00A73E35">
              <w:rPr>
                <w:sz w:val="22"/>
                <w:szCs w:val="22"/>
                <w:lang w:val="ru-RU"/>
              </w:rPr>
              <w:br/>
              <w:t>за отчетный период</w:t>
            </w:r>
          </w:p>
          <w:p w:rsidR="00F571BC" w:rsidRPr="00A73E35" w:rsidRDefault="00F571BC">
            <w:pPr>
              <w:spacing w:line="240" w:lineRule="auto"/>
              <w:jc w:val="both"/>
              <w:rPr>
                <w:rFonts w:ascii="Calibri" w:eastAsia="Calibri" w:hAnsi="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2</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Общее количество контрольных (надзорных) мероприятий с взаимодействием, проведенных за отчетный период</w:t>
            </w:r>
          </w:p>
          <w:p w:rsidR="00F571BC" w:rsidRPr="00A73E35" w:rsidRDefault="00F571BC">
            <w:pPr>
              <w:spacing w:line="240" w:lineRule="auto"/>
              <w:jc w:val="both"/>
              <w:rPr>
                <w:rFonts w:ascii="Calibri" w:eastAsia="Calibri" w:hAnsi="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3</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контрольных (надзорных) мероприятий с взаимодействием</w:t>
            </w:r>
            <w:r w:rsidRPr="00A73E35">
              <w:rPr>
                <w:sz w:val="22"/>
                <w:szCs w:val="22"/>
                <w:lang w:val="ru-RU"/>
              </w:rPr>
              <w:br/>
              <w:t>по каждому виду КНМ, проведенных за отчетный период</w:t>
            </w:r>
          </w:p>
          <w:p w:rsidR="00F571BC" w:rsidRPr="00A73E35" w:rsidRDefault="00F571BC">
            <w:pPr>
              <w:spacing w:line="240" w:lineRule="auto"/>
              <w:jc w:val="both"/>
              <w:rPr>
                <w:rFonts w:ascii="Calibri" w:eastAsia="Calibri" w:hAnsi="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4</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обязательных профилактических визитов, проведенных за отчетный период</w:t>
            </w:r>
          </w:p>
          <w:p w:rsidR="00F571BC" w:rsidRPr="00A73E35" w:rsidRDefault="00F571BC">
            <w:pPr>
              <w:spacing w:line="240" w:lineRule="auto"/>
              <w:jc w:val="both"/>
              <w:rPr>
                <w:rFonts w:ascii="Calibri" w:eastAsia="Calibri" w:hAnsi="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5</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предостережений о недопустимости нарушения обязательных требований, объявленных за отчетный период</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6</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контрольных (надзорных) мероприятий, по результатам которых выявлены нарушения обязательных требований за отчетный период</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7</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контрольных (надзорных) мероприятий, по итогам которых возбуждены дела об административных правонарушениях за отчетный период</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8</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направленных в органы прокуратуры заявлений о согласовании проведения контрольных (надзорных) мероприятий за отчетный период</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tabs>
                <w:tab w:val="left" w:pos="1066"/>
              </w:tabs>
              <w:spacing w:line="240" w:lineRule="auto"/>
              <w:ind w:left="737" w:hanging="550"/>
              <w:contextualSpacing/>
              <w:rPr>
                <w:rFonts w:eastAsia="Calibri"/>
                <w:color w:val="00000A"/>
                <w:lang w:eastAsia="ru-RU"/>
              </w:rPr>
            </w:pPr>
            <w:r>
              <w:rPr>
                <w:sz w:val="22"/>
                <w:szCs w:val="22"/>
              </w:rPr>
              <w:t>9</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ind w:left="737" w:hanging="550"/>
              <w:contextualSpacing/>
              <w:rPr>
                <w:rFonts w:eastAsia="Calibri"/>
                <w:color w:val="00000A"/>
                <w:lang w:eastAsia="ru-RU"/>
              </w:rPr>
            </w:pPr>
            <w:r>
              <w:rPr>
                <w:sz w:val="22"/>
                <w:szCs w:val="22"/>
              </w:rPr>
              <w:t>10</w:t>
            </w:r>
          </w:p>
        </w:tc>
        <w:tc>
          <w:tcPr>
            <w:tcW w:w="9210" w:type="dxa"/>
            <w:tcBorders>
              <w:top w:val="single" w:sz="4" w:space="0" w:color="000000"/>
              <w:left w:val="single" w:sz="4" w:space="0" w:color="000000"/>
              <w:bottom w:val="single" w:sz="4" w:space="0" w:color="000000"/>
              <w:right w:val="single" w:sz="4" w:space="0" w:color="000000"/>
            </w:tcBorders>
          </w:tcPr>
          <w:p w:rsidR="00335818" w:rsidRPr="00A73E35" w:rsidRDefault="005E0501">
            <w:pPr>
              <w:spacing w:line="240" w:lineRule="auto"/>
              <w:jc w:val="both"/>
              <w:rPr>
                <w:rFonts w:eastAsia="Calibri"/>
                <w:color w:val="00000A"/>
                <w:lang w:val="ru-RU" w:eastAsia="ru-RU"/>
              </w:rPr>
            </w:pPr>
            <w:r w:rsidRPr="00A73E35">
              <w:rPr>
                <w:sz w:val="22"/>
                <w:szCs w:val="22"/>
                <w:lang w:val="ru-RU"/>
              </w:rPr>
              <w:t>Общее количество учтенных объектов контроля на конец отчетного периода</w:t>
            </w:r>
          </w:p>
          <w:p w:rsidR="00335818" w:rsidRPr="00A73E35" w:rsidRDefault="00335818">
            <w:pPr>
              <w:spacing w:line="240" w:lineRule="auto"/>
              <w:jc w:val="both"/>
              <w:rPr>
                <w:szCs w:val="22"/>
                <w:lang w:val="ru-RU"/>
              </w:rPr>
            </w:pPr>
          </w:p>
        </w:tc>
      </w:tr>
      <w:tr w:rsidR="00335818" w:rsidRPr="00A73E35">
        <w:trPr>
          <w:trHeight w:val="323"/>
        </w:trPr>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ind w:left="624" w:right="-108" w:hanging="437"/>
              <w:contextualSpacing/>
              <w:rPr>
                <w:rFonts w:eastAsia="Calibri"/>
                <w:color w:val="00000A"/>
                <w:lang w:eastAsia="ru-RU"/>
              </w:rPr>
            </w:pPr>
            <w:r>
              <w:rPr>
                <w:sz w:val="22"/>
                <w:szCs w:val="22"/>
              </w:rPr>
              <w:t>11</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учтенных объектов контроля, отнесенных к категориям риска,</w:t>
            </w:r>
            <w:r w:rsidRPr="00A73E35">
              <w:rPr>
                <w:sz w:val="22"/>
                <w:szCs w:val="22"/>
                <w:lang w:val="ru-RU"/>
              </w:rPr>
              <w:br/>
              <w:t>по каждой из категорий риска на конец отчетного периода</w:t>
            </w:r>
          </w:p>
          <w:p w:rsidR="00F571BC" w:rsidRPr="00A73E35" w:rsidRDefault="00F571BC">
            <w:pPr>
              <w:spacing w:line="240" w:lineRule="auto"/>
              <w:jc w:val="both"/>
              <w:rPr>
                <w:rFonts w:ascii="Calibri" w:eastAsia="Calibri" w:hAnsi="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ind w:left="624" w:right="-108" w:hanging="437"/>
              <w:contextualSpacing/>
              <w:rPr>
                <w:rFonts w:eastAsia="Calibri"/>
                <w:color w:val="00000A"/>
                <w:lang w:eastAsia="ru-RU"/>
              </w:rPr>
            </w:pPr>
            <w:r>
              <w:rPr>
                <w:sz w:val="22"/>
                <w:szCs w:val="22"/>
              </w:rPr>
              <w:t>12</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учтенных контролируемых лиц на конец отчетного периода</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ind w:left="624" w:right="-108" w:hanging="437"/>
              <w:contextualSpacing/>
              <w:rPr>
                <w:rFonts w:eastAsia="Calibri"/>
                <w:color w:val="00000A"/>
                <w:lang w:eastAsia="ru-RU"/>
              </w:rPr>
            </w:pPr>
            <w:r>
              <w:rPr>
                <w:sz w:val="22"/>
                <w:szCs w:val="22"/>
              </w:rPr>
              <w:t>13</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учтенных контролируемых лиц, в отношении которых проведены контрольные (надзорные) мероприятия за отчетный период</w:t>
            </w:r>
          </w:p>
          <w:p w:rsidR="00F571BC" w:rsidRPr="00A73E35" w:rsidRDefault="00F571BC">
            <w:pPr>
              <w:spacing w:line="240" w:lineRule="auto"/>
              <w:jc w:val="both"/>
              <w:rPr>
                <w:rFonts w:eastAsia="Calibri"/>
                <w:color w:val="00000A"/>
                <w:lang w:val="ru-RU" w:eastAsia="ru-RU"/>
              </w:rPr>
            </w:pPr>
          </w:p>
        </w:tc>
      </w:tr>
      <w:tr w:rsidR="00335818" w:rsidRPr="00A73E35">
        <w:tc>
          <w:tcPr>
            <w:tcW w:w="8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ind w:left="624" w:right="-108" w:hanging="437"/>
              <w:contextualSpacing/>
              <w:rPr>
                <w:rFonts w:eastAsia="Calibri"/>
                <w:color w:val="00000A"/>
                <w:lang w:eastAsia="ru-RU"/>
              </w:rPr>
            </w:pPr>
            <w:r>
              <w:rPr>
                <w:sz w:val="22"/>
                <w:szCs w:val="22"/>
              </w:rPr>
              <w:t>14</w:t>
            </w:r>
          </w:p>
        </w:tc>
        <w:tc>
          <w:tcPr>
            <w:tcW w:w="9210" w:type="dxa"/>
            <w:tcBorders>
              <w:top w:val="single" w:sz="4" w:space="0" w:color="000000"/>
              <w:left w:val="single" w:sz="4" w:space="0" w:color="000000"/>
              <w:bottom w:val="single" w:sz="4" w:space="0" w:color="000000"/>
              <w:right w:val="single" w:sz="4" w:space="0" w:color="000000"/>
            </w:tcBorders>
          </w:tcPr>
          <w:p w:rsidR="00335818" w:rsidRDefault="005E0501">
            <w:pPr>
              <w:spacing w:line="240" w:lineRule="auto"/>
              <w:jc w:val="both"/>
              <w:rPr>
                <w:sz w:val="22"/>
                <w:szCs w:val="22"/>
                <w:lang w:val="ru-RU"/>
              </w:rPr>
            </w:pPr>
            <w:r w:rsidRPr="00A73E35">
              <w:rPr>
                <w:sz w:val="22"/>
                <w:szCs w:val="22"/>
                <w:lang w:val="ru-RU"/>
              </w:rPr>
              <w:t>Количество жалоб, в отношении которых контрольным (надзорным) органом был нарушен срок рассмотрения за отчетный период</w:t>
            </w:r>
          </w:p>
          <w:p w:rsidR="00F571BC" w:rsidRPr="00A73E35" w:rsidRDefault="00F571BC">
            <w:pPr>
              <w:spacing w:line="240" w:lineRule="auto"/>
              <w:jc w:val="both"/>
              <w:rPr>
                <w:rFonts w:eastAsia="Calibri"/>
                <w:color w:val="00000A"/>
                <w:lang w:val="ru-RU" w:eastAsia="ru-RU"/>
              </w:rPr>
            </w:pPr>
          </w:p>
        </w:tc>
      </w:tr>
    </w:tbl>
    <w:p w:rsidR="00335818" w:rsidRPr="00A73E35" w:rsidRDefault="00335818">
      <w:pPr>
        <w:rPr>
          <w:lang w:val="ru-RU"/>
        </w:rPr>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ind w:firstLine="0"/>
      </w:pPr>
    </w:p>
    <w:p w:rsidR="00335818" w:rsidRDefault="00335818">
      <w:pPr>
        <w:pStyle w:val="ConsPlusNormal"/>
        <w:spacing w:line="240" w:lineRule="auto"/>
        <w:ind w:firstLine="0"/>
      </w:pPr>
    </w:p>
    <w:p w:rsidR="00335818" w:rsidRDefault="00335818">
      <w:pPr>
        <w:pStyle w:val="ConsPlusNormal"/>
        <w:spacing w:line="240" w:lineRule="auto"/>
        <w:ind w:firstLine="0"/>
      </w:pPr>
    </w:p>
    <w:tbl>
      <w:tblPr>
        <w:tblW w:w="9570" w:type="dxa"/>
        <w:tblLayout w:type="fixed"/>
        <w:tblLook w:val="0000" w:firstRow="0" w:lastRow="0" w:firstColumn="0" w:lastColumn="0" w:noHBand="0" w:noVBand="0"/>
      </w:tblPr>
      <w:tblGrid>
        <w:gridCol w:w="4077"/>
        <w:gridCol w:w="5493"/>
      </w:tblGrid>
      <w:tr w:rsidR="00335818" w:rsidRPr="00A73E35" w:rsidTr="00F571BC">
        <w:tc>
          <w:tcPr>
            <w:tcW w:w="4077" w:type="dxa"/>
          </w:tcPr>
          <w:p w:rsidR="00335818" w:rsidRDefault="00335818">
            <w:pPr>
              <w:pStyle w:val="ConsPlusNormal"/>
              <w:spacing w:line="240" w:lineRule="auto"/>
              <w:ind w:firstLine="0"/>
              <w:jc w:val="center"/>
              <w:rPr>
                <w:sz w:val="27"/>
                <w:szCs w:val="27"/>
              </w:rPr>
            </w:pPr>
          </w:p>
        </w:tc>
        <w:tc>
          <w:tcPr>
            <w:tcW w:w="5493" w:type="dxa"/>
          </w:tcPr>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Приложение № 1</w:t>
            </w:r>
          </w:p>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к Положению о муниципальном земельном контроле в границах Новооскольского муниципального округа</w:t>
            </w:r>
          </w:p>
        </w:tc>
      </w:tr>
    </w:tbl>
    <w:p w:rsidR="00335818" w:rsidRDefault="00335818">
      <w:pPr>
        <w:pStyle w:val="ConsPlusNormal"/>
        <w:spacing w:line="240" w:lineRule="auto"/>
        <w:ind w:firstLine="0"/>
        <w:jc w:val="center"/>
        <w:rPr>
          <w:sz w:val="27"/>
          <w:szCs w:val="27"/>
        </w:rPr>
      </w:pPr>
    </w:p>
    <w:p w:rsidR="00335818" w:rsidRDefault="00335818">
      <w:pPr>
        <w:pStyle w:val="ConsPlusNormal"/>
        <w:spacing w:line="240" w:lineRule="auto"/>
        <w:ind w:firstLine="0"/>
        <w:jc w:val="center"/>
        <w:rPr>
          <w:sz w:val="27"/>
          <w:szCs w:val="27"/>
        </w:rPr>
      </w:pPr>
    </w:p>
    <w:p w:rsidR="00335818" w:rsidRDefault="005E0501">
      <w:pPr>
        <w:pStyle w:val="ConsPlusTitle"/>
        <w:spacing w:line="240" w:lineRule="auto"/>
        <w:jc w:val="center"/>
        <w:rPr>
          <w:rFonts w:ascii="Times New Roman" w:hAnsi="Times New Roman" w:cs="Times New Roman"/>
          <w:sz w:val="26"/>
        </w:rPr>
      </w:pPr>
      <w:bookmarkStart w:id="2" w:name="Par381"/>
      <w:bookmarkEnd w:id="2"/>
      <w:r>
        <w:rPr>
          <w:rFonts w:ascii="Times New Roman" w:hAnsi="Times New Roman" w:cs="Times New Roman"/>
          <w:sz w:val="27"/>
          <w:szCs w:val="27"/>
        </w:rPr>
        <w:t>Критерии</w:t>
      </w:r>
    </w:p>
    <w:p w:rsidR="00F571BC" w:rsidRDefault="005E0501">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 xml:space="preserve">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Новооскольского муниципального округа муниципального </w:t>
      </w:r>
    </w:p>
    <w:p w:rsidR="00335818" w:rsidRDefault="005E0501">
      <w:pPr>
        <w:pStyle w:val="ConsPlusTitle"/>
        <w:spacing w:line="240" w:lineRule="auto"/>
        <w:jc w:val="center"/>
        <w:rPr>
          <w:rFonts w:ascii="Times New Roman" w:hAnsi="Times New Roman" w:cs="Times New Roman"/>
          <w:b w:val="0"/>
          <w:sz w:val="26"/>
        </w:rPr>
      </w:pPr>
      <w:r>
        <w:rPr>
          <w:rFonts w:ascii="Times New Roman" w:hAnsi="Times New Roman" w:cs="Times New Roman"/>
          <w:sz w:val="27"/>
          <w:szCs w:val="27"/>
        </w:rPr>
        <w:t>земельного контроля</w:t>
      </w:r>
    </w:p>
    <w:p w:rsidR="00335818" w:rsidRDefault="00335818">
      <w:pPr>
        <w:pStyle w:val="ConsPlusTitle"/>
        <w:spacing w:line="240" w:lineRule="auto"/>
        <w:jc w:val="center"/>
        <w:rPr>
          <w:sz w:val="27"/>
          <w:szCs w:val="27"/>
        </w:rPr>
      </w:pPr>
    </w:p>
    <w:p w:rsidR="00335818" w:rsidRDefault="00335818">
      <w:pPr>
        <w:pStyle w:val="ConsPlusTitle"/>
        <w:spacing w:line="240" w:lineRule="auto"/>
        <w:jc w:val="center"/>
        <w:rPr>
          <w:sz w:val="27"/>
          <w:szCs w:val="27"/>
        </w:rPr>
      </w:pP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1. К категории среднего риска относятся:</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2. К категории умеренного риска относятся земельные участки:</w:t>
      </w:r>
    </w:p>
    <w:p w:rsidR="00335818" w:rsidRDefault="005E0501">
      <w:pPr>
        <w:pStyle w:val="ConsPlusNormal"/>
        <w:tabs>
          <w:tab w:val="left" w:pos="1276"/>
        </w:tabs>
        <w:spacing w:line="240" w:lineRule="auto"/>
        <w:ind w:firstLine="709"/>
        <w:jc w:val="both"/>
        <w:rPr>
          <w:rFonts w:ascii="Times New Roman" w:hAnsi="Times New Roman" w:cs="Times New Roman"/>
          <w:sz w:val="26"/>
        </w:rPr>
      </w:pPr>
      <w:proofErr w:type="gramStart"/>
      <w:r>
        <w:rPr>
          <w:rFonts w:ascii="Times New Roman" w:hAnsi="Times New Roman" w:cs="Times New Roman"/>
          <w:sz w:val="27"/>
          <w:szCs w:val="27"/>
        </w:rPr>
        <w:t>а) относящиеся к категории земель населенных пунктов;</w:t>
      </w:r>
      <w:proofErr w:type="gramEnd"/>
    </w:p>
    <w:p w:rsidR="00335818" w:rsidRDefault="005E0501">
      <w:pPr>
        <w:pStyle w:val="ConsPlusNormal"/>
        <w:spacing w:line="240" w:lineRule="auto"/>
        <w:ind w:firstLine="709"/>
        <w:jc w:val="both"/>
        <w:rPr>
          <w:rFonts w:ascii="Times New Roman" w:hAnsi="Times New Roman" w:cs="Times New Roman"/>
          <w:sz w:val="26"/>
        </w:rPr>
      </w:pPr>
      <w:proofErr w:type="gramStart"/>
      <w:r>
        <w:rPr>
          <w:rFonts w:ascii="Times New Roman" w:hAnsi="Times New Roman" w:cs="Times New Roman"/>
          <w:sz w:val="27"/>
          <w:szCs w:val="27"/>
        </w:rPr>
        <w:t>б) относящиеся к категории земель промышленности, энергетики, транспорта, связи, радиовещания, телевидения, информатики, земель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335818" w:rsidRDefault="005E0501">
      <w:pPr>
        <w:pStyle w:val="ConsPlusNormal"/>
        <w:spacing w:line="240" w:lineRule="auto"/>
        <w:ind w:firstLine="709"/>
        <w:jc w:val="both"/>
        <w:rPr>
          <w:rFonts w:ascii="Times New Roman" w:hAnsi="Times New Roman" w:cs="Times New Roman"/>
          <w:sz w:val="26"/>
        </w:rPr>
      </w:pPr>
      <w:proofErr w:type="gramStart"/>
      <w:r>
        <w:rPr>
          <w:rFonts w:ascii="Times New Roman" w:hAnsi="Times New Roman" w:cs="Times New Roman"/>
          <w:sz w:val="27"/>
          <w:szCs w:val="27"/>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335818" w:rsidRDefault="005E0501">
      <w:pPr>
        <w:pStyle w:val="ConsPlusNormal"/>
        <w:spacing w:line="240" w:lineRule="auto"/>
        <w:ind w:firstLine="709"/>
        <w:jc w:val="both"/>
        <w:rPr>
          <w:rFonts w:ascii="Times New Roman" w:hAnsi="Times New Roman" w:cs="Times New Roman"/>
          <w:sz w:val="26"/>
        </w:rPr>
      </w:pPr>
      <w:r>
        <w:rPr>
          <w:rFonts w:ascii="Times New Roman" w:hAnsi="Times New Roman" w:cs="Times New Roman"/>
          <w:sz w:val="27"/>
          <w:szCs w:val="27"/>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335818" w:rsidRDefault="00335818">
      <w:pPr>
        <w:pStyle w:val="ConsPlusNormal"/>
        <w:spacing w:line="240" w:lineRule="auto"/>
        <w:ind w:firstLine="0"/>
        <w:jc w:val="right"/>
        <w:rPr>
          <w:sz w:val="27"/>
          <w:szCs w:val="27"/>
        </w:rPr>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p w:rsidR="00F571BC" w:rsidRDefault="00F571BC">
      <w:pPr>
        <w:pStyle w:val="ConsPlusNormal"/>
        <w:spacing w:line="240" w:lineRule="auto"/>
        <w:ind w:firstLine="0"/>
        <w:jc w:val="right"/>
      </w:pPr>
    </w:p>
    <w:p w:rsidR="00F571BC" w:rsidRDefault="00F571BC">
      <w:pPr>
        <w:pStyle w:val="ConsPlusNormal"/>
        <w:spacing w:line="240" w:lineRule="auto"/>
        <w:ind w:firstLine="0"/>
        <w:jc w:val="right"/>
      </w:pPr>
    </w:p>
    <w:p w:rsidR="00335818" w:rsidRDefault="00335818">
      <w:pPr>
        <w:pStyle w:val="ConsPlusNormal"/>
        <w:spacing w:line="240" w:lineRule="auto"/>
        <w:ind w:firstLine="0"/>
        <w:jc w:val="right"/>
      </w:pPr>
    </w:p>
    <w:p w:rsidR="00335818" w:rsidRDefault="00335818">
      <w:pPr>
        <w:pStyle w:val="ConsPlusNormal"/>
        <w:spacing w:line="240" w:lineRule="auto"/>
        <w:ind w:firstLine="0"/>
        <w:jc w:val="right"/>
      </w:pPr>
    </w:p>
    <w:tbl>
      <w:tblPr>
        <w:tblW w:w="9570" w:type="dxa"/>
        <w:tblLayout w:type="fixed"/>
        <w:tblLook w:val="0000" w:firstRow="0" w:lastRow="0" w:firstColumn="0" w:lastColumn="0" w:noHBand="0" w:noVBand="0"/>
      </w:tblPr>
      <w:tblGrid>
        <w:gridCol w:w="3936"/>
        <w:gridCol w:w="5634"/>
      </w:tblGrid>
      <w:tr w:rsidR="00335818" w:rsidRPr="00A73E35" w:rsidTr="00F571BC">
        <w:tc>
          <w:tcPr>
            <w:tcW w:w="3936" w:type="dxa"/>
          </w:tcPr>
          <w:p w:rsidR="00335818" w:rsidRDefault="00335818">
            <w:pPr>
              <w:pStyle w:val="ConsPlusNormal"/>
              <w:spacing w:line="240" w:lineRule="auto"/>
              <w:ind w:firstLine="0"/>
              <w:jc w:val="right"/>
              <w:rPr>
                <w:sz w:val="27"/>
                <w:szCs w:val="27"/>
              </w:rPr>
            </w:pPr>
          </w:p>
        </w:tc>
        <w:tc>
          <w:tcPr>
            <w:tcW w:w="5634" w:type="dxa"/>
          </w:tcPr>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Приложение № 2</w:t>
            </w:r>
          </w:p>
          <w:p w:rsidR="00335818" w:rsidRDefault="005E0501">
            <w:pPr>
              <w:pStyle w:val="ConsPlusNormal"/>
              <w:spacing w:line="240" w:lineRule="auto"/>
              <w:ind w:firstLine="0"/>
              <w:jc w:val="center"/>
              <w:rPr>
                <w:rFonts w:ascii="Times New Roman" w:hAnsi="Times New Roman" w:cs="Times New Roman"/>
                <w:b/>
                <w:sz w:val="27"/>
                <w:szCs w:val="27"/>
              </w:rPr>
            </w:pPr>
            <w:r>
              <w:rPr>
                <w:rFonts w:ascii="Times New Roman" w:hAnsi="Times New Roman" w:cs="Times New Roman"/>
                <w:b/>
                <w:sz w:val="27"/>
                <w:szCs w:val="27"/>
              </w:rPr>
              <w:t>к Положению о муниципальном земельном контроле в границах Новооскольского муниципального округа</w:t>
            </w:r>
          </w:p>
          <w:p w:rsidR="00335818" w:rsidRDefault="00335818">
            <w:pPr>
              <w:pStyle w:val="ConsPlusNormal"/>
              <w:spacing w:line="240" w:lineRule="auto"/>
              <w:ind w:firstLine="0"/>
              <w:jc w:val="center"/>
              <w:rPr>
                <w:sz w:val="27"/>
                <w:szCs w:val="27"/>
              </w:rPr>
            </w:pPr>
          </w:p>
        </w:tc>
      </w:tr>
    </w:tbl>
    <w:p w:rsidR="00335818" w:rsidRDefault="00335818">
      <w:pPr>
        <w:pStyle w:val="ConsPlusTitle"/>
        <w:spacing w:line="240" w:lineRule="auto"/>
        <w:jc w:val="center"/>
        <w:rPr>
          <w:sz w:val="27"/>
          <w:szCs w:val="27"/>
        </w:rPr>
      </w:pPr>
    </w:p>
    <w:p w:rsidR="00F571BC" w:rsidRDefault="005E0501">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 xml:space="preserve">Индикаторы риска нарушения обязательных требований, </w:t>
      </w:r>
    </w:p>
    <w:p w:rsidR="00F571BC" w:rsidRDefault="005E0501">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используемые для определения необходимости проведения</w:t>
      </w:r>
    </w:p>
    <w:p w:rsidR="00F571BC" w:rsidRDefault="005E0501" w:rsidP="00F571BC">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 xml:space="preserve"> внеплановых</w:t>
      </w:r>
      <w:r w:rsidR="00F571BC">
        <w:rPr>
          <w:rFonts w:ascii="Times New Roman" w:hAnsi="Times New Roman" w:cs="Times New Roman"/>
          <w:sz w:val="26"/>
        </w:rPr>
        <w:t xml:space="preserve"> </w:t>
      </w:r>
      <w:r>
        <w:rPr>
          <w:rFonts w:ascii="Times New Roman" w:hAnsi="Times New Roman" w:cs="Times New Roman"/>
          <w:sz w:val="27"/>
          <w:szCs w:val="27"/>
        </w:rPr>
        <w:t xml:space="preserve">проверок при осуществлении администрацией Новооскольского муниципального округа </w:t>
      </w:r>
    </w:p>
    <w:p w:rsidR="00335818" w:rsidRDefault="005E0501" w:rsidP="00F571BC">
      <w:pPr>
        <w:pStyle w:val="ConsPlusTitle"/>
        <w:spacing w:line="240" w:lineRule="auto"/>
        <w:jc w:val="center"/>
        <w:rPr>
          <w:rFonts w:ascii="Times New Roman" w:hAnsi="Times New Roman" w:cs="Times New Roman"/>
          <w:sz w:val="27"/>
          <w:szCs w:val="27"/>
        </w:rPr>
      </w:pPr>
      <w:r>
        <w:rPr>
          <w:rFonts w:ascii="Times New Roman" w:hAnsi="Times New Roman" w:cs="Times New Roman"/>
          <w:sz w:val="27"/>
          <w:szCs w:val="27"/>
        </w:rPr>
        <w:t>муниципального земельного контроля</w:t>
      </w:r>
    </w:p>
    <w:p w:rsidR="00F571BC" w:rsidRPr="00F571BC" w:rsidRDefault="00F571BC" w:rsidP="00F571BC">
      <w:pPr>
        <w:pStyle w:val="ConsPlusTitle"/>
        <w:spacing w:line="240" w:lineRule="auto"/>
        <w:jc w:val="center"/>
        <w:rPr>
          <w:rFonts w:ascii="Times New Roman" w:hAnsi="Times New Roman" w:cs="Times New Roman"/>
          <w:sz w:val="26"/>
        </w:rPr>
      </w:pPr>
    </w:p>
    <w:p w:rsidR="00F571BC" w:rsidRPr="00F571BC" w:rsidRDefault="005E0501" w:rsidP="00F571BC">
      <w:pPr>
        <w:pStyle w:val="af8"/>
        <w:spacing w:before="79" w:line="240" w:lineRule="auto"/>
        <w:ind w:right="0"/>
        <w:rPr>
          <w:b w:val="0"/>
          <w:sz w:val="27"/>
          <w:szCs w:val="27"/>
          <w:lang w:val="ru-RU"/>
        </w:rPr>
      </w:pPr>
      <w:r w:rsidRPr="00A73E35">
        <w:rPr>
          <w:b w:val="0"/>
          <w:sz w:val="27"/>
          <w:szCs w:val="27"/>
          <w:lang w:val="ru-RU"/>
        </w:rPr>
        <w:t xml:space="preserve">  </w:t>
      </w:r>
      <w:r w:rsidR="00F571BC" w:rsidRPr="00F571BC">
        <w:rPr>
          <w:b w:val="0"/>
          <w:sz w:val="27"/>
          <w:szCs w:val="27"/>
          <w:lang w:val="ru-RU"/>
        </w:rPr>
        <w:tab/>
      </w:r>
      <w:r w:rsidRPr="00F571BC">
        <w:rPr>
          <w:b w:val="0"/>
          <w:sz w:val="27"/>
          <w:szCs w:val="27"/>
          <w:lang w:val="ru-RU"/>
        </w:rPr>
        <w:t>1. 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отнесенного к землям населенных пунктов, от границы земельного участка соответствующего лица, сведения о которой содержатся в Едином государственном реестре недвижимости, более чем на 50 сантиметров.</w:t>
      </w:r>
    </w:p>
    <w:p w:rsidR="00F571BC" w:rsidRDefault="005E0501" w:rsidP="00F571BC">
      <w:pPr>
        <w:pStyle w:val="af8"/>
        <w:spacing w:before="79" w:line="240" w:lineRule="auto"/>
        <w:ind w:right="0" w:firstLine="709"/>
        <w:rPr>
          <w:sz w:val="27"/>
          <w:szCs w:val="27"/>
          <w:lang w:val="ru-RU"/>
        </w:rPr>
      </w:pPr>
      <w:r w:rsidRPr="00F571BC">
        <w:rPr>
          <w:b w:val="0"/>
          <w:sz w:val="27"/>
          <w:szCs w:val="27"/>
          <w:lang w:val="ru-RU"/>
        </w:rPr>
        <w:t>2. 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отнесенного к землям сельскохозяйственного назначения, от границы земельного участка соответствующего лица, сведения о которой содержатся в Едином государственном реестре недвижимости, более чем на 3 метра</w:t>
      </w:r>
      <w:r w:rsidRPr="00A73E35">
        <w:rPr>
          <w:sz w:val="27"/>
          <w:szCs w:val="27"/>
          <w:lang w:val="ru-RU"/>
        </w:rPr>
        <w:t>.</w:t>
      </w:r>
    </w:p>
    <w:p w:rsidR="00F571BC" w:rsidRDefault="005E0501" w:rsidP="00F571BC">
      <w:pPr>
        <w:pStyle w:val="af8"/>
        <w:spacing w:before="79" w:line="240" w:lineRule="auto"/>
        <w:ind w:right="0" w:firstLine="709"/>
        <w:rPr>
          <w:b w:val="0"/>
          <w:sz w:val="27"/>
          <w:szCs w:val="27"/>
          <w:lang w:val="ru-RU"/>
        </w:rPr>
      </w:pPr>
      <w:r w:rsidRPr="00F571BC">
        <w:rPr>
          <w:b w:val="0"/>
          <w:sz w:val="27"/>
          <w:szCs w:val="27"/>
          <w:lang w:val="ru-RU"/>
        </w:rPr>
        <w:t xml:space="preserve">3. </w:t>
      </w:r>
      <w:proofErr w:type="gramStart"/>
      <w:r w:rsidRPr="00F571BC">
        <w:rPr>
          <w:b w:val="0"/>
          <w:sz w:val="27"/>
          <w:szCs w:val="27"/>
          <w:lang w:val="ru-RU"/>
        </w:rPr>
        <w:t>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отнесенного к землям промышленности, энергетики, транспорта, связи, радиовещания, телевидения, информатики, землям для обеспечения космической деятельности, землям обороны, безопасности и землям иного специального назначения, от границы земельного  участка соответствующего лица, сведения о  которой содержатся в Едином государственном реестре недвижимости, более чем на 5 метров.</w:t>
      </w:r>
      <w:proofErr w:type="gramEnd"/>
    </w:p>
    <w:p w:rsidR="00F571BC" w:rsidRDefault="005E0501" w:rsidP="00F571BC">
      <w:pPr>
        <w:pStyle w:val="af8"/>
        <w:spacing w:before="79" w:line="240" w:lineRule="auto"/>
        <w:ind w:right="0" w:firstLine="709"/>
        <w:rPr>
          <w:sz w:val="27"/>
          <w:szCs w:val="27"/>
          <w:lang w:val="ru-RU"/>
        </w:rPr>
      </w:pPr>
      <w:r w:rsidRPr="00F571BC">
        <w:rPr>
          <w:b w:val="0"/>
          <w:sz w:val="27"/>
          <w:szCs w:val="27"/>
          <w:lang w:val="ru-RU"/>
        </w:rPr>
        <w:t>4. Отступление фактической границы используемого гражданином, юридическим лицом, индивидуальным предпринимателем земельного участка (ограждения земельного участка), отнесенного к землям водного фонда и землям запаса, от границы земельного участка соответствующего лица, сведения о которой содержатся в Едином государственном реестре недвижимос</w:t>
      </w:r>
      <w:r w:rsidR="00F571BC">
        <w:rPr>
          <w:b w:val="0"/>
          <w:sz w:val="27"/>
          <w:szCs w:val="27"/>
          <w:lang w:val="ru-RU"/>
        </w:rPr>
        <w:t xml:space="preserve">ти, более чем на </w:t>
      </w:r>
      <w:r w:rsidRPr="00F571BC">
        <w:rPr>
          <w:b w:val="0"/>
          <w:sz w:val="27"/>
          <w:szCs w:val="27"/>
          <w:lang w:val="ru-RU"/>
        </w:rPr>
        <w:t>7 метров</w:t>
      </w:r>
      <w:r w:rsidRPr="00A73E35">
        <w:rPr>
          <w:sz w:val="27"/>
          <w:szCs w:val="27"/>
          <w:lang w:val="ru-RU"/>
        </w:rPr>
        <w:t>.</w:t>
      </w:r>
    </w:p>
    <w:p w:rsidR="00F571BC" w:rsidRDefault="005E0501" w:rsidP="00F571BC">
      <w:pPr>
        <w:pStyle w:val="af8"/>
        <w:spacing w:before="79" w:line="240" w:lineRule="auto"/>
        <w:ind w:right="0" w:firstLine="709"/>
        <w:rPr>
          <w:b w:val="0"/>
          <w:sz w:val="27"/>
          <w:szCs w:val="27"/>
          <w:lang w:val="ru-RU"/>
        </w:rPr>
      </w:pPr>
      <w:r w:rsidRPr="00F571BC">
        <w:rPr>
          <w:b w:val="0"/>
          <w:sz w:val="27"/>
          <w:szCs w:val="27"/>
          <w:lang w:val="ru-RU"/>
        </w:rPr>
        <w:t>5. Превышение площади используемого гражданином, юридическим лицом, индивидуальным предпринимателем земельного участка над площадью земельного участка соответствующего лица, сведения о которой содержатся в Едином государственном реестре недвижимости, более чем на 10</w:t>
      </w:r>
      <w:r w:rsidR="00F571BC">
        <w:rPr>
          <w:b w:val="0"/>
          <w:sz w:val="27"/>
          <w:szCs w:val="27"/>
          <w:lang w:val="ru-RU"/>
        </w:rPr>
        <w:t xml:space="preserve"> </w:t>
      </w:r>
      <w:r w:rsidRPr="00F571BC">
        <w:rPr>
          <w:b w:val="0"/>
          <w:sz w:val="27"/>
          <w:szCs w:val="27"/>
          <w:lang w:val="ru-RU"/>
        </w:rPr>
        <w:t>%.</w:t>
      </w:r>
    </w:p>
    <w:p w:rsidR="00F571BC" w:rsidRDefault="00F571BC" w:rsidP="00F571BC">
      <w:pPr>
        <w:pStyle w:val="af8"/>
        <w:spacing w:before="79" w:line="240" w:lineRule="auto"/>
        <w:ind w:right="0" w:firstLine="709"/>
        <w:rPr>
          <w:b w:val="0"/>
          <w:sz w:val="27"/>
          <w:szCs w:val="27"/>
          <w:lang w:val="ru-RU"/>
        </w:rPr>
      </w:pP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lastRenderedPageBreak/>
        <w:t>6. Отсутствие в Едином государственном реестре недвижимости и архивах администрации Новооскольского муниципального округа сведений о правах (документах) на используемый гражданином, юридическим лицом, индивидуальным предпринимателем земельный участок.</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 xml:space="preserve">7. </w:t>
      </w:r>
      <w:proofErr w:type="gramStart"/>
      <w:r w:rsidRPr="00F571BC">
        <w:rPr>
          <w:b w:val="0"/>
          <w:sz w:val="27"/>
          <w:szCs w:val="27"/>
          <w:lang w:val="ru-RU"/>
        </w:rPr>
        <w:t>Наступление истечения срока для исполнения собственником (владельцем) земельного участка обязанности по приведению земельного участка в состояние, пригодное для использования по целевому назначению, рекультивации земельного участка в случае, если соответствующий срок установлен нормативным правовым актом или иным документом (договором аренды земельного участка, разрешением на использование земельного участка без его предоставления и установления сервитута, проектной документацией и др.).</w:t>
      </w:r>
      <w:proofErr w:type="gramEnd"/>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8. Получение сведений в рамках проведения контрольного мероприятия без взаимодействия о возможном использовании гражданином, юридическим лицом, индивидуальным предпринимателем земельного участка не в соответствии с целевым назначением, указанном в Едином государственном реестре недвижимости или правоустанавливающих документах на земельный участок при отсутствии сведений в Едином государственном реестре недвижимости.</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9.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 случае если обязанности по использованию такого земельного участка в течени</w:t>
      </w:r>
      <w:proofErr w:type="gramStart"/>
      <w:r w:rsidRPr="00F571BC">
        <w:rPr>
          <w:b w:val="0"/>
          <w:sz w:val="27"/>
          <w:szCs w:val="27"/>
          <w:lang w:val="ru-RU"/>
        </w:rPr>
        <w:t>и</w:t>
      </w:r>
      <w:proofErr w:type="gramEnd"/>
      <w:r w:rsidRPr="00F571BC">
        <w:rPr>
          <w:b w:val="0"/>
          <w:sz w:val="27"/>
          <w:szCs w:val="27"/>
          <w:lang w:val="ru-RU"/>
        </w:rPr>
        <w:t xml:space="preserve"> установленного срока предусмотрена Федеральным законом.</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10. Получение сведений в рамках проведения контрольного мероприятия без взаимодействия о наличии на земельном участке дикорастущей растительности и (или) древесно-кустарниковой растительности, не относящейся к многолетним ягодным насаждениям, за исключением мелиоративных защитных лесных насаждений, земельных участков земель сельскохозяйственного назначения.</w:t>
      </w:r>
    </w:p>
    <w:p w:rsidR="00F571BC" w:rsidRDefault="005E0501" w:rsidP="00F571BC">
      <w:pPr>
        <w:pStyle w:val="af8"/>
        <w:spacing w:line="240" w:lineRule="auto"/>
        <w:ind w:right="0" w:firstLine="709"/>
        <w:rPr>
          <w:b w:val="0"/>
          <w:sz w:val="27"/>
          <w:szCs w:val="27"/>
          <w:lang w:val="ru-RU"/>
        </w:rPr>
      </w:pPr>
      <w:r w:rsidRPr="00F571BC">
        <w:rPr>
          <w:b w:val="0"/>
          <w:sz w:val="27"/>
          <w:szCs w:val="27"/>
          <w:lang w:val="ru-RU"/>
        </w:rPr>
        <w:t xml:space="preserve">11. </w:t>
      </w:r>
      <w:proofErr w:type="gramStart"/>
      <w:r w:rsidRPr="00F571BC">
        <w:rPr>
          <w:b w:val="0"/>
          <w:sz w:val="27"/>
          <w:szCs w:val="27"/>
          <w:lang w:val="ru-RU"/>
        </w:rPr>
        <w:t>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 выявленные в результате проведения мероприятий по контролю без взаимодействия с правообладателем земельного участка.</w:t>
      </w:r>
      <w:proofErr w:type="gramEnd"/>
    </w:p>
    <w:p w:rsidR="00335818" w:rsidRPr="00F571BC" w:rsidRDefault="005E0501" w:rsidP="00F571BC">
      <w:pPr>
        <w:pStyle w:val="af8"/>
        <w:spacing w:line="240" w:lineRule="auto"/>
        <w:ind w:right="0" w:firstLine="709"/>
        <w:rPr>
          <w:b w:val="0"/>
          <w:sz w:val="27"/>
          <w:szCs w:val="27"/>
          <w:lang w:val="ru-RU"/>
        </w:rPr>
      </w:pPr>
      <w:r w:rsidRPr="00F571BC">
        <w:rPr>
          <w:b w:val="0"/>
          <w:sz w:val="27"/>
          <w:szCs w:val="27"/>
          <w:lang w:val="ru-RU"/>
        </w:rPr>
        <w:t xml:space="preserve">12. </w:t>
      </w:r>
      <w:proofErr w:type="gramStart"/>
      <w:r w:rsidRPr="00F571BC">
        <w:rPr>
          <w:b w:val="0"/>
          <w:sz w:val="27"/>
          <w:szCs w:val="27"/>
          <w:lang w:val="ru-RU"/>
        </w:rPr>
        <w:t>Зарастание сорной растительностью и (или) древесно-кустарниковой растительностью, не относя</w:t>
      </w:r>
      <w:bookmarkStart w:id="3" w:name="_GoBack"/>
      <w:bookmarkEnd w:id="3"/>
      <w:r w:rsidRPr="00F571BC">
        <w:rPr>
          <w:b w:val="0"/>
          <w:sz w:val="27"/>
          <w:szCs w:val="27"/>
          <w:lang w:val="ru-RU"/>
        </w:rPr>
        <w:t>щейся к многолетним плодово-ягодным насаждениям, за исключением мелиоративных защитных лесных насаждений, земельного участка,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выявленные в результате проведения мероприятий по контролю без взаимодействия с правообладателем земельного участка.</w:t>
      </w:r>
      <w:proofErr w:type="gramEnd"/>
    </w:p>
    <w:sectPr w:rsidR="00335818" w:rsidRPr="00F571BC">
      <w:headerReference w:type="default" r:id="rId15"/>
      <w:headerReference w:type="first" r:id="rId16"/>
      <w:pgSz w:w="11906" w:h="16838"/>
      <w:pgMar w:top="1419" w:right="567" w:bottom="1134" w:left="1701" w:header="1134" w:footer="0" w:gutter="0"/>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67C" w:rsidRDefault="0036467C">
      <w:pPr>
        <w:spacing w:line="240" w:lineRule="auto"/>
      </w:pPr>
      <w:r>
        <w:separator/>
      </w:r>
    </w:p>
  </w:endnote>
  <w:endnote w:type="continuationSeparator" w:id="0">
    <w:p w:rsidR="0036467C" w:rsidRDefault="00364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font>
  <w:font w:name="Noto Sans Devanagari">
    <w:altName w:val="Times New Roman"/>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Droid Sans Devanagari">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Liberation Mono">
    <w:altName w:val="Courier New"/>
    <w:charset w:val="01"/>
    <w:family w:val="auto"/>
    <w:pitch w:val="default"/>
  </w:font>
  <w:font w:name="Droid Sans Fallback">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67C" w:rsidRDefault="0036467C">
      <w:pPr>
        <w:spacing w:line="240" w:lineRule="auto"/>
      </w:pPr>
      <w:r>
        <w:separator/>
      </w:r>
    </w:p>
  </w:footnote>
  <w:footnote w:type="continuationSeparator" w:id="0">
    <w:p w:rsidR="0036467C" w:rsidRDefault="003646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18" w:rsidRDefault="005E0501">
    <w:pPr>
      <w:pStyle w:val="aff9"/>
      <w:jc w:val="center"/>
    </w:pPr>
    <w:r>
      <w:fldChar w:fldCharType="begin"/>
    </w:r>
    <w:r>
      <w:instrText xml:space="preserve"> PAGE </w:instrText>
    </w:r>
    <w:r>
      <w:fldChar w:fldCharType="separate"/>
    </w:r>
    <w:r w:rsidR="00F571BC">
      <w:rPr>
        <w:noProof/>
      </w:rPr>
      <w:t>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818" w:rsidRDefault="0033581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C72FD"/>
    <w:multiLevelType w:val="multilevel"/>
    <w:tmpl w:val="56DA6324"/>
    <w:lvl w:ilvl="0">
      <w:start w:val="1"/>
      <w:numFmt w:val="bullet"/>
      <w:lvlText w:val=""/>
      <w:lvlJc w:val="left"/>
      <w:pPr>
        <w:tabs>
          <w:tab w:val="num" w:pos="0"/>
        </w:tabs>
        <w:ind w:left="0" w:firstLine="0"/>
      </w:pPr>
      <w:rPr>
        <w:rFonts w:ascii="Symbol" w:hAnsi="Symbol" w:cs="Symbol" w:hint="default"/>
      </w:rPr>
    </w:lvl>
    <w:lvl w:ilvl="1">
      <w:start w:val="1"/>
      <w:numFmt w:val="bullet"/>
      <w:lvlText w:val=""/>
      <w:lvlJc w:val="left"/>
      <w:pPr>
        <w:tabs>
          <w:tab w:val="num" w:pos="0"/>
        </w:tabs>
        <w:ind w:left="0" w:firstLine="0"/>
      </w:pPr>
      <w:rPr>
        <w:rFonts w:ascii="Symbol" w:hAnsi="Symbol" w:cs="Symbol" w:hint="default"/>
      </w:rPr>
    </w:lvl>
    <w:lvl w:ilvl="2">
      <w:start w:val="1"/>
      <w:numFmt w:val="bullet"/>
      <w:lvlText w:val=""/>
      <w:lvlJc w:val="left"/>
      <w:pPr>
        <w:tabs>
          <w:tab w:val="num" w:pos="0"/>
        </w:tabs>
        <w:ind w:left="0" w:firstLine="0"/>
      </w:pPr>
      <w:rPr>
        <w:rFonts w:ascii="Symbol" w:hAnsi="Symbol" w:cs="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Symbol" w:hAnsi="Symbol" w:cs="Symbol" w:hint="default"/>
      </w:rPr>
    </w:lvl>
    <w:lvl w:ilvl="5">
      <w:start w:val="1"/>
      <w:numFmt w:val="bullet"/>
      <w:lvlText w:val=""/>
      <w:lvlJc w:val="left"/>
      <w:pPr>
        <w:tabs>
          <w:tab w:val="num" w:pos="0"/>
        </w:tabs>
        <w:ind w:left="0" w:firstLine="0"/>
      </w:pPr>
      <w:rPr>
        <w:rFonts w:ascii="Symbol" w:hAnsi="Symbol" w:cs="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Symbol" w:hAnsi="Symbol" w:cs="Symbol" w:hint="default"/>
      </w:rPr>
    </w:lvl>
    <w:lvl w:ilvl="8">
      <w:start w:val="1"/>
      <w:numFmt w:val="bullet"/>
      <w:lvlText w:val=""/>
      <w:lvlJc w:val="left"/>
      <w:pPr>
        <w:tabs>
          <w:tab w:val="num" w:pos="0"/>
        </w:tabs>
        <w:ind w:left="0" w:firstLine="0"/>
      </w:pPr>
      <w:rPr>
        <w:rFonts w:ascii="Symbol" w:hAnsi="Symbol" w:cs="Symbol" w:hint="default"/>
      </w:rPr>
    </w:lvl>
  </w:abstractNum>
  <w:abstractNum w:abstractNumId="1">
    <w:nsid w:val="5FD95BF8"/>
    <w:multiLevelType w:val="multilevel"/>
    <w:tmpl w:val="FF2001D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335818"/>
    <w:rsid w:val="000323D4"/>
    <w:rsid w:val="00335818"/>
    <w:rsid w:val="0036467C"/>
    <w:rsid w:val="005E0501"/>
    <w:rsid w:val="00A73E35"/>
    <w:rsid w:val="00F57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4"/>
        <w:lang w:val="en-US" w:eastAsia="zh-CN" w:bidi="hi-IN"/>
      </w:rPr>
    </w:rPrDefault>
    <w:pPrDefault>
      <w:pPr>
        <w:suppressAutoHyphens/>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rPr>
  </w:style>
  <w:style w:type="paragraph" w:styleId="1">
    <w:name w:val="heading 1"/>
    <w:basedOn w:val="LO-Normal"/>
    <w:qFormat/>
    <w:pPr>
      <w:spacing w:before="480"/>
      <w:outlineLvl w:val="0"/>
    </w:pPr>
    <w:rPr>
      <w:sz w:val="40"/>
    </w:rPr>
  </w:style>
  <w:style w:type="paragraph" w:styleId="2">
    <w:name w:val="heading 2"/>
    <w:basedOn w:val="LO-Normal"/>
    <w:qFormat/>
    <w:pPr>
      <w:spacing w:before="360"/>
      <w:outlineLvl w:val="1"/>
    </w:pPr>
    <w:rPr>
      <w:sz w:val="34"/>
    </w:rPr>
  </w:style>
  <w:style w:type="paragraph" w:styleId="3">
    <w:name w:val="heading 3"/>
    <w:basedOn w:val="20"/>
    <w:qFormat/>
    <w:pPr>
      <w:spacing w:before="140" w:after="120"/>
      <w:outlineLvl w:val="2"/>
    </w:pPr>
    <w:rPr>
      <w:sz w:val="28"/>
    </w:rPr>
  </w:style>
  <w:style w:type="paragraph" w:styleId="4">
    <w:name w:val="heading 4"/>
    <w:basedOn w:val="a"/>
    <w:qFormat/>
    <w:pPr>
      <w:spacing w:before="240" w:after="60"/>
      <w:outlineLvl w:val="3"/>
    </w:pPr>
    <w:rPr>
      <w:b/>
    </w:rPr>
  </w:style>
  <w:style w:type="paragraph" w:styleId="5">
    <w:name w:val="heading 5"/>
    <w:basedOn w:val="a"/>
    <w:qFormat/>
    <w:pPr>
      <w:spacing w:before="480"/>
      <w:jc w:val="center"/>
      <w:outlineLvl w:val="4"/>
    </w:pPr>
    <w:rPr>
      <w:sz w:val="40"/>
    </w:rPr>
  </w:style>
  <w:style w:type="paragraph" w:styleId="6">
    <w:name w:val="heading 6"/>
    <w:basedOn w:val="a"/>
    <w:qFormat/>
    <w:pPr>
      <w:spacing w:before="240" w:after="60"/>
      <w:outlineLvl w:val="5"/>
    </w:pPr>
    <w:rPr>
      <w:b/>
      <w:sz w:val="22"/>
    </w:rPr>
  </w:style>
  <w:style w:type="paragraph" w:styleId="7">
    <w:name w:val="heading 7"/>
    <w:basedOn w:val="LO-Normal"/>
    <w:qFormat/>
    <w:pPr>
      <w:spacing w:before="320"/>
      <w:outlineLvl w:val="6"/>
    </w:pPr>
    <w:rPr>
      <w:b/>
      <w:i/>
    </w:rPr>
  </w:style>
  <w:style w:type="paragraph" w:styleId="8">
    <w:name w:val="heading 8"/>
    <w:basedOn w:val="LO-Normal"/>
    <w:qFormat/>
    <w:pPr>
      <w:spacing w:before="320"/>
      <w:outlineLvl w:val="7"/>
    </w:pPr>
    <w:rPr>
      <w:i/>
    </w:rPr>
  </w:style>
  <w:style w:type="paragraph" w:styleId="9">
    <w:name w:val="heading 9"/>
    <w:basedOn w:val="LO-Normal"/>
    <w:qFormat/>
    <w:pPr>
      <w:spacing w:before="320"/>
      <w:outlineLvl w:val="8"/>
    </w:pPr>
    <w:rPr>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qFormat/>
    <w:rPr>
      <w:rFonts w:ascii="Arial" w:eastAsia="Arial" w:hAnsi="Arial" w:cs="Arial"/>
      <w:sz w:val="40"/>
    </w:rPr>
  </w:style>
  <w:style w:type="character" w:customStyle="1" w:styleId="Heading2Char">
    <w:name w:val="Heading 2 Char"/>
    <w:basedOn w:val="a0"/>
    <w:qFormat/>
    <w:rPr>
      <w:rFonts w:ascii="Arial" w:eastAsia="Arial" w:hAnsi="Arial" w:cs="Arial"/>
      <w:sz w:val="34"/>
    </w:rPr>
  </w:style>
  <w:style w:type="character" w:customStyle="1" w:styleId="Heading3Char">
    <w:name w:val="Heading 3 Char"/>
    <w:basedOn w:val="a0"/>
    <w:qFormat/>
    <w:rPr>
      <w:rFonts w:ascii="Arial" w:eastAsia="Arial" w:hAnsi="Arial" w:cs="Arial"/>
      <w:sz w:val="30"/>
    </w:rPr>
  </w:style>
  <w:style w:type="character" w:customStyle="1" w:styleId="Heading4Char">
    <w:name w:val="Heading 4 Char"/>
    <w:basedOn w:val="a0"/>
    <w:qFormat/>
    <w:rPr>
      <w:rFonts w:ascii="Arial" w:eastAsia="Arial" w:hAnsi="Arial" w:cs="Arial"/>
      <w:b/>
      <w:sz w:val="26"/>
    </w:rPr>
  </w:style>
  <w:style w:type="character" w:customStyle="1" w:styleId="Heading5Char">
    <w:name w:val="Heading 5 Char"/>
    <w:basedOn w:val="a0"/>
    <w:qFormat/>
    <w:rPr>
      <w:rFonts w:ascii="Arial" w:eastAsia="Arial" w:hAnsi="Arial" w:cs="Arial"/>
      <w:b/>
      <w:sz w:val="24"/>
    </w:rPr>
  </w:style>
  <w:style w:type="character" w:customStyle="1" w:styleId="Heading6Char">
    <w:name w:val="Heading 6 Char"/>
    <w:basedOn w:val="a0"/>
    <w:qFormat/>
    <w:rPr>
      <w:rFonts w:ascii="Arial" w:eastAsia="Arial" w:hAnsi="Arial" w:cs="Arial"/>
      <w:b/>
      <w:sz w:val="22"/>
    </w:rPr>
  </w:style>
  <w:style w:type="character" w:customStyle="1" w:styleId="Heading7Char">
    <w:name w:val="Heading 7 Char"/>
    <w:basedOn w:val="a0"/>
    <w:qFormat/>
    <w:rPr>
      <w:rFonts w:ascii="Arial" w:eastAsia="Arial" w:hAnsi="Arial" w:cs="Arial"/>
      <w:b/>
      <w:i/>
      <w:sz w:val="22"/>
    </w:rPr>
  </w:style>
  <w:style w:type="character" w:customStyle="1" w:styleId="Heading8Char">
    <w:name w:val="Heading 8 Char"/>
    <w:basedOn w:val="a0"/>
    <w:qFormat/>
    <w:rPr>
      <w:rFonts w:ascii="Arial" w:eastAsia="Arial" w:hAnsi="Arial" w:cs="Arial"/>
      <w:i/>
      <w:sz w:val="22"/>
    </w:rPr>
  </w:style>
  <w:style w:type="character" w:customStyle="1" w:styleId="Heading9Char">
    <w:name w:val="Heading 9 Char"/>
    <w:basedOn w:val="a0"/>
    <w:qFormat/>
    <w:rPr>
      <w:rFonts w:ascii="Arial" w:eastAsia="Arial" w:hAnsi="Arial" w:cs="Arial"/>
      <w:i/>
      <w:sz w:val="21"/>
    </w:rPr>
  </w:style>
  <w:style w:type="character" w:customStyle="1" w:styleId="TitleChar">
    <w:name w:val="Title Char"/>
    <w:basedOn w:val="a0"/>
    <w:qFormat/>
    <w:rPr>
      <w:sz w:val="48"/>
    </w:rPr>
  </w:style>
  <w:style w:type="character" w:customStyle="1" w:styleId="SubtitleChar">
    <w:name w:val="Subtitle Char"/>
    <w:basedOn w:val="a0"/>
    <w:qFormat/>
    <w:rPr>
      <w:sz w:val="24"/>
    </w:rPr>
  </w:style>
  <w:style w:type="character" w:customStyle="1" w:styleId="QuoteChar">
    <w:name w:val="Quote Char"/>
    <w:qFormat/>
    <w:rPr>
      <w:i/>
    </w:rPr>
  </w:style>
  <w:style w:type="character" w:customStyle="1" w:styleId="IntenseQuoteChar">
    <w:name w:val="Intense Quote Char"/>
    <w:qFormat/>
    <w:rPr>
      <w:i/>
    </w:rPr>
  </w:style>
  <w:style w:type="character" w:customStyle="1" w:styleId="HeaderChar">
    <w:name w:val="Header Char"/>
    <w:basedOn w:val="a0"/>
    <w:qFormat/>
  </w:style>
  <w:style w:type="character" w:customStyle="1" w:styleId="FooterChar">
    <w:name w:val="Footer Char"/>
    <w:basedOn w:val="a0"/>
    <w:qFormat/>
  </w:style>
  <w:style w:type="character" w:customStyle="1" w:styleId="CaptionChar">
    <w:name w:val="Caption Char"/>
    <w:qFormat/>
  </w:style>
  <w:style w:type="character" w:styleId="a3">
    <w:name w:val="Hyperlink"/>
    <w:rPr>
      <w:color w:val="0000FF"/>
      <w:u w:val="single"/>
    </w:rPr>
  </w:style>
  <w:style w:type="character" w:customStyle="1" w:styleId="FootnoteTextChar">
    <w:name w:val="Footnote Text Char"/>
    <w:qFormat/>
    <w:rPr>
      <w:sz w:val="18"/>
    </w:rPr>
  </w:style>
  <w:style w:type="character" w:styleId="a4">
    <w:name w:val="footnote reference"/>
    <w:basedOn w:val="a0"/>
    <w:rPr>
      <w:vertAlign w:val="superscript"/>
    </w:rPr>
  </w:style>
  <w:style w:type="character" w:customStyle="1" w:styleId="EndnoteTextChar">
    <w:name w:val="Endnote Text Char"/>
    <w:qFormat/>
    <w:rPr>
      <w:sz w:val="20"/>
    </w:rPr>
  </w:style>
  <w:style w:type="character" w:styleId="a5">
    <w:name w:val="endnote reference"/>
    <w:basedOn w:val="a0"/>
    <w:qFormat/>
    <w:rPr>
      <w:vertAlign w:val="superscript"/>
    </w:rPr>
  </w:style>
  <w:style w:type="character" w:customStyle="1" w:styleId="30">
    <w:name w:val="Заголовок 3 Знак"/>
    <w:basedOn w:val="a0"/>
    <w:qFormat/>
    <w:rPr>
      <w:rFonts w:ascii="Times New Roman" w:eastAsia="Times New Roman" w:hAnsi="Times New Roman" w:cs="Times New Roman"/>
      <w:b/>
      <w:sz w:val="28"/>
    </w:rPr>
  </w:style>
  <w:style w:type="character" w:customStyle="1" w:styleId="40">
    <w:name w:val="Заголовок 4 Знак"/>
    <w:basedOn w:val="a0"/>
    <w:qFormat/>
    <w:rPr>
      <w:rFonts w:ascii="Times New Roman" w:eastAsia="Times New Roman" w:hAnsi="Times New Roman" w:cs="Times New Roman"/>
      <w:b/>
      <w:sz w:val="24"/>
    </w:rPr>
  </w:style>
  <w:style w:type="character" w:customStyle="1" w:styleId="50">
    <w:name w:val="Заголовок 5 Знак"/>
    <w:basedOn w:val="a0"/>
    <w:qFormat/>
    <w:rPr>
      <w:rFonts w:ascii="Times New Roman" w:eastAsia="Times New Roman" w:hAnsi="Times New Roman" w:cs="Times New Roman"/>
      <w:sz w:val="40"/>
    </w:rPr>
  </w:style>
  <w:style w:type="character" w:customStyle="1" w:styleId="60">
    <w:name w:val="Заголовок 6 Знак"/>
    <w:basedOn w:val="a0"/>
    <w:qFormat/>
    <w:rPr>
      <w:rFonts w:ascii="Times New Roman" w:eastAsia="Times New Roman" w:hAnsi="Times New Roman" w:cs="Times New Roman"/>
      <w:b/>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val="0"/>
      <w:i w:val="0"/>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style>
  <w:style w:type="character" w:customStyle="1" w:styleId="10">
    <w:name w:val="Основной шрифт абзаца1"/>
    <w:qFormat/>
  </w:style>
  <w:style w:type="character" w:customStyle="1" w:styleId="a6">
    <w:name w:val="Текст выноски Знак"/>
    <w:qFormat/>
    <w:rPr>
      <w:rFonts w:ascii="Tahoma" w:hAnsi="Tahoma" w:cs="Tahoma"/>
      <w:sz w:val="16"/>
    </w:rPr>
  </w:style>
  <w:style w:type="character" w:customStyle="1" w:styleId="a7">
    <w:name w:val="Гипертекстовая ссылка"/>
    <w:qFormat/>
    <w:rPr>
      <w:rFonts w:cs="Times New Roman"/>
      <w:color w:val="106BBE"/>
    </w:rPr>
  </w:style>
  <w:style w:type="character" w:customStyle="1" w:styleId="a8">
    <w:name w:val="Схема документа Знак"/>
    <w:qFormat/>
    <w:rPr>
      <w:rFonts w:ascii="Tahoma" w:hAnsi="Tahoma" w:cs="Tahoma"/>
      <w:sz w:val="16"/>
    </w:rPr>
  </w:style>
  <w:style w:type="character" w:customStyle="1" w:styleId="a9">
    <w:name w:val="Название Знак"/>
    <w:qFormat/>
    <w:rPr>
      <w:b/>
      <w:sz w:val="28"/>
    </w:rPr>
  </w:style>
  <w:style w:type="character" w:customStyle="1" w:styleId="aa">
    <w:name w:val="Подзаголовок Знак"/>
    <w:qFormat/>
    <w:rPr>
      <w:b/>
      <w:sz w:val="28"/>
    </w:rPr>
  </w:style>
  <w:style w:type="character" w:customStyle="1" w:styleId="ab">
    <w:name w:val="Текст сноски Знак"/>
    <w:basedOn w:val="10"/>
    <w:qFormat/>
  </w:style>
  <w:style w:type="character" w:customStyle="1" w:styleId="ac">
    <w:name w:val="Символ сноски"/>
    <w:qFormat/>
    <w:rPr>
      <w:vertAlign w:val="superscript"/>
    </w:rPr>
  </w:style>
  <w:style w:type="character" w:styleId="ad">
    <w:name w:val="FollowedHyperlink"/>
    <w:rPr>
      <w:color w:val="800000"/>
      <w:u w:val="single"/>
    </w:rPr>
  </w:style>
  <w:style w:type="character" w:customStyle="1" w:styleId="ae">
    <w:name w:val="Основной текст Знак"/>
    <w:basedOn w:val="a0"/>
    <w:qFormat/>
    <w:rPr>
      <w:rFonts w:ascii="Times New Roman" w:eastAsia="Times New Roman" w:hAnsi="Times New Roman" w:cs="Times New Roman"/>
      <w:b/>
      <w:sz w:val="24"/>
    </w:rPr>
  </w:style>
  <w:style w:type="character" w:customStyle="1" w:styleId="11">
    <w:name w:val="Текст выноски Знак1"/>
    <w:basedOn w:val="a0"/>
    <w:qFormat/>
    <w:rPr>
      <w:rFonts w:ascii="Tahoma" w:eastAsia="Times New Roman" w:hAnsi="Tahoma" w:cs="Tahoma"/>
      <w:sz w:val="16"/>
    </w:rPr>
  </w:style>
  <w:style w:type="character" w:customStyle="1" w:styleId="21">
    <w:name w:val="Текст выноски Знак2"/>
    <w:basedOn w:val="a0"/>
    <w:qFormat/>
    <w:rPr>
      <w:rFonts w:ascii="Times New Roman" w:eastAsia="Times New Roman" w:hAnsi="Times New Roman" w:cs="Times New Roman"/>
      <w:b/>
      <w:sz w:val="24"/>
    </w:rPr>
  </w:style>
  <w:style w:type="character" w:customStyle="1" w:styleId="12">
    <w:name w:val="Текст сноски Знак1"/>
    <w:basedOn w:val="a0"/>
    <w:qFormat/>
    <w:rPr>
      <w:rFonts w:ascii="Times New Roman" w:eastAsia="Times New Roman" w:hAnsi="Times New Roman" w:cs="Times New Roman"/>
      <w:sz w:val="20"/>
    </w:rPr>
  </w:style>
  <w:style w:type="character" w:customStyle="1" w:styleId="af">
    <w:name w:val="Верхний колонтитул Знак"/>
    <w:basedOn w:val="a0"/>
    <w:qFormat/>
    <w:rPr>
      <w:rFonts w:ascii="Times New Roman" w:eastAsia="Times New Roman" w:hAnsi="Times New Roman" w:cs="Times New Roman"/>
      <w:sz w:val="24"/>
    </w:rPr>
  </w:style>
  <w:style w:type="character" w:customStyle="1" w:styleId="af0">
    <w:name w:val="Нижний колонтитул Знак"/>
    <w:basedOn w:val="a0"/>
    <w:qFormat/>
    <w:rPr>
      <w:rFonts w:ascii="Times New Roman" w:eastAsia="Times New Roman" w:hAnsi="Times New Roman" w:cs="Times New Roman"/>
      <w:sz w:val="24"/>
    </w:rPr>
  </w:style>
  <w:style w:type="character" w:styleId="af1">
    <w:name w:val="page number"/>
    <w:basedOn w:val="a0"/>
    <w:qFormat/>
  </w:style>
  <w:style w:type="character" w:styleId="af2">
    <w:name w:val="annotation reference"/>
    <w:qFormat/>
    <w:rPr>
      <w:sz w:val="16"/>
    </w:rPr>
  </w:style>
  <w:style w:type="character" w:customStyle="1" w:styleId="af3">
    <w:name w:val="Текст примечания Знак"/>
    <w:basedOn w:val="a0"/>
    <w:qFormat/>
    <w:rPr>
      <w:rFonts w:ascii="Times New Roman" w:eastAsia="Times New Roman" w:hAnsi="Times New Roman" w:cs="Times New Roman"/>
      <w:sz w:val="20"/>
    </w:rPr>
  </w:style>
  <w:style w:type="character" w:customStyle="1" w:styleId="af4">
    <w:name w:val="Тема примечания Знак"/>
    <w:basedOn w:val="af3"/>
    <w:qFormat/>
    <w:rPr>
      <w:rFonts w:ascii="Times New Roman" w:eastAsia="Times New Roman" w:hAnsi="Times New Roman" w:cs="Times New Roman"/>
      <w:b/>
      <w:sz w:val="20"/>
    </w:rPr>
  </w:style>
  <w:style w:type="character" w:customStyle="1" w:styleId="highlightsearch">
    <w:name w:val="highlightsearch"/>
    <w:basedOn w:val="a0"/>
    <w:qFormat/>
  </w:style>
  <w:style w:type="character" w:customStyle="1" w:styleId="FootnoteCharacters">
    <w:name w:val="Footnote Characters"/>
    <w:qFormat/>
    <w:rPr>
      <w:vertAlign w:val="superscript"/>
    </w:rPr>
  </w:style>
  <w:style w:type="character" w:styleId="af5">
    <w:name w:val="Emphasis"/>
    <w:qFormat/>
    <w:rPr>
      <w:i/>
    </w:rPr>
  </w:style>
  <w:style w:type="character" w:customStyle="1" w:styleId="13">
    <w:name w:val="Строгий1"/>
    <w:basedOn w:val="a0"/>
    <w:qFormat/>
    <w:rPr>
      <w:b/>
    </w:rPr>
  </w:style>
  <w:style w:type="character" w:customStyle="1" w:styleId="14">
    <w:name w:val="Верхний колонтитул Знак1"/>
    <w:basedOn w:val="a0"/>
    <w:qFormat/>
    <w:rPr>
      <w:rFonts w:ascii="Times New Roman" w:eastAsia="Times New Roman" w:hAnsi="Times New Roman" w:cs="Times New Roman"/>
      <w:sz w:val="24"/>
    </w:rPr>
  </w:style>
  <w:style w:type="character" w:customStyle="1" w:styleId="15">
    <w:name w:val="Нижний колонтитул Знак1"/>
    <w:basedOn w:val="a0"/>
    <w:qFormat/>
    <w:rPr>
      <w:rFonts w:ascii="Times New Roman" w:eastAsia="Times New Roman" w:hAnsi="Times New Roman" w:cs="Times New Roman"/>
      <w:sz w:val="24"/>
    </w:rPr>
  </w:style>
  <w:style w:type="character" w:customStyle="1" w:styleId="af6">
    <w:name w:val="Символ нумерации"/>
    <w:qFormat/>
  </w:style>
  <w:style w:type="paragraph" w:customStyle="1" w:styleId="LO-Normal">
    <w:name w:val="LO-Normal"/>
    <w:qFormat/>
    <w:pPr>
      <w:widowControl w:val="0"/>
      <w:spacing w:after="200"/>
    </w:pPr>
  </w:style>
  <w:style w:type="paragraph" w:customStyle="1" w:styleId="af7">
    <w:name w:val="Заголовок"/>
    <w:basedOn w:val="a"/>
    <w:qFormat/>
    <w:pPr>
      <w:spacing w:before="240" w:after="120"/>
    </w:pPr>
    <w:rPr>
      <w:rFonts w:ascii="PT Astra Serif" w:eastAsia="Tahoma" w:hAnsi="PT Astra Serif" w:cs="Noto Sans Devanagari"/>
      <w:sz w:val="28"/>
    </w:rPr>
  </w:style>
  <w:style w:type="paragraph" w:styleId="af8">
    <w:name w:val="Body Text"/>
    <w:basedOn w:val="a"/>
    <w:pPr>
      <w:ind w:right="-482"/>
      <w:jc w:val="both"/>
    </w:pPr>
    <w:rPr>
      <w:b/>
    </w:rPr>
  </w:style>
  <w:style w:type="paragraph" w:styleId="af9">
    <w:name w:val="Title"/>
    <w:basedOn w:val="LO-Normal"/>
    <w:qFormat/>
    <w:pPr>
      <w:spacing w:before="300"/>
      <w:contextualSpacing/>
    </w:pPr>
    <w:rPr>
      <w:sz w:val="48"/>
    </w:rPr>
  </w:style>
  <w:style w:type="paragraph" w:styleId="22">
    <w:name w:val="Quote"/>
    <w:basedOn w:val="LO-Normal"/>
    <w:qFormat/>
    <w:pPr>
      <w:ind w:left="720" w:right="720"/>
    </w:pPr>
    <w:rPr>
      <w:i/>
    </w:rPr>
  </w:style>
  <w:style w:type="paragraph" w:styleId="afa">
    <w:name w:val="Intense Quote"/>
    <w:basedOn w:val="LO-Normal"/>
    <w:qFormat/>
    <w:pPr>
      <w:pBdr>
        <w:top w:val="single" w:sz="4" w:space="0" w:color="FFFFFF"/>
        <w:left w:val="single" w:sz="4" w:space="0" w:color="FFFFFF"/>
        <w:bottom w:val="single" w:sz="4" w:space="0" w:color="FFFFFF"/>
        <w:right w:val="single" w:sz="4" w:space="0" w:color="FFFFFF"/>
      </w:pBdr>
      <w:shd w:val="clear" w:color="auto" w:fill="F2F2F2"/>
      <w:ind w:left="720" w:right="720"/>
      <w:contextualSpacing/>
    </w:pPr>
    <w:rPr>
      <w:i/>
    </w:rPr>
  </w:style>
  <w:style w:type="paragraph" w:styleId="afb">
    <w:name w:val="footnote text"/>
    <w:basedOn w:val="a"/>
    <w:rPr>
      <w:sz w:val="20"/>
    </w:rPr>
  </w:style>
  <w:style w:type="paragraph" w:styleId="afc">
    <w:name w:val="endnote text"/>
    <w:basedOn w:val="LO-Normal"/>
    <w:qFormat/>
    <w:pPr>
      <w:spacing w:after="0" w:line="240" w:lineRule="auto"/>
    </w:pPr>
    <w:rPr>
      <w:sz w:val="20"/>
    </w:rPr>
  </w:style>
  <w:style w:type="paragraph" w:styleId="16">
    <w:name w:val="toc 1"/>
    <w:basedOn w:val="LO-Normal"/>
    <w:qFormat/>
    <w:pPr>
      <w:spacing w:after="57"/>
    </w:pPr>
  </w:style>
  <w:style w:type="paragraph" w:styleId="23">
    <w:name w:val="toc 2"/>
    <w:basedOn w:val="LO-Normal"/>
    <w:qFormat/>
    <w:pPr>
      <w:spacing w:after="57"/>
      <w:ind w:left="283"/>
    </w:pPr>
  </w:style>
  <w:style w:type="paragraph" w:styleId="31">
    <w:name w:val="toc 3"/>
    <w:basedOn w:val="LO-Normal"/>
    <w:qFormat/>
    <w:pPr>
      <w:spacing w:after="57"/>
      <w:ind w:left="567"/>
    </w:pPr>
  </w:style>
  <w:style w:type="paragraph" w:styleId="41">
    <w:name w:val="toc 4"/>
    <w:basedOn w:val="LO-Normal"/>
    <w:qFormat/>
    <w:pPr>
      <w:spacing w:after="57"/>
      <w:ind w:left="850"/>
    </w:pPr>
  </w:style>
  <w:style w:type="paragraph" w:styleId="51">
    <w:name w:val="toc 5"/>
    <w:basedOn w:val="LO-Normal"/>
    <w:qFormat/>
    <w:pPr>
      <w:spacing w:after="57"/>
      <w:ind w:left="1134"/>
    </w:pPr>
  </w:style>
  <w:style w:type="paragraph" w:styleId="61">
    <w:name w:val="toc 6"/>
    <w:basedOn w:val="LO-Normal"/>
    <w:qFormat/>
    <w:pPr>
      <w:spacing w:after="57"/>
      <w:ind w:left="1417"/>
    </w:pPr>
  </w:style>
  <w:style w:type="paragraph" w:styleId="70">
    <w:name w:val="toc 7"/>
    <w:basedOn w:val="LO-Normal"/>
    <w:qFormat/>
    <w:pPr>
      <w:spacing w:after="57"/>
      <w:ind w:left="1701"/>
    </w:pPr>
  </w:style>
  <w:style w:type="paragraph" w:styleId="80">
    <w:name w:val="toc 8"/>
    <w:basedOn w:val="LO-Normal"/>
    <w:qFormat/>
    <w:pPr>
      <w:spacing w:after="57"/>
      <w:ind w:left="1984"/>
    </w:pPr>
  </w:style>
  <w:style w:type="paragraph" w:styleId="90">
    <w:name w:val="toc 9"/>
    <w:basedOn w:val="LO-Normal"/>
    <w:qFormat/>
    <w:pPr>
      <w:spacing w:after="57"/>
      <w:ind w:left="2268"/>
    </w:pPr>
  </w:style>
  <w:style w:type="paragraph" w:styleId="afd">
    <w:name w:val="TOC Heading"/>
    <w:qFormat/>
    <w:pPr>
      <w:widowControl w:val="0"/>
      <w:spacing w:after="200"/>
    </w:pPr>
  </w:style>
  <w:style w:type="paragraph" w:styleId="afe">
    <w:name w:val="table of figures"/>
    <w:basedOn w:val="LO-Normal"/>
    <w:qFormat/>
    <w:pPr>
      <w:spacing w:after="0"/>
    </w:pPr>
  </w:style>
  <w:style w:type="paragraph" w:customStyle="1" w:styleId="DStyleparagraph">
    <w:name w:val="DStyle_paragraph"/>
    <w:qFormat/>
    <w:pPr>
      <w:widowControl w:val="0"/>
      <w:spacing w:after="200"/>
    </w:pPr>
    <w:rPr>
      <w:rFonts w:ascii="Calibri" w:eastAsia="Calibri" w:hAnsi="Calibri" w:cs="Tahoma"/>
      <w:sz w:val="20"/>
      <w:lang w:val="ru-RU"/>
    </w:rPr>
  </w:style>
  <w:style w:type="paragraph" w:styleId="aff">
    <w:name w:val="List"/>
    <w:basedOn w:val="af8"/>
    <w:rPr>
      <w:rFonts w:cs="Droid Sans Devanagari"/>
    </w:rPr>
  </w:style>
  <w:style w:type="paragraph" w:styleId="aff0">
    <w:name w:val="caption"/>
    <w:basedOn w:val="a"/>
    <w:qFormat/>
    <w:pPr>
      <w:spacing w:before="120" w:after="120"/>
    </w:pPr>
    <w:rPr>
      <w:rFonts w:cs="Droid Sans Devanagari"/>
      <w:i/>
    </w:rPr>
  </w:style>
  <w:style w:type="paragraph" w:styleId="aff1">
    <w:name w:val="index heading"/>
    <w:basedOn w:val="a"/>
    <w:qFormat/>
    <w:rPr>
      <w:rFonts w:ascii="PT Astra Serif" w:hAnsi="PT Astra Serif" w:cs="Noto Sans Devanagari"/>
    </w:rPr>
  </w:style>
  <w:style w:type="paragraph" w:customStyle="1" w:styleId="20">
    <w:name w:val="Подзаголовок Знак2"/>
    <w:basedOn w:val="a"/>
    <w:qFormat/>
    <w:pPr>
      <w:jc w:val="center"/>
    </w:pPr>
    <w:rPr>
      <w:b/>
    </w:rPr>
  </w:style>
  <w:style w:type="paragraph" w:customStyle="1" w:styleId="17">
    <w:name w:val="Указатель1"/>
    <w:basedOn w:val="a"/>
    <w:qFormat/>
    <w:rPr>
      <w:rFonts w:cs="Droid Sans Devanagari"/>
    </w:rPr>
  </w:style>
  <w:style w:type="paragraph" w:customStyle="1" w:styleId="ConsNonformat">
    <w:name w:val="ConsNonformat"/>
    <w:basedOn w:val="DStyleparagraph"/>
    <w:qFormat/>
    <w:pPr>
      <w:spacing w:after="0"/>
      <w:ind w:right="19774"/>
    </w:pPr>
    <w:rPr>
      <w:rFonts w:ascii="Courier New" w:eastAsia="Times New Roman" w:hAnsi="Courier New" w:cs="Courier New"/>
    </w:rPr>
  </w:style>
  <w:style w:type="paragraph" w:customStyle="1" w:styleId="ConsPlusTitle">
    <w:name w:val="ConsPlusTitle"/>
    <w:basedOn w:val="DStyleparagraph"/>
    <w:qFormat/>
    <w:pPr>
      <w:spacing w:after="0"/>
    </w:pPr>
    <w:rPr>
      <w:rFonts w:cs="Calibri"/>
      <w:b/>
      <w:sz w:val="24"/>
    </w:rPr>
  </w:style>
  <w:style w:type="paragraph" w:customStyle="1" w:styleId="aff2">
    <w:name w:val="Знак"/>
    <w:basedOn w:val="a"/>
    <w:qFormat/>
    <w:pPr>
      <w:spacing w:before="280" w:after="280"/>
    </w:pPr>
    <w:rPr>
      <w:rFonts w:ascii="Tahoma" w:hAnsi="Tahoma" w:cs="Tahoma"/>
      <w:sz w:val="20"/>
    </w:rPr>
  </w:style>
  <w:style w:type="paragraph" w:styleId="aff3">
    <w:name w:val="No Spacing"/>
    <w:basedOn w:val="DStyleparagraph"/>
    <w:qFormat/>
    <w:pPr>
      <w:spacing w:after="0"/>
    </w:pPr>
    <w:rPr>
      <w:rFonts w:ascii="Times New Roman" w:hAnsi="Times New Roman" w:cs="Times New Roman"/>
      <w:sz w:val="28"/>
    </w:rPr>
  </w:style>
  <w:style w:type="paragraph" w:styleId="aff4">
    <w:name w:val="Balloon Text"/>
    <w:basedOn w:val="a"/>
    <w:qFormat/>
    <w:rPr>
      <w:rFonts w:ascii="Tahoma" w:hAnsi="Tahoma" w:cs="Tahoma"/>
      <w:sz w:val="16"/>
    </w:rPr>
  </w:style>
  <w:style w:type="paragraph" w:customStyle="1" w:styleId="ConsTitle">
    <w:name w:val="ConsTitle"/>
    <w:basedOn w:val="DStyleparagraph"/>
    <w:qFormat/>
    <w:pPr>
      <w:spacing w:after="0"/>
    </w:pPr>
    <w:rPr>
      <w:rFonts w:ascii="Arial" w:eastAsia="Times New Roman" w:hAnsi="Arial" w:cs="Arial"/>
      <w:b/>
      <w:sz w:val="16"/>
    </w:rPr>
  </w:style>
  <w:style w:type="paragraph" w:customStyle="1" w:styleId="ConsPlusNormal">
    <w:name w:val="ConsPlusNormal"/>
    <w:basedOn w:val="DStyleparagraph"/>
    <w:qFormat/>
    <w:pPr>
      <w:spacing w:after="0"/>
      <w:ind w:firstLine="720"/>
    </w:pPr>
    <w:rPr>
      <w:rFonts w:ascii="Arial" w:eastAsia="Times New Roman" w:hAnsi="Arial" w:cs="Arial"/>
    </w:rPr>
  </w:style>
  <w:style w:type="paragraph" w:customStyle="1" w:styleId="s1">
    <w:name w:val="s_1"/>
    <w:basedOn w:val="a"/>
    <w:qFormat/>
    <w:pPr>
      <w:ind w:firstLine="720"/>
      <w:jc w:val="both"/>
    </w:pPr>
    <w:rPr>
      <w:rFonts w:ascii="Arial" w:hAnsi="Arial" w:cs="Arial"/>
      <w:sz w:val="26"/>
    </w:rPr>
  </w:style>
  <w:style w:type="paragraph" w:customStyle="1" w:styleId="18">
    <w:name w:val="Схема документа1"/>
    <w:basedOn w:val="a"/>
    <w:qFormat/>
    <w:rPr>
      <w:rFonts w:ascii="Tahoma" w:hAnsi="Tahoma" w:cs="Tahoma"/>
      <w:sz w:val="16"/>
    </w:rPr>
  </w:style>
  <w:style w:type="paragraph" w:customStyle="1" w:styleId="aff5">
    <w:name w:val="Текст в заданном формате"/>
    <w:basedOn w:val="a"/>
    <w:qFormat/>
    <w:rPr>
      <w:rFonts w:ascii="Liberation Mono" w:eastAsia="Droid Sans Fallback" w:hAnsi="Liberation Mono" w:cs="Liberation Mono"/>
      <w:sz w:val="20"/>
    </w:rPr>
  </w:style>
  <w:style w:type="paragraph" w:customStyle="1" w:styleId="19">
    <w:name w:val="Без интервала1"/>
    <w:basedOn w:val="DStyleparagraph"/>
    <w:qFormat/>
    <w:pPr>
      <w:spacing w:after="0"/>
    </w:pPr>
    <w:rPr>
      <w:rFonts w:eastAsia="Times New Roman" w:cs="Calibri"/>
      <w:sz w:val="24"/>
    </w:rPr>
  </w:style>
  <w:style w:type="paragraph" w:styleId="aff6">
    <w:name w:val="Subtitle"/>
    <w:basedOn w:val="a"/>
    <w:qFormat/>
    <w:pPr>
      <w:jc w:val="center"/>
    </w:pPr>
    <w:rPr>
      <w:b/>
      <w:sz w:val="20"/>
    </w:rPr>
  </w:style>
  <w:style w:type="paragraph" w:customStyle="1" w:styleId="aff7">
    <w:name w:val="Верхний и нижний колонтитулы"/>
    <w:basedOn w:val="a"/>
    <w:qFormat/>
  </w:style>
  <w:style w:type="paragraph" w:customStyle="1" w:styleId="aff8">
    <w:name w:val="Колонтитул"/>
    <w:basedOn w:val="a"/>
    <w:qFormat/>
  </w:style>
  <w:style w:type="paragraph" w:styleId="aff9">
    <w:name w:val="header"/>
    <w:basedOn w:val="a"/>
    <w:pPr>
      <w:tabs>
        <w:tab w:val="center" w:pos="4676"/>
        <w:tab w:val="right" w:pos="9354"/>
      </w:tabs>
    </w:pPr>
  </w:style>
  <w:style w:type="paragraph" w:styleId="affa">
    <w:name w:val="footer"/>
    <w:basedOn w:val="a"/>
    <w:pPr>
      <w:tabs>
        <w:tab w:val="center" w:pos="4676"/>
        <w:tab w:val="right" w:pos="9354"/>
      </w:tabs>
    </w:pPr>
  </w:style>
  <w:style w:type="paragraph" w:styleId="affb">
    <w:name w:val="annotation text"/>
    <w:basedOn w:val="a"/>
    <w:qFormat/>
    <w:rPr>
      <w:sz w:val="20"/>
    </w:rPr>
  </w:style>
  <w:style w:type="paragraph" w:styleId="affc">
    <w:name w:val="annotation subject"/>
    <w:basedOn w:val="affb"/>
    <w:qFormat/>
    <w:rPr>
      <w:b/>
    </w:rPr>
  </w:style>
  <w:style w:type="paragraph" w:customStyle="1" w:styleId="1a">
    <w:name w:val="Обычный (веб)1"/>
    <w:basedOn w:val="a"/>
    <w:qFormat/>
    <w:pPr>
      <w:spacing w:before="280" w:after="280"/>
      <w:jc w:val="center"/>
    </w:pPr>
  </w:style>
  <w:style w:type="paragraph" w:customStyle="1" w:styleId="1b">
    <w:name w:val="Название объекта1"/>
    <w:basedOn w:val="a"/>
    <w:qFormat/>
    <w:pPr>
      <w:shd w:val="clear" w:color="auto" w:fill="FFFFFF"/>
      <w:spacing w:line="391" w:lineRule="exact"/>
      <w:ind w:left="4003"/>
      <w:jc w:val="center"/>
    </w:pPr>
    <w:rPr>
      <w:rFonts w:ascii="Calibri" w:hAnsi="Calibri" w:cs="Calibri"/>
      <w:b/>
      <w:spacing w:val="-5"/>
      <w:sz w:val="26"/>
    </w:rPr>
  </w:style>
  <w:style w:type="paragraph" w:customStyle="1" w:styleId="24">
    <w:name w:val="Основной текст (2)"/>
    <w:basedOn w:val="a"/>
    <w:qFormat/>
    <w:pPr>
      <w:shd w:val="clear" w:color="auto" w:fill="FFFFFF"/>
      <w:spacing w:after="1080" w:line="391" w:lineRule="exact"/>
    </w:pPr>
    <w:rPr>
      <w:sz w:val="28"/>
    </w:rPr>
  </w:style>
  <w:style w:type="paragraph" w:customStyle="1" w:styleId="affd">
    <w:name w:val="Содержимое врезки"/>
    <w:basedOn w:val="a"/>
    <w:qFormat/>
  </w:style>
  <w:style w:type="paragraph" w:styleId="affe">
    <w:name w:val="List Paragraph"/>
    <w:basedOn w:val="a"/>
    <w:qFormat/>
    <w:pPr>
      <w:ind w:left="302" w:right="200" w:firstLine="708"/>
      <w:jc w:val="both"/>
    </w:pPr>
    <w:rPr>
      <w:sz w:val="22"/>
    </w:rPr>
  </w:style>
  <w:style w:type="paragraph" w:customStyle="1" w:styleId="afff">
    <w:name w:val="Содержимое таблицы"/>
    <w:basedOn w:val="a"/>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4"/>
        <w:lang w:val="en-US" w:eastAsia="zh-CN" w:bidi="hi-IN"/>
      </w:rPr>
    </w:rPrDefault>
    <w:pPrDefault>
      <w:pPr>
        <w:suppressAutoHyphens/>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rPr>
  </w:style>
  <w:style w:type="paragraph" w:styleId="1">
    <w:name w:val="heading 1"/>
    <w:basedOn w:val="LO-Normal"/>
    <w:qFormat/>
    <w:pPr>
      <w:spacing w:before="480"/>
      <w:outlineLvl w:val="0"/>
    </w:pPr>
    <w:rPr>
      <w:sz w:val="40"/>
    </w:rPr>
  </w:style>
  <w:style w:type="paragraph" w:styleId="2">
    <w:name w:val="heading 2"/>
    <w:basedOn w:val="LO-Normal"/>
    <w:qFormat/>
    <w:pPr>
      <w:spacing w:before="360"/>
      <w:outlineLvl w:val="1"/>
    </w:pPr>
    <w:rPr>
      <w:sz w:val="34"/>
    </w:rPr>
  </w:style>
  <w:style w:type="paragraph" w:styleId="3">
    <w:name w:val="heading 3"/>
    <w:basedOn w:val="20"/>
    <w:qFormat/>
    <w:pPr>
      <w:spacing w:before="140" w:after="120"/>
      <w:outlineLvl w:val="2"/>
    </w:pPr>
    <w:rPr>
      <w:sz w:val="28"/>
    </w:rPr>
  </w:style>
  <w:style w:type="paragraph" w:styleId="4">
    <w:name w:val="heading 4"/>
    <w:basedOn w:val="a"/>
    <w:qFormat/>
    <w:pPr>
      <w:spacing w:before="240" w:after="60"/>
      <w:outlineLvl w:val="3"/>
    </w:pPr>
    <w:rPr>
      <w:b/>
    </w:rPr>
  </w:style>
  <w:style w:type="paragraph" w:styleId="5">
    <w:name w:val="heading 5"/>
    <w:basedOn w:val="a"/>
    <w:qFormat/>
    <w:pPr>
      <w:spacing w:before="480"/>
      <w:jc w:val="center"/>
      <w:outlineLvl w:val="4"/>
    </w:pPr>
    <w:rPr>
      <w:sz w:val="40"/>
    </w:rPr>
  </w:style>
  <w:style w:type="paragraph" w:styleId="6">
    <w:name w:val="heading 6"/>
    <w:basedOn w:val="a"/>
    <w:qFormat/>
    <w:pPr>
      <w:spacing w:before="240" w:after="60"/>
      <w:outlineLvl w:val="5"/>
    </w:pPr>
    <w:rPr>
      <w:b/>
      <w:sz w:val="22"/>
    </w:rPr>
  </w:style>
  <w:style w:type="paragraph" w:styleId="7">
    <w:name w:val="heading 7"/>
    <w:basedOn w:val="LO-Normal"/>
    <w:qFormat/>
    <w:pPr>
      <w:spacing w:before="320"/>
      <w:outlineLvl w:val="6"/>
    </w:pPr>
    <w:rPr>
      <w:b/>
      <w:i/>
    </w:rPr>
  </w:style>
  <w:style w:type="paragraph" w:styleId="8">
    <w:name w:val="heading 8"/>
    <w:basedOn w:val="LO-Normal"/>
    <w:qFormat/>
    <w:pPr>
      <w:spacing w:before="320"/>
      <w:outlineLvl w:val="7"/>
    </w:pPr>
    <w:rPr>
      <w:i/>
    </w:rPr>
  </w:style>
  <w:style w:type="paragraph" w:styleId="9">
    <w:name w:val="heading 9"/>
    <w:basedOn w:val="LO-Normal"/>
    <w:qFormat/>
    <w:pPr>
      <w:spacing w:before="320"/>
      <w:outlineLvl w:val="8"/>
    </w:pPr>
    <w:rPr>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qFormat/>
    <w:rPr>
      <w:rFonts w:ascii="Arial" w:eastAsia="Arial" w:hAnsi="Arial" w:cs="Arial"/>
      <w:sz w:val="40"/>
    </w:rPr>
  </w:style>
  <w:style w:type="character" w:customStyle="1" w:styleId="Heading2Char">
    <w:name w:val="Heading 2 Char"/>
    <w:basedOn w:val="a0"/>
    <w:qFormat/>
    <w:rPr>
      <w:rFonts w:ascii="Arial" w:eastAsia="Arial" w:hAnsi="Arial" w:cs="Arial"/>
      <w:sz w:val="34"/>
    </w:rPr>
  </w:style>
  <w:style w:type="character" w:customStyle="1" w:styleId="Heading3Char">
    <w:name w:val="Heading 3 Char"/>
    <w:basedOn w:val="a0"/>
    <w:qFormat/>
    <w:rPr>
      <w:rFonts w:ascii="Arial" w:eastAsia="Arial" w:hAnsi="Arial" w:cs="Arial"/>
      <w:sz w:val="30"/>
    </w:rPr>
  </w:style>
  <w:style w:type="character" w:customStyle="1" w:styleId="Heading4Char">
    <w:name w:val="Heading 4 Char"/>
    <w:basedOn w:val="a0"/>
    <w:qFormat/>
    <w:rPr>
      <w:rFonts w:ascii="Arial" w:eastAsia="Arial" w:hAnsi="Arial" w:cs="Arial"/>
      <w:b/>
      <w:sz w:val="26"/>
    </w:rPr>
  </w:style>
  <w:style w:type="character" w:customStyle="1" w:styleId="Heading5Char">
    <w:name w:val="Heading 5 Char"/>
    <w:basedOn w:val="a0"/>
    <w:qFormat/>
    <w:rPr>
      <w:rFonts w:ascii="Arial" w:eastAsia="Arial" w:hAnsi="Arial" w:cs="Arial"/>
      <w:b/>
      <w:sz w:val="24"/>
    </w:rPr>
  </w:style>
  <w:style w:type="character" w:customStyle="1" w:styleId="Heading6Char">
    <w:name w:val="Heading 6 Char"/>
    <w:basedOn w:val="a0"/>
    <w:qFormat/>
    <w:rPr>
      <w:rFonts w:ascii="Arial" w:eastAsia="Arial" w:hAnsi="Arial" w:cs="Arial"/>
      <w:b/>
      <w:sz w:val="22"/>
    </w:rPr>
  </w:style>
  <w:style w:type="character" w:customStyle="1" w:styleId="Heading7Char">
    <w:name w:val="Heading 7 Char"/>
    <w:basedOn w:val="a0"/>
    <w:qFormat/>
    <w:rPr>
      <w:rFonts w:ascii="Arial" w:eastAsia="Arial" w:hAnsi="Arial" w:cs="Arial"/>
      <w:b/>
      <w:i/>
      <w:sz w:val="22"/>
    </w:rPr>
  </w:style>
  <w:style w:type="character" w:customStyle="1" w:styleId="Heading8Char">
    <w:name w:val="Heading 8 Char"/>
    <w:basedOn w:val="a0"/>
    <w:qFormat/>
    <w:rPr>
      <w:rFonts w:ascii="Arial" w:eastAsia="Arial" w:hAnsi="Arial" w:cs="Arial"/>
      <w:i/>
      <w:sz w:val="22"/>
    </w:rPr>
  </w:style>
  <w:style w:type="character" w:customStyle="1" w:styleId="Heading9Char">
    <w:name w:val="Heading 9 Char"/>
    <w:basedOn w:val="a0"/>
    <w:qFormat/>
    <w:rPr>
      <w:rFonts w:ascii="Arial" w:eastAsia="Arial" w:hAnsi="Arial" w:cs="Arial"/>
      <w:i/>
      <w:sz w:val="21"/>
    </w:rPr>
  </w:style>
  <w:style w:type="character" w:customStyle="1" w:styleId="TitleChar">
    <w:name w:val="Title Char"/>
    <w:basedOn w:val="a0"/>
    <w:qFormat/>
    <w:rPr>
      <w:sz w:val="48"/>
    </w:rPr>
  </w:style>
  <w:style w:type="character" w:customStyle="1" w:styleId="SubtitleChar">
    <w:name w:val="Subtitle Char"/>
    <w:basedOn w:val="a0"/>
    <w:qFormat/>
    <w:rPr>
      <w:sz w:val="24"/>
    </w:rPr>
  </w:style>
  <w:style w:type="character" w:customStyle="1" w:styleId="QuoteChar">
    <w:name w:val="Quote Char"/>
    <w:qFormat/>
    <w:rPr>
      <w:i/>
    </w:rPr>
  </w:style>
  <w:style w:type="character" w:customStyle="1" w:styleId="IntenseQuoteChar">
    <w:name w:val="Intense Quote Char"/>
    <w:qFormat/>
    <w:rPr>
      <w:i/>
    </w:rPr>
  </w:style>
  <w:style w:type="character" w:customStyle="1" w:styleId="HeaderChar">
    <w:name w:val="Header Char"/>
    <w:basedOn w:val="a0"/>
    <w:qFormat/>
  </w:style>
  <w:style w:type="character" w:customStyle="1" w:styleId="FooterChar">
    <w:name w:val="Footer Char"/>
    <w:basedOn w:val="a0"/>
    <w:qFormat/>
  </w:style>
  <w:style w:type="character" w:customStyle="1" w:styleId="CaptionChar">
    <w:name w:val="Caption Char"/>
    <w:qFormat/>
  </w:style>
  <w:style w:type="character" w:styleId="a3">
    <w:name w:val="Hyperlink"/>
    <w:rPr>
      <w:color w:val="0000FF"/>
      <w:u w:val="single"/>
    </w:rPr>
  </w:style>
  <w:style w:type="character" w:customStyle="1" w:styleId="FootnoteTextChar">
    <w:name w:val="Footnote Text Char"/>
    <w:qFormat/>
    <w:rPr>
      <w:sz w:val="18"/>
    </w:rPr>
  </w:style>
  <w:style w:type="character" w:styleId="a4">
    <w:name w:val="footnote reference"/>
    <w:basedOn w:val="a0"/>
    <w:rPr>
      <w:vertAlign w:val="superscript"/>
    </w:rPr>
  </w:style>
  <w:style w:type="character" w:customStyle="1" w:styleId="EndnoteTextChar">
    <w:name w:val="Endnote Text Char"/>
    <w:qFormat/>
    <w:rPr>
      <w:sz w:val="20"/>
    </w:rPr>
  </w:style>
  <w:style w:type="character" w:styleId="a5">
    <w:name w:val="endnote reference"/>
    <w:basedOn w:val="a0"/>
    <w:qFormat/>
    <w:rPr>
      <w:vertAlign w:val="superscript"/>
    </w:rPr>
  </w:style>
  <w:style w:type="character" w:customStyle="1" w:styleId="30">
    <w:name w:val="Заголовок 3 Знак"/>
    <w:basedOn w:val="a0"/>
    <w:qFormat/>
    <w:rPr>
      <w:rFonts w:ascii="Times New Roman" w:eastAsia="Times New Roman" w:hAnsi="Times New Roman" w:cs="Times New Roman"/>
      <w:b/>
      <w:sz w:val="28"/>
    </w:rPr>
  </w:style>
  <w:style w:type="character" w:customStyle="1" w:styleId="40">
    <w:name w:val="Заголовок 4 Знак"/>
    <w:basedOn w:val="a0"/>
    <w:qFormat/>
    <w:rPr>
      <w:rFonts w:ascii="Times New Roman" w:eastAsia="Times New Roman" w:hAnsi="Times New Roman" w:cs="Times New Roman"/>
      <w:b/>
      <w:sz w:val="24"/>
    </w:rPr>
  </w:style>
  <w:style w:type="character" w:customStyle="1" w:styleId="50">
    <w:name w:val="Заголовок 5 Знак"/>
    <w:basedOn w:val="a0"/>
    <w:qFormat/>
    <w:rPr>
      <w:rFonts w:ascii="Times New Roman" w:eastAsia="Times New Roman" w:hAnsi="Times New Roman" w:cs="Times New Roman"/>
      <w:sz w:val="40"/>
    </w:rPr>
  </w:style>
  <w:style w:type="character" w:customStyle="1" w:styleId="60">
    <w:name w:val="Заголовок 6 Знак"/>
    <w:basedOn w:val="a0"/>
    <w:qFormat/>
    <w:rPr>
      <w:rFonts w:ascii="Times New Roman" w:eastAsia="Times New Roman" w:hAnsi="Times New Roman" w:cs="Times New Roman"/>
      <w:b/>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val="0"/>
      <w:i w:val="0"/>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5z0">
    <w:name w:val="WW8Num5z0"/>
    <w:qFormat/>
  </w:style>
  <w:style w:type="character" w:customStyle="1" w:styleId="10">
    <w:name w:val="Основной шрифт абзаца1"/>
    <w:qFormat/>
  </w:style>
  <w:style w:type="character" w:customStyle="1" w:styleId="a6">
    <w:name w:val="Текст выноски Знак"/>
    <w:qFormat/>
    <w:rPr>
      <w:rFonts w:ascii="Tahoma" w:hAnsi="Tahoma" w:cs="Tahoma"/>
      <w:sz w:val="16"/>
    </w:rPr>
  </w:style>
  <w:style w:type="character" w:customStyle="1" w:styleId="a7">
    <w:name w:val="Гипертекстовая ссылка"/>
    <w:qFormat/>
    <w:rPr>
      <w:rFonts w:cs="Times New Roman"/>
      <w:color w:val="106BBE"/>
    </w:rPr>
  </w:style>
  <w:style w:type="character" w:customStyle="1" w:styleId="a8">
    <w:name w:val="Схема документа Знак"/>
    <w:qFormat/>
    <w:rPr>
      <w:rFonts w:ascii="Tahoma" w:hAnsi="Tahoma" w:cs="Tahoma"/>
      <w:sz w:val="16"/>
    </w:rPr>
  </w:style>
  <w:style w:type="character" w:customStyle="1" w:styleId="a9">
    <w:name w:val="Название Знак"/>
    <w:qFormat/>
    <w:rPr>
      <w:b/>
      <w:sz w:val="28"/>
    </w:rPr>
  </w:style>
  <w:style w:type="character" w:customStyle="1" w:styleId="aa">
    <w:name w:val="Подзаголовок Знак"/>
    <w:qFormat/>
    <w:rPr>
      <w:b/>
      <w:sz w:val="28"/>
    </w:rPr>
  </w:style>
  <w:style w:type="character" w:customStyle="1" w:styleId="ab">
    <w:name w:val="Текст сноски Знак"/>
    <w:basedOn w:val="10"/>
    <w:qFormat/>
  </w:style>
  <w:style w:type="character" w:customStyle="1" w:styleId="ac">
    <w:name w:val="Символ сноски"/>
    <w:qFormat/>
    <w:rPr>
      <w:vertAlign w:val="superscript"/>
    </w:rPr>
  </w:style>
  <w:style w:type="character" w:styleId="ad">
    <w:name w:val="FollowedHyperlink"/>
    <w:rPr>
      <w:color w:val="800000"/>
      <w:u w:val="single"/>
    </w:rPr>
  </w:style>
  <w:style w:type="character" w:customStyle="1" w:styleId="ae">
    <w:name w:val="Основной текст Знак"/>
    <w:basedOn w:val="a0"/>
    <w:qFormat/>
    <w:rPr>
      <w:rFonts w:ascii="Times New Roman" w:eastAsia="Times New Roman" w:hAnsi="Times New Roman" w:cs="Times New Roman"/>
      <w:b/>
      <w:sz w:val="24"/>
    </w:rPr>
  </w:style>
  <w:style w:type="character" w:customStyle="1" w:styleId="11">
    <w:name w:val="Текст выноски Знак1"/>
    <w:basedOn w:val="a0"/>
    <w:qFormat/>
    <w:rPr>
      <w:rFonts w:ascii="Tahoma" w:eastAsia="Times New Roman" w:hAnsi="Tahoma" w:cs="Tahoma"/>
      <w:sz w:val="16"/>
    </w:rPr>
  </w:style>
  <w:style w:type="character" w:customStyle="1" w:styleId="21">
    <w:name w:val="Текст выноски Знак2"/>
    <w:basedOn w:val="a0"/>
    <w:qFormat/>
    <w:rPr>
      <w:rFonts w:ascii="Times New Roman" w:eastAsia="Times New Roman" w:hAnsi="Times New Roman" w:cs="Times New Roman"/>
      <w:b/>
      <w:sz w:val="24"/>
    </w:rPr>
  </w:style>
  <w:style w:type="character" w:customStyle="1" w:styleId="12">
    <w:name w:val="Текст сноски Знак1"/>
    <w:basedOn w:val="a0"/>
    <w:qFormat/>
    <w:rPr>
      <w:rFonts w:ascii="Times New Roman" w:eastAsia="Times New Roman" w:hAnsi="Times New Roman" w:cs="Times New Roman"/>
      <w:sz w:val="20"/>
    </w:rPr>
  </w:style>
  <w:style w:type="character" w:customStyle="1" w:styleId="af">
    <w:name w:val="Верхний колонтитул Знак"/>
    <w:basedOn w:val="a0"/>
    <w:qFormat/>
    <w:rPr>
      <w:rFonts w:ascii="Times New Roman" w:eastAsia="Times New Roman" w:hAnsi="Times New Roman" w:cs="Times New Roman"/>
      <w:sz w:val="24"/>
    </w:rPr>
  </w:style>
  <w:style w:type="character" w:customStyle="1" w:styleId="af0">
    <w:name w:val="Нижний колонтитул Знак"/>
    <w:basedOn w:val="a0"/>
    <w:qFormat/>
    <w:rPr>
      <w:rFonts w:ascii="Times New Roman" w:eastAsia="Times New Roman" w:hAnsi="Times New Roman" w:cs="Times New Roman"/>
      <w:sz w:val="24"/>
    </w:rPr>
  </w:style>
  <w:style w:type="character" w:styleId="af1">
    <w:name w:val="page number"/>
    <w:basedOn w:val="a0"/>
    <w:qFormat/>
  </w:style>
  <w:style w:type="character" w:styleId="af2">
    <w:name w:val="annotation reference"/>
    <w:qFormat/>
    <w:rPr>
      <w:sz w:val="16"/>
    </w:rPr>
  </w:style>
  <w:style w:type="character" w:customStyle="1" w:styleId="af3">
    <w:name w:val="Текст примечания Знак"/>
    <w:basedOn w:val="a0"/>
    <w:qFormat/>
    <w:rPr>
      <w:rFonts w:ascii="Times New Roman" w:eastAsia="Times New Roman" w:hAnsi="Times New Roman" w:cs="Times New Roman"/>
      <w:sz w:val="20"/>
    </w:rPr>
  </w:style>
  <w:style w:type="character" w:customStyle="1" w:styleId="af4">
    <w:name w:val="Тема примечания Знак"/>
    <w:basedOn w:val="af3"/>
    <w:qFormat/>
    <w:rPr>
      <w:rFonts w:ascii="Times New Roman" w:eastAsia="Times New Roman" w:hAnsi="Times New Roman" w:cs="Times New Roman"/>
      <w:b/>
      <w:sz w:val="20"/>
    </w:rPr>
  </w:style>
  <w:style w:type="character" w:customStyle="1" w:styleId="highlightsearch">
    <w:name w:val="highlightsearch"/>
    <w:basedOn w:val="a0"/>
    <w:qFormat/>
  </w:style>
  <w:style w:type="character" w:customStyle="1" w:styleId="FootnoteCharacters">
    <w:name w:val="Footnote Characters"/>
    <w:qFormat/>
    <w:rPr>
      <w:vertAlign w:val="superscript"/>
    </w:rPr>
  </w:style>
  <w:style w:type="character" w:styleId="af5">
    <w:name w:val="Emphasis"/>
    <w:qFormat/>
    <w:rPr>
      <w:i/>
    </w:rPr>
  </w:style>
  <w:style w:type="character" w:customStyle="1" w:styleId="13">
    <w:name w:val="Строгий1"/>
    <w:basedOn w:val="a0"/>
    <w:qFormat/>
    <w:rPr>
      <w:b/>
    </w:rPr>
  </w:style>
  <w:style w:type="character" w:customStyle="1" w:styleId="14">
    <w:name w:val="Верхний колонтитул Знак1"/>
    <w:basedOn w:val="a0"/>
    <w:qFormat/>
    <w:rPr>
      <w:rFonts w:ascii="Times New Roman" w:eastAsia="Times New Roman" w:hAnsi="Times New Roman" w:cs="Times New Roman"/>
      <w:sz w:val="24"/>
    </w:rPr>
  </w:style>
  <w:style w:type="character" w:customStyle="1" w:styleId="15">
    <w:name w:val="Нижний колонтитул Знак1"/>
    <w:basedOn w:val="a0"/>
    <w:qFormat/>
    <w:rPr>
      <w:rFonts w:ascii="Times New Roman" w:eastAsia="Times New Roman" w:hAnsi="Times New Roman" w:cs="Times New Roman"/>
      <w:sz w:val="24"/>
    </w:rPr>
  </w:style>
  <w:style w:type="character" w:customStyle="1" w:styleId="af6">
    <w:name w:val="Символ нумерации"/>
    <w:qFormat/>
  </w:style>
  <w:style w:type="paragraph" w:customStyle="1" w:styleId="LO-Normal">
    <w:name w:val="LO-Normal"/>
    <w:qFormat/>
    <w:pPr>
      <w:widowControl w:val="0"/>
      <w:spacing w:after="200"/>
    </w:pPr>
  </w:style>
  <w:style w:type="paragraph" w:customStyle="1" w:styleId="af7">
    <w:name w:val="Заголовок"/>
    <w:basedOn w:val="a"/>
    <w:qFormat/>
    <w:pPr>
      <w:spacing w:before="240" w:after="120"/>
    </w:pPr>
    <w:rPr>
      <w:rFonts w:ascii="PT Astra Serif" w:eastAsia="Tahoma" w:hAnsi="PT Astra Serif" w:cs="Noto Sans Devanagari"/>
      <w:sz w:val="28"/>
    </w:rPr>
  </w:style>
  <w:style w:type="paragraph" w:styleId="af8">
    <w:name w:val="Body Text"/>
    <w:basedOn w:val="a"/>
    <w:pPr>
      <w:ind w:right="-482"/>
      <w:jc w:val="both"/>
    </w:pPr>
    <w:rPr>
      <w:b/>
    </w:rPr>
  </w:style>
  <w:style w:type="paragraph" w:styleId="af9">
    <w:name w:val="Title"/>
    <w:basedOn w:val="LO-Normal"/>
    <w:qFormat/>
    <w:pPr>
      <w:spacing w:before="300"/>
      <w:contextualSpacing/>
    </w:pPr>
    <w:rPr>
      <w:sz w:val="48"/>
    </w:rPr>
  </w:style>
  <w:style w:type="paragraph" w:styleId="22">
    <w:name w:val="Quote"/>
    <w:basedOn w:val="LO-Normal"/>
    <w:qFormat/>
    <w:pPr>
      <w:ind w:left="720" w:right="720"/>
    </w:pPr>
    <w:rPr>
      <w:i/>
    </w:rPr>
  </w:style>
  <w:style w:type="paragraph" w:styleId="afa">
    <w:name w:val="Intense Quote"/>
    <w:basedOn w:val="LO-Normal"/>
    <w:qFormat/>
    <w:pPr>
      <w:pBdr>
        <w:top w:val="single" w:sz="4" w:space="0" w:color="FFFFFF"/>
        <w:left w:val="single" w:sz="4" w:space="0" w:color="FFFFFF"/>
        <w:bottom w:val="single" w:sz="4" w:space="0" w:color="FFFFFF"/>
        <w:right w:val="single" w:sz="4" w:space="0" w:color="FFFFFF"/>
      </w:pBdr>
      <w:shd w:val="clear" w:color="auto" w:fill="F2F2F2"/>
      <w:ind w:left="720" w:right="720"/>
      <w:contextualSpacing/>
    </w:pPr>
    <w:rPr>
      <w:i/>
    </w:rPr>
  </w:style>
  <w:style w:type="paragraph" w:styleId="afb">
    <w:name w:val="footnote text"/>
    <w:basedOn w:val="a"/>
    <w:rPr>
      <w:sz w:val="20"/>
    </w:rPr>
  </w:style>
  <w:style w:type="paragraph" w:styleId="afc">
    <w:name w:val="endnote text"/>
    <w:basedOn w:val="LO-Normal"/>
    <w:qFormat/>
    <w:pPr>
      <w:spacing w:after="0" w:line="240" w:lineRule="auto"/>
    </w:pPr>
    <w:rPr>
      <w:sz w:val="20"/>
    </w:rPr>
  </w:style>
  <w:style w:type="paragraph" w:styleId="16">
    <w:name w:val="toc 1"/>
    <w:basedOn w:val="LO-Normal"/>
    <w:qFormat/>
    <w:pPr>
      <w:spacing w:after="57"/>
    </w:pPr>
  </w:style>
  <w:style w:type="paragraph" w:styleId="23">
    <w:name w:val="toc 2"/>
    <w:basedOn w:val="LO-Normal"/>
    <w:qFormat/>
    <w:pPr>
      <w:spacing w:after="57"/>
      <w:ind w:left="283"/>
    </w:pPr>
  </w:style>
  <w:style w:type="paragraph" w:styleId="31">
    <w:name w:val="toc 3"/>
    <w:basedOn w:val="LO-Normal"/>
    <w:qFormat/>
    <w:pPr>
      <w:spacing w:after="57"/>
      <w:ind w:left="567"/>
    </w:pPr>
  </w:style>
  <w:style w:type="paragraph" w:styleId="41">
    <w:name w:val="toc 4"/>
    <w:basedOn w:val="LO-Normal"/>
    <w:qFormat/>
    <w:pPr>
      <w:spacing w:after="57"/>
      <w:ind w:left="850"/>
    </w:pPr>
  </w:style>
  <w:style w:type="paragraph" w:styleId="51">
    <w:name w:val="toc 5"/>
    <w:basedOn w:val="LO-Normal"/>
    <w:qFormat/>
    <w:pPr>
      <w:spacing w:after="57"/>
      <w:ind w:left="1134"/>
    </w:pPr>
  </w:style>
  <w:style w:type="paragraph" w:styleId="61">
    <w:name w:val="toc 6"/>
    <w:basedOn w:val="LO-Normal"/>
    <w:qFormat/>
    <w:pPr>
      <w:spacing w:after="57"/>
      <w:ind w:left="1417"/>
    </w:pPr>
  </w:style>
  <w:style w:type="paragraph" w:styleId="70">
    <w:name w:val="toc 7"/>
    <w:basedOn w:val="LO-Normal"/>
    <w:qFormat/>
    <w:pPr>
      <w:spacing w:after="57"/>
      <w:ind w:left="1701"/>
    </w:pPr>
  </w:style>
  <w:style w:type="paragraph" w:styleId="80">
    <w:name w:val="toc 8"/>
    <w:basedOn w:val="LO-Normal"/>
    <w:qFormat/>
    <w:pPr>
      <w:spacing w:after="57"/>
      <w:ind w:left="1984"/>
    </w:pPr>
  </w:style>
  <w:style w:type="paragraph" w:styleId="90">
    <w:name w:val="toc 9"/>
    <w:basedOn w:val="LO-Normal"/>
    <w:qFormat/>
    <w:pPr>
      <w:spacing w:after="57"/>
      <w:ind w:left="2268"/>
    </w:pPr>
  </w:style>
  <w:style w:type="paragraph" w:styleId="afd">
    <w:name w:val="TOC Heading"/>
    <w:qFormat/>
    <w:pPr>
      <w:widowControl w:val="0"/>
      <w:spacing w:after="200"/>
    </w:pPr>
  </w:style>
  <w:style w:type="paragraph" w:styleId="afe">
    <w:name w:val="table of figures"/>
    <w:basedOn w:val="LO-Normal"/>
    <w:qFormat/>
    <w:pPr>
      <w:spacing w:after="0"/>
    </w:pPr>
  </w:style>
  <w:style w:type="paragraph" w:customStyle="1" w:styleId="DStyleparagraph">
    <w:name w:val="DStyle_paragraph"/>
    <w:qFormat/>
    <w:pPr>
      <w:widowControl w:val="0"/>
      <w:spacing w:after="200"/>
    </w:pPr>
    <w:rPr>
      <w:rFonts w:ascii="Calibri" w:eastAsia="Calibri" w:hAnsi="Calibri" w:cs="Tahoma"/>
      <w:sz w:val="20"/>
      <w:lang w:val="ru-RU"/>
    </w:rPr>
  </w:style>
  <w:style w:type="paragraph" w:styleId="aff">
    <w:name w:val="List"/>
    <w:basedOn w:val="af8"/>
    <w:rPr>
      <w:rFonts w:cs="Droid Sans Devanagari"/>
    </w:rPr>
  </w:style>
  <w:style w:type="paragraph" w:styleId="aff0">
    <w:name w:val="caption"/>
    <w:basedOn w:val="a"/>
    <w:qFormat/>
    <w:pPr>
      <w:spacing w:before="120" w:after="120"/>
    </w:pPr>
    <w:rPr>
      <w:rFonts w:cs="Droid Sans Devanagari"/>
      <w:i/>
    </w:rPr>
  </w:style>
  <w:style w:type="paragraph" w:styleId="aff1">
    <w:name w:val="index heading"/>
    <w:basedOn w:val="a"/>
    <w:qFormat/>
    <w:rPr>
      <w:rFonts w:ascii="PT Astra Serif" w:hAnsi="PT Astra Serif" w:cs="Noto Sans Devanagari"/>
    </w:rPr>
  </w:style>
  <w:style w:type="paragraph" w:customStyle="1" w:styleId="20">
    <w:name w:val="Подзаголовок Знак2"/>
    <w:basedOn w:val="a"/>
    <w:qFormat/>
    <w:pPr>
      <w:jc w:val="center"/>
    </w:pPr>
    <w:rPr>
      <w:b/>
    </w:rPr>
  </w:style>
  <w:style w:type="paragraph" w:customStyle="1" w:styleId="17">
    <w:name w:val="Указатель1"/>
    <w:basedOn w:val="a"/>
    <w:qFormat/>
    <w:rPr>
      <w:rFonts w:cs="Droid Sans Devanagari"/>
    </w:rPr>
  </w:style>
  <w:style w:type="paragraph" w:customStyle="1" w:styleId="ConsNonformat">
    <w:name w:val="ConsNonformat"/>
    <w:basedOn w:val="DStyleparagraph"/>
    <w:qFormat/>
    <w:pPr>
      <w:spacing w:after="0"/>
      <w:ind w:right="19774"/>
    </w:pPr>
    <w:rPr>
      <w:rFonts w:ascii="Courier New" w:eastAsia="Times New Roman" w:hAnsi="Courier New" w:cs="Courier New"/>
    </w:rPr>
  </w:style>
  <w:style w:type="paragraph" w:customStyle="1" w:styleId="ConsPlusTitle">
    <w:name w:val="ConsPlusTitle"/>
    <w:basedOn w:val="DStyleparagraph"/>
    <w:qFormat/>
    <w:pPr>
      <w:spacing w:after="0"/>
    </w:pPr>
    <w:rPr>
      <w:rFonts w:cs="Calibri"/>
      <w:b/>
      <w:sz w:val="24"/>
    </w:rPr>
  </w:style>
  <w:style w:type="paragraph" w:customStyle="1" w:styleId="aff2">
    <w:name w:val="Знак"/>
    <w:basedOn w:val="a"/>
    <w:qFormat/>
    <w:pPr>
      <w:spacing w:before="280" w:after="280"/>
    </w:pPr>
    <w:rPr>
      <w:rFonts w:ascii="Tahoma" w:hAnsi="Tahoma" w:cs="Tahoma"/>
      <w:sz w:val="20"/>
    </w:rPr>
  </w:style>
  <w:style w:type="paragraph" w:styleId="aff3">
    <w:name w:val="No Spacing"/>
    <w:basedOn w:val="DStyleparagraph"/>
    <w:qFormat/>
    <w:pPr>
      <w:spacing w:after="0"/>
    </w:pPr>
    <w:rPr>
      <w:rFonts w:ascii="Times New Roman" w:hAnsi="Times New Roman" w:cs="Times New Roman"/>
      <w:sz w:val="28"/>
    </w:rPr>
  </w:style>
  <w:style w:type="paragraph" w:styleId="aff4">
    <w:name w:val="Balloon Text"/>
    <w:basedOn w:val="a"/>
    <w:qFormat/>
    <w:rPr>
      <w:rFonts w:ascii="Tahoma" w:hAnsi="Tahoma" w:cs="Tahoma"/>
      <w:sz w:val="16"/>
    </w:rPr>
  </w:style>
  <w:style w:type="paragraph" w:customStyle="1" w:styleId="ConsTitle">
    <w:name w:val="ConsTitle"/>
    <w:basedOn w:val="DStyleparagraph"/>
    <w:qFormat/>
    <w:pPr>
      <w:spacing w:after="0"/>
    </w:pPr>
    <w:rPr>
      <w:rFonts w:ascii="Arial" w:eastAsia="Times New Roman" w:hAnsi="Arial" w:cs="Arial"/>
      <w:b/>
      <w:sz w:val="16"/>
    </w:rPr>
  </w:style>
  <w:style w:type="paragraph" w:customStyle="1" w:styleId="ConsPlusNormal">
    <w:name w:val="ConsPlusNormal"/>
    <w:basedOn w:val="DStyleparagraph"/>
    <w:qFormat/>
    <w:pPr>
      <w:spacing w:after="0"/>
      <w:ind w:firstLine="720"/>
    </w:pPr>
    <w:rPr>
      <w:rFonts w:ascii="Arial" w:eastAsia="Times New Roman" w:hAnsi="Arial" w:cs="Arial"/>
    </w:rPr>
  </w:style>
  <w:style w:type="paragraph" w:customStyle="1" w:styleId="s1">
    <w:name w:val="s_1"/>
    <w:basedOn w:val="a"/>
    <w:qFormat/>
    <w:pPr>
      <w:ind w:firstLine="720"/>
      <w:jc w:val="both"/>
    </w:pPr>
    <w:rPr>
      <w:rFonts w:ascii="Arial" w:hAnsi="Arial" w:cs="Arial"/>
      <w:sz w:val="26"/>
    </w:rPr>
  </w:style>
  <w:style w:type="paragraph" w:customStyle="1" w:styleId="18">
    <w:name w:val="Схема документа1"/>
    <w:basedOn w:val="a"/>
    <w:qFormat/>
    <w:rPr>
      <w:rFonts w:ascii="Tahoma" w:hAnsi="Tahoma" w:cs="Tahoma"/>
      <w:sz w:val="16"/>
    </w:rPr>
  </w:style>
  <w:style w:type="paragraph" w:customStyle="1" w:styleId="aff5">
    <w:name w:val="Текст в заданном формате"/>
    <w:basedOn w:val="a"/>
    <w:qFormat/>
    <w:rPr>
      <w:rFonts w:ascii="Liberation Mono" w:eastAsia="Droid Sans Fallback" w:hAnsi="Liberation Mono" w:cs="Liberation Mono"/>
      <w:sz w:val="20"/>
    </w:rPr>
  </w:style>
  <w:style w:type="paragraph" w:customStyle="1" w:styleId="19">
    <w:name w:val="Без интервала1"/>
    <w:basedOn w:val="DStyleparagraph"/>
    <w:qFormat/>
    <w:pPr>
      <w:spacing w:after="0"/>
    </w:pPr>
    <w:rPr>
      <w:rFonts w:eastAsia="Times New Roman" w:cs="Calibri"/>
      <w:sz w:val="24"/>
    </w:rPr>
  </w:style>
  <w:style w:type="paragraph" w:styleId="aff6">
    <w:name w:val="Subtitle"/>
    <w:basedOn w:val="a"/>
    <w:qFormat/>
    <w:pPr>
      <w:jc w:val="center"/>
    </w:pPr>
    <w:rPr>
      <w:b/>
      <w:sz w:val="20"/>
    </w:rPr>
  </w:style>
  <w:style w:type="paragraph" w:customStyle="1" w:styleId="aff7">
    <w:name w:val="Верхний и нижний колонтитулы"/>
    <w:basedOn w:val="a"/>
    <w:qFormat/>
  </w:style>
  <w:style w:type="paragraph" w:customStyle="1" w:styleId="aff8">
    <w:name w:val="Колонтитул"/>
    <w:basedOn w:val="a"/>
    <w:qFormat/>
  </w:style>
  <w:style w:type="paragraph" w:styleId="aff9">
    <w:name w:val="header"/>
    <w:basedOn w:val="a"/>
    <w:pPr>
      <w:tabs>
        <w:tab w:val="center" w:pos="4676"/>
        <w:tab w:val="right" w:pos="9354"/>
      </w:tabs>
    </w:pPr>
  </w:style>
  <w:style w:type="paragraph" w:styleId="affa">
    <w:name w:val="footer"/>
    <w:basedOn w:val="a"/>
    <w:pPr>
      <w:tabs>
        <w:tab w:val="center" w:pos="4676"/>
        <w:tab w:val="right" w:pos="9354"/>
      </w:tabs>
    </w:pPr>
  </w:style>
  <w:style w:type="paragraph" w:styleId="affb">
    <w:name w:val="annotation text"/>
    <w:basedOn w:val="a"/>
    <w:qFormat/>
    <w:rPr>
      <w:sz w:val="20"/>
    </w:rPr>
  </w:style>
  <w:style w:type="paragraph" w:styleId="affc">
    <w:name w:val="annotation subject"/>
    <w:basedOn w:val="affb"/>
    <w:qFormat/>
    <w:rPr>
      <w:b/>
    </w:rPr>
  </w:style>
  <w:style w:type="paragraph" w:customStyle="1" w:styleId="1a">
    <w:name w:val="Обычный (веб)1"/>
    <w:basedOn w:val="a"/>
    <w:qFormat/>
    <w:pPr>
      <w:spacing w:before="280" w:after="280"/>
      <w:jc w:val="center"/>
    </w:pPr>
  </w:style>
  <w:style w:type="paragraph" w:customStyle="1" w:styleId="1b">
    <w:name w:val="Название объекта1"/>
    <w:basedOn w:val="a"/>
    <w:qFormat/>
    <w:pPr>
      <w:shd w:val="clear" w:color="auto" w:fill="FFFFFF"/>
      <w:spacing w:line="391" w:lineRule="exact"/>
      <w:ind w:left="4003"/>
      <w:jc w:val="center"/>
    </w:pPr>
    <w:rPr>
      <w:rFonts w:ascii="Calibri" w:hAnsi="Calibri" w:cs="Calibri"/>
      <w:b/>
      <w:spacing w:val="-5"/>
      <w:sz w:val="26"/>
    </w:rPr>
  </w:style>
  <w:style w:type="paragraph" w:customStyle="1" w:styleId="24">
    <w:name w:val="Основной текст (2)"/>
    <w:basedOn w:val="a"/>
    <w:qFormat/>
    <w:pPr>
      <w:shd w:val="clear" w:color="auto" w:fill="FFFFFF"/>
      <w:spacing w:after="1080" w:line="391" w:lineRule="exact"/>
    </w:pPr>
    <w:rPr>
      <w:sz w:val="28"/>
    </w:rPr>
  </w:style>
  <w:style w:type="paragraph" w:customStyle="1" w:styleId="affd">
    <w:name w:val="Содержимое врезки"/>
    <w:basedOn w:val="a"/>
    <w:qFormat/>
  </w:style>
  <w:style w:type="paragraph" w:styleId="affe">
    <w:name w:val="List Paragraph"/>
    <w:basedOn w:val="a"/>
    <w:qFormat/>
    <w:pPr>
      <w:ind w:left="302" w:right="200" w:firstLine="708"/>
      <w:jc w:val="both"/>
    </w:pPr>
    <w:rPr>
      <w:sz w:val="22"/>
    </w:rPr>
  </w:style>
  <w:style w:type="paragraph" w:customStyle="1" w:styleId="afff">
    <w:name w:val="Содержимое таблицы"/>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amp;amp;base=LAW&amp;amp;amp;n=358750&amp;amp;amp;date=25.06.2021&amp;amp;amp;demo=1&amp;amp;amp;dst=100998&amp;amp;amp;fld=13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amp;amp;base=LAW&amp;amp;amp;n=358750&amp;amp;amp;date=25.06.2021&amp;amp;amp;demo=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amp;amp;base=LAW&amp;amp;amp;n=358750&amp;amp;amp;date=25.06.2021&amp;amp;amp;dem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amp;amp;base=LAW&amp;amp;amp;n=358750&amp;amp;amp;date=25.06.2021&amp;amp;amp;demo=1&amp;amp;amp;dst=100512&amp;amp;amp;fld=134" TargetMode="External"/><Relationship Id="rId4" Type="http://schemas.openxmlformats.org/officeDocument/2006/relationships/settings" Target="settings.xml"/><Relationship Id="rId9" Type="http://schemas.openxmlformats.org/officeDocument/2006/relationships/hyperlink" Target="../../Desktops/Desktop1/%D0%97%D0%B5%D0%BC%D0%B5%D0%BB%D1%8C%D0%BD%D1%8B%D0%B9%20%D0%BA%D0%BE%D0%BD%D1%82%D1%80%D0%BE%D0%BB%D1%8C/_blank" TargetMode="External"/><Relationship Id="rId14" Type="http://schemas.openxmlformats.org/officeDocument/2006/relationships/hyperlink" Target="https://login.consultant.ru/link/?req=doc&amp;amp;amp;base=LAW&amp;amp;amp;n=382667&amp;amp;amp;date=25.06.2021&amp;amp;amp;demo=1&amp;amp;amp;dst=431&amp;amp;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297</TotalTime>
  <Pages>1</Pages>
  <Words>8776</Words>
  <Characters>50025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user</cp:lastModifiedBy>
  <cp:revision>11</cp:revision>
  <cp:lastPrinted>2024-12-20T12:12:00Z</cp:lastPrinted>
  <dcterms:created xsi:type="dcterms:W3CDTF">2024-12-12T08:18:00Z</dcterms:created>
  <dcterms:modified xsi:type="dcterms:W3CDTF">2024-12-20T12:13:00Z</dcterms:modified>
  <dc:language>ru-RU</dc:language>
</cp:coreProperties>
</file>