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38667F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38667F" w:rsidRDefault="00AE0EF7" w:rsidP="0038667F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67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ПРОЕКТ          </w:t>
                  </w:r>
                </w:p>
                <w:p w:rsidR="00AE0EF7" w:rsidRPr="0038667F" w:rsidRDefault="00AE0EF7" w:rsidP="00374E5B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38667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вносится главой администрации</w:t>
                  </w:r>
                  <w:r w:rsidRPr="0038667F">
                    <w:rPr>
                      <w:sz w:val="16"/>
                      <w:szCs w:val="16"/>
                    </w:rPr>
                    <w:t xml:space="preserve"> </w:t>
                  </w:r>
                  <w:r w:rsidRPr="0038667F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Новооскольского 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38667F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AE0EF7" w:rsidRPr="00726515" w:rsidRDefault="00AE0EF7" w:rsidP="00AE0EF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38667F" w:rsidRPr="0038667F" w:rsidRDefault="0038667F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18"/>
          <w:szCs w:val="18"/>
          <w:lang w:eastAsia="ru-RU"/>
        </w:rPr>
      </w:pPr>
    </w:p>
    <w:p w:rsidR="005C591D" w:rsidRPr="0038667F" w:rsidRDefault="0038667F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r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Тридцать четвертое</w:t>
      </w:r>
      <w:r w:rsidR="005C591D"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заседание   Совета депутатов  Новооскольского </w:t>
      </w:r>
      <w:r w:rsidR="00E4795A"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муниципального округа</w:t>
      </w:r>
      <w:r w:rsidR="008A0F8A"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Белгородской области</w:t>
      </w:r>
      <w:r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     </w:t>
      </w:r>
      <w:r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второго</w:t>
      </w:r>
      <w:r w:rsidR="005C591D" w:rsidRPr="0038667F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</w:pPr>
      <w:r w:rsidRPr="0038667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______________ 20__  года                                         </w:t>
      </w:r>
      <w:r w:rsidR="0038667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                     </w:t>
      </w:r>
      <w:r w:rsidRPr="0038667F">
        <w:rPr>
          <w:rFonts w:ascii="Times New Roman" w:eastAsia="Times New Roman" w:hAnsi="Times New Roman" w:cs="Times New Roman"/>
          <w:bCs/>
          <w:iCs/>
          <w:sz w:val="27"/>
          <w:szCs w:val="27"/>
          <w:lang w:eastAsia="ru-RU"/>
        </w:rPr>
        <w:t xml:space="preserve">              №  ___</w:t>
      </w: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38667F" w:rsidP="0038667F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  <w:r w:rsidRPr="0038667F">
        <w:rPr>
          <w:rFonts w:ascii="Times New Roman" w:eastAsia="Times New Roman" w:hAnsi="Times New Roman" w:cs="Times New Roman"/>
          <w:b/>
          <w:bCs/>
          <w:iCs/>
          <w:noProof/>
          <w:sz w:val="27"/>
          <w:szCs w:val="27"/>
          <w:lang w:eastAsia="ru-RU"/>
        </w:rPr>
        <w:pict>
          <v:shape id="_x0000_s1033" type="#_x0000_t202" style="position:absolute;margin-left:1.9pt;margin-top:2.8pt;width:241.15pt;height:91.65pt;z-index:251663360" strokecolor="white [3212]">
            <v:textbox>
              <w:txbxContent>
                <w:p w:rsidR="00AE0EF7" w:rsidRPr="00A82566" w:rsidRDefault="00AE0EF7" w:rsidP="008C4B7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О внесении  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изменений                                    в решение Совета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депутатов Новооскольского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муниципального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округа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Белгородской области                        от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15 ноября 2024 года № 237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                                                     </w:t>
                  </w:r>
                </w:p>
                <w:p w:rsidR="00AE0EF7" w:rsidRDefault="00AE0EF7" w:rsidP="00374E5B"/>
                <w:p w:rsidR="00AE0EF7" w:rsidRDefault="00AE0EF7"/>
              </w:txbxContent>
            </v:textbox>
          </v:shape>
        </w:pict>
      </w:r>
      <w:r w:rsidR="00374E5B" w:rsidRPr="0038667F"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  <w:tab/>
      </w: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026F53" w:rsidRPr="0038667F" w:rsidRDefault="00026F53" w:rsidP="003866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5C591D" w:rsidRPr="0038667F" w:rsidRDefault="005C591D" w:rsidP="003866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7"/>
          <w:szCs w:val="27"/>
          <w:lang w:eastAsia="ru-RU"/>
        </w:rPr>
      </w:pPr>
    </w:p>
    <w:p w:rsidR="00026F53" w:rsidRPr="0038667F" w:rsidRDefault="00805469" w:rsidP="003866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В соответствии  с главой</w:t>
      </w:r>
      <w:r w:rsidR="00374E5B" w:rsidRPr="0038667F">
        <w:rPr>
          <w:rFonts w:ascii="Times New Roman" w:hAnsi="Times New Roman" w:cs="Times New Roman"/>
          <w:sz w:val="27"/>
          <w:szCs w:val="27"/>
        </w:rPr>
        <w:t xml:space="preserve"> 3</w:t>
      </w:r>
      <w:r w:rsidR="00B66A34" w:rsidRPr="0038667F">
        <w:rPr>
          <w:rFonts w:ascii="Times New Roman" w:hAnsi="Times New Roman" w:cs="Times New Roman"/>
          <w:sz w:val="27"/>
          <w:szCs w:val="27"/>
        </w:rPr>
        <w:t>2</w:t>
      </w:r>
      <w:r w:rsidRPr="0038667F">
        <w:rPr>
          <w:rFonts w:ascii="Times New Roman" w:hAnsi="Times New Roman" w:cs="Times New Roman"/>
          <w:sz w:val="27"/>
          <w:szCs w:val="27"/>
        </w:rPr>
        <w:t xml:space="preserve"> Налогового кодекса </w:t>
      </w:r>
      <w:r w:rsidR="00374E5B" w:rsidRPr="0038667F">
        <w:rPr>
          <w:rFonts w:ascii="Times New Roman" w:hAnsi="Times New Roman" w:cs="Times New Roman"/>
          <w:sz w:val="27"/>
          <w:szCs w:val="27"/>
        </w:rPr>
        <w:t xml:space="preserve">Российской Федерации, </w:t>
      </w:r>
      <w:r w:rsidR="00374E5B" w:rsidRPr="0038667F">
        <w:rPr>
          <w:rFonts w:ascii="Times New Roman" w:hAnsi="Times New Roman" w:cs="Times New Roman"/>
          <w:color w:val="000000"/>
          <w:sz w:val="27"/>
          <w:szCs w:val="27"/>
        </w:rPr>
        <w:t>Уставом Новооскольского муниципального округа Белгородской области</w:t>
      </w:r>
      <w:r w:rsidRPr="0038667F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  и письмом Губернатора Белгородской области от 09 апреля 2025 года                        </w:t>
      </w:r>
      <w:r w:rsidR="00EC32AC" w:rsidRPr="0038667F">
        <w:rPr>
          <w:rFonts w:ascii="Times New Roman" w:hAnsi="Times New Roman" w:cs="Times New Roman"/>
          <w:color w:val="000000"/>
          <w:sz w:val="27"/>
          <w:szCs w:val="27"/>
        </w:rPr>
        <w:t xml:space="preserve">        № 1/24-4589</w:t>
      </w:r>
      <w:r w:rsidRPr="0038667F">
        <w:rPr>
          <w:rFonts w:ascii="Times New Roman" w:hAnsi="Times New Roman" w:cs="Times New Roman"/>
          <w:color w:val="000000"/>
          <w:sz w:val="27"/>
          <w:szCs w:val="27"/>
        </w:rPr>
        <w:t>исх «</w:t>
      </w:r>
      <w:r w:rsidR="002B3090" w:rsidRPr="0038667F">
        <w:rPr>
          <w:rFonts w:ascii="Times New Roman" w:hAnsi="Times New Roman" w:cs="Times New Roman"/>
          <w:color w:val="000000"/>
          <w:sz w:val="27"/>
          <w:szCs w:val="27"/>
        </w:rPr>
        <w:t>О мерах п</w:t>
      </w:r>
      <w:r w:rsidRPr="0038667F">
        <w:rPr>
          <w:rFonts w:ascii="Times New Roman" w:hAnsi="Times New Roman" w:cs="Times New Roman"/>
          <w:color w:val="000000"/>
          <w:sz w:val="27"/>
          <w:szCs w:val="27"/>
        </w:rPr>
        <w:t>оддержки»</w:t>
      </w:r>
      <w:r w:rsidR="00374E5B" w:rsidRPr="0038667F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Совет депутатов Новооскольского муниципального округа </w:t>
      </w:r>
      <w:r w:rsidR="00374E5B" w:rsidRPr="0038667F">
        <w:rPr>
          <w:rFonts w:ascii="Times New Roman" w:hAnsi="Times New Roman" w:cs="Times New Roman"/>
          <w:b/>
          <w:color w:val="000000"/>
          <w:sz w:val="27"/>
          <w:szCs w:val="27"/>
        </w:rPr>
        <w:t>Белгородской области</w:t>
      </w:r>
      <w:r w:rsidR="00374E5B"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proofErr w:type="gramStart"/>
      <w:r w:rsidR="00374E5B" w:rsidRPr="0038667F">
        <w:rPr>
          <w:rFonts w:ascii="Times New Roman" w:hAnsi="Times New Roman" w:cs="Times New Roman"/>
          <w:b/>
          <w:bCs/>
          <w:iCs/>
          <w:sz w:val="27"/>
          <w:szCs w:val="27"/>
        </w:rPr>
        <w:t>р</w:t>
      </w:r>
      <w:proofErr w:type="gramEnd"/>
      <w:r w:rsidR="00374E5B" w:rsidRPr="0038667F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е ш и л: </w:t>
      </w:r>
    </w:p>
    <w:p w:rsidR="00374E5B" w:rsidRPr="0038667F" w:rsidRDefault="00374E5B" w:rsidP="003866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 xml:space="preserve">1. Внести в решение Совета депутатов Новооскольского </w:t>
      </w:r>
      <w:r w:rsidR="009A67E6" w:rsidRPr="0038667F">
        <w:rPr>
          <w:rFonts w:ascii="Times New Roman" w:hAnsi="Times New Roman" w:cs="Times New Roman"/>
          <w:sz w:val="27"/>
          <w:szCs w:val="27"/>
        </w:rPr>
        <w:t>муниципального округа от 15 ноября 2024</w:t>
      </w:r>
      <w:r w:rsidRPr="0038667F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B66A34" w:rsidRPr="0038667F">
        <w:rPr>
          <w:rFonts w:ascii="Times New Roman" w:hAnsi="Times New Roman" w:cs="Times New Roman"/>
          <w:sz w:val="27"/>
          <w:szCs w:val="27"/>
        </w:rPr>
        <w:t>237</w:t>
      </w:r>
      <w:r w:rsidRPr="0038667F">
        <w:rPr>
          <w:rFonts w:ascii="Times New Roman" w:hAnsi="Times New Roman" w:cs="Times New Roman"/>
          <w:sz w:val="27"/>
          <w:szCs w:val="27"/>
        </w:rPr>
        <w:t xml:space="preserve"> «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>Об установлении налога на</w:t>
      </w:r>
      <w:r w:rsidR="00B66A34"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имущество физических лиц на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территории Новооскольского </w:t>
      </w:r>
      <w:r w:rsidR="009A67E6"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муниципального 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>округа» следующие изменения:</w:t>
      </w:r>
    </w:p>
    <w:p w:rsidR="007D7631" w:rsidRPr="0038667F" w:rsidRDefault="00374E5B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1.1. </w:t>
      </w:r>
      <w:r w:rsidR="00AE0EF7" w:rsidRPr="0038667F">
        <w:rPr>
          <w:rFonts w:ascii="Times New Roman" w:hAnsi="Times New Roman" w:cs="Times New Roman"/>
          <w:bCs/>
          <w:iCs/>
          <w:sz w:val="27"/>
          <w:szCs w:val="27"/>
        </w:rPr>
        <w:t>П</w:t>
      </w:r>
      <w:r w:rsidR="007D7631" w:rsidRPr="0038667F">
        <w:rPr>
          <w:rFonts w:ascii="Times New Roman" w:hAnsi="Times New Roman" w:cs="Times New Roman"/>
          <w:bCs/>
          <w:iCs/>
          <w:sz w:val="27"/>
          <w:szCs w:val="27"/>
        </w:rPr>
        <w:t>одпункт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="009A67E6" w:rsidRPr="0038667F">
        <w:rPr>
          <w:rFonts w:ascii="Times New Roman" w:hAnsi="Times New Roman" w:cs="Times New Roman"/>
          <w:bCs/>
          <w:iCs/>
          <w:sz w:val="27"/>
          <w:szCs w:val="27"/>
        </w:rPr>
        <w:t>5</w:t>
      </w:r>
      <w:r w:rsidR="000913A3" w:rsidRPr="0038667F">
        <w:rPr>
          <w:rFonts w:ascii="Times New Roman" w:hAnsi="Times New Roman" w:cs="Times New Roman"/>
          <w:bCs/>
          <w:iCs/>
          <w:sz w:val="27"/>
          <w:szCs w:val="27"/>
        </w:rPr>
        <w:t>.1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пункта </w:t>
      </w:r>
      <w:r w:rsidR="000913A3" w:rsidRPr="0038667F">
        <w:rPr>
          <w:rFonts w:ascii="Times New Roman" w:hAnsi="Times New Roman" w:cs="Times New Roman"/>
          <w:bCs/>
          <w:iCs/>
          <w:sz w:val="27"/>
          <w:szCs w:val="27"/>
        </w:rPr>
        <w:t>5</w:t>
      </w:r>
      <w:r w:rsidR="009A67E6"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38667F">
        <w:rPr>
          <w:rFonts w:ascii="Times New Roman" w:hAnsi="Times New Roman" w:cs="Times New Roman"/>
          <w:bCs/>
          <w:iCs/>
          <w:sz w:val="27"/>
          <w:szCs w:val="27"/>
        </w:rPr>
        <w:t xml:space="preserve">решения </w:t>
      </w:r>
      <w:r w:rsidR="007D7631" w:rsidRPr="0038667F">
        <w:rPr>
          <w:rFonts w:ascii="Times New Roman" w:hAnsi="Times New Roman" w:cs="Times New Roman"/>
          <w:bCs/>
          <w:iCs/>
          <w:sz w:val="27"/>
          <w:szCs w:val="27"/>
        </w:rPr>
        <w:t>изложить в новой редакции:</w:t>
      </w:r>
    </w:p>
    <w:p w:rsidR="007D7631" w:rsidRPr="0038667F" w:rsidRDefault="00253B08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«</w:t>
      </w:r>
      <w:r w:rsidR="003F1EF8" w:rsidRPr="0038667F">
        <w:rPr>
          <w:rFonts w:ascii="Times New Roman" w:hAnsi="Times New Roman" w:cs="Times New Roman"/>
          <w:sz w:val="27"/>
          <w:szCs w:val="27"/>
        </w:rPr>
        <w:t xml:space="preserve">5.1. 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Предоставить налоговую льготу в виде освобождения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от уплаты налога на имущество физических лиц на налоговые период</w:t>
      </w:r>
      <w:r w:rsidR="00AE0EF7" w:rsidRPr="0038667F">
        <w:rPr>
          <w:rFonts w:ascii="Times New Roman" w:hAnsi="Times New Roman" w:cs="Times New Roman"/>
          <w:sz w:val="27"/>
          <w:szCs w:val="27"/>
          <w:lang w:eastAsia="ru-RU"/>
        </w:rPr>
        <w:t>ы 2022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-2025 годов и последующие годы до окончания специальной военной операции:</w:t>
      </w:r>
    </w:p>
    <w:p w:rsidR="007D7631" w:rsidRPr="0038667F" w:rsidRDefault="001C1B57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5.1.1. </w:t>
      </w:r>
      <w:proofErr w:type="gramStart"/>
      <w:r w:rsidRPr="0038667F">
        <w:rPr>
          <w:rFonts w:ascii="Times New Roman" w:hAnsi="Times New Roman" w:cs="Times New Roman"/>
          <w:sz w:val="27"/>
          <w:szCs w:val="27"/>
          <w:lang w:eastAsia="ru-RU"/>
        </w:rPr>
        <w:t>Ф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изическим лицам, в том числе индивидуальным предпринимателям, </w:t>
      </w:r>
      <w:r w:rsidR="00E66DF0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              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в отношении 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объектов налогообложения, использование которых налогоплательщиком невозможно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в связи с ограничением доступа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br/>
        <w:t xml:space="preserve">в результате обстрелов, атак беспилотных летательных аппаратов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br/>
        <w:t>(далее – БПЛА) и иных террористических актов со стороны вооруженных формирований Украины,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 на период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с даты установления ограничения доступа на территорию нахождения объекта до даты снятия такого ограничения</w:t>
      </w:r>
      <w:r w:rsidR="003632E8" w:rsidRPr="0038667F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7D7631" w:rsidRPr="0038667F" w:rsidRDefault="001C1B57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  <w:lang w:eastAsia="ru-RU"/>
        </w:rPr>
        <w:lastRenderedPageBreak/>
        <w:t>5.1.2. Ф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изическим лицам, в том числе индивидуальным предпринимателям,</w:t>
      </w:r>
      <w:r w:rsidR="0038667F">
        <w:rPr>
          <w:rFonts w:ascii="Times New Roman" w:hAnsi="Times New Roman" w:cs="Times New Roman"/>
          <w:sz w:val="27"/>
          <w:szCs w:val="27"/>
          <w:lang w:eastAsia="ru-RU"/>
        </w:rPr>
        <w:t xml:space="preserve"> в</w:t>
      </w:r>
      <w:r w:rsidR="00E66DF0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отношении 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объектов налогообложения, использование которых налогоплательщиком невозможно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в связи с повреждением в результате  обстрелов, атак БПЛА и иных террористических актов со стороны вооруженных формирований Украины, на период </w:t>
      </w:r>
      <w:proofErr w:type="gramStart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использования объекта налогоплат</w:t>
      </w:r>
      <w:r w:rsidR="003632E8" w:rsidRPr="0038667F">
        <w:rPr>
          <w:rFonts w:ascii="Times New Roman" w:hAnsi="Times New Roman" w:cs="Times New Roman"/>
          <w:sz w:val="27"/>
          <w:szCs w:val="27"/>
          <w:lang w:eastAsia="ru-RU"/>
        </w:rPr>
        <w:t>ельщиком.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7D7631" w:rsidRPr="0038667F" w:rsidRDefault="001C1B57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38667F">
        <w:rPr>
          <w:rFonts w:ascii="Times New Roman" w:hAnsi="Times New Roman" w:cs="Times New Roman"/>
          <w:sz w:val="27"/>
          <w:szCs w:val="27"/>
        </w:rPr>
        <w:t xml:space="preserve">5.1.3. </w:t>
      </w:r>
      <w:r w:rsidRPr="0038667F">
        <w:rPr>
          <w:rFonts w:ascii="Times New Roman" w:hAnsi="Times New Roman" w:cs="Times New Roman"/>
          <w:sz w:val="27"/>
          <w:szCs w:val="27"/>
          <w:lang w:eastAsia="ru-RU"/>
        </w:rPr>
        <w:t>Ф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изическим лицам, в том числе индивидуальным предпринимателям,</w:t>
      </w:r>
      <w:r w:rsidR="00E66DF0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в</w:t>
      </w:r>
      <w:r w:rsidR="0038667F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отношении 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объектов налогообложения, фактически неиспользуемых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налогоплательщиком в связи с расположением на территории, находящейся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br/>
        <w:t xml:space="preserve">в зоне систематических обстрелов, атак БПЛА, на период </w:t>
      </w:r>
      <w:proofErr w:type="gramStart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</w:t>
      </w:r>
      <w:r w:rsidR="003632E8" w:rsidRPr="0038667F">
        <w:rPr>
          <w:rFonts w:ascii="Times New Roman" w:hAnsi="Times New Roman" w:cs="Times New Roman"/>
          <w:sz w:val="27"/>
          <w:szCs w:val="27"/>
          <w:lang w:eastAsia="ru-RU"/>
        </w:rPr>
        <w:t>ания объекта налогоплательщиком.</w:t>
      </w:r>
    </w:p>
    <w:p w:rsidR="007D7631" w:rsidRPr="0038667F" w:rsidRDefault="001C1B57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5.1.4.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 </w:t>
      </w:r>
      <w:r w:rsidRPr="0038667F">
        <w:rPr>
          <w:rFonts w:ascii="Times New Roman" w:hAnsi="Times New Roman" w:cs="Times New Roman"/>
          <w:sz w:val="27"/>
          <w:szCs w:val="27"/>
          <w:lang w:eastAsia="ru-RU"/>
        </w:rPr>
        <w:t>Ф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изическим лицам, в том числе индивидуальным предпринимателям, </w:t>
      </w:r>
      <w:r w:rsidR="00E66DF0" w:rsidRPr="0038667F">
        <w:rPr>
          <w:rFonts w:ascii="Times New Roman" w:hAnsi="Times New Roman" w:cs="Times New Roman"/>
          <w:sz w:val="27"/>
          <w:szCs w:val="27"/>
          <w:lang w:eastAsia="ru-RU"/>
        </w:rPr>
        <w:t>в</w:t>
      </w:r>
      <w:r w:rsidR="0038667F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отношении </w:t>
      </w:r>
      <w:r w:rsidR="007D7631" w:rsidRPr="0038667F">
        <w:rPr>
          <w:rFonts w:ascii="Times New Roman" w:hAnsi="Times New Roman" w:cs="Times New Roman"/>
          <w:sz w:val="27"/>
          <w:szCs w:val="27"/>
        </w:rPr>
        <w:t xml:space="preserve">объектов налогообложения, фактически неиспользуемых налогоплательщиком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в связи с решениями оперативного штаба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br/>
        <w:t xml:space="preserve">Белгородской области об ограничении деятельности объектов, на период </w:t>
      </w:r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br/>
      </w:r>
      <w:proofErr w:type="gramStart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7D7631"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</w:t>
      </w:r>
      <w:r w:rsidR="003632E8" w:rsidRPr="0038667F">
        <w:rPr>
          <w:rFonts w:ascii="Times New Roman" w:hAnsi="Times New Roman" w:cs="Times New Roman"/>
          <w:sz w:val="27"/>
          <w:szCs w:val="27"/>
          <w:lang w:eastAsia="ru-RU"/>
        </w:rPr>
        <w:t>ания объекта налогоплательщиком.</w:t>
      </w:r>
    </w:p>
    <w:p w:rsidR="007D7631" w:rsidRPr="0038667F" w:rsidRDefault="007D7631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1C1B57" w:rsidRPr="0038667F">
        <w:rPr>
          <w:rFonts w:ascii="Times New Roman" w:hAnsi="Times New Roman" w:cs="Times New Roman"/>
          <w:sz w:val="27"/>
          <w:szCs w:val="27"/>
          <w:lang w:eastAsia="ru-RU"/>
        </w:rPr>
        <w:t>5.1.5. Ф</w:t>
      </w:r>
      <w:r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изическим лицам, в том числе индивидуальным предпринимателям, в отношении </w:t>
      </w:r>
      <w:r w:rsidRPr="0038667F">
        <w:rPr>
          <w:rFonts w:ascii="Times New Roman" w:hAnsi="Times New Roman" w:cs="Times New Roman"/>
          <w:sz w:val="27"/>
          <w:szCs w:val="27"/>
        </w:rPr>
        <w:t>объектов налогообложения, использование которых налогоплательщиком невозможно в связи с использованием для нужд обороны и безопасности Российской Федерации</w:t>
      </w:r>
      <w:r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, на период </w:t>
      </w:r>
      <w:proofErr w:type="gramStart"/>
      <w:r w:rsidRPr="0038667F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Pr="0038667F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использования объекта налогоплательщиком.</w:t>
      </w:r>
    </w:p>
    <w:p w:rsidR="00FB3444" w:rsidRPr="0038667F" w:rsidRDefault="001C1B57" w:rsidP="003866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Решение о предоставлении налоговой льготы принимается комиссионно на основании заявления налогоплательщика и иных нормативных актов</w:t>
      </w:r>
      <w:r w:rsidR="00253B08" w:rsidRPr="0038667F">
        <w:rPr>
          <w:rFonts w:ascii="Times New Roman" w:hAnsi="Times New Roman" w:cs="Times New Roman"/>
          <w:sz w:val="27"/>
          <w:szCs w:val="27"/>
        </w:rPr>
        <w:t>,</w:t>
      </w:r>
      <w:r w:rsidRPr="0038667F">
        <w:rPr>
          <w:rFonts w:ascii="Times New Roman" w:hAnsi="Times New Roman" w:cs="Times New Roman"/>
          <w:sz w:val="27"/>
          <w:szCs w:val="27"/>
        </w:rPr>
        <w:t xml:space="preserve"> поступившивших для рассмотрения. </w:t>
      </w:r>
      <w:proofErr w:type="gramStart"/>
      <w:r w:rsidRPr="0038667F">
        <w:rPr>
          <w:rFonts w:ascii="Times New Roman" w:hAnsi="Times New Roman" w:cs="Times New Roman"/>
          <w:sz w:val="27"/>
          <w:szCs w:val="27"/>
        </w:rPr>
        <w:t xml:space="preserve">Перечень населенных пунктов, доступ </w:t>
      </w:r>
      <w:r w:rsidR="00E66DF0" w:rsidRPr="0038667F">
        <w:rPr>
          <w:rFonts w:ascii="Times New Roman" w:hAnsi="Times New Roman" w:cs="Times New Roman"/>
          <w:sz w:val="27"/>
          <w:szCs w:val="27"/>
        </w:rPr>
        <w:t xml:space="preserve">           </w:t>
      </w:r>
      <w:r w:rsidRPr="0038667F">
        <w:rPr>
          <w:rFonts w:ascii="Times New Roman" w:hAnsi="Times New Roman" w:cs="Times New Roman"/>
          <w:sz w:val="27"/>
          <w:szCs w:val="27"/>
        </w:rPr>
        <w:t xml:space="preserve">в которые ограничен, а также перечень объектов налогообложения, в отношении которых применяется льгота, предусмотренная настоящим пунктом, с указанием периода ее применения, направляется </w:t>
      </w:r>
      <w:r w:rsidR="00253B08" w:rsidRPr="0038667F">
        <w:rPr>
          <w:rFonts w:ascii="Times New Roman" w:hAnsi="Times New Roman" w:cs="Times New Roman"/>
          <w:sz w:val="27"/>
          <w:szCs w:val="27"/>
        </w:rPr>
        <w:t>у</w:t>
      </w:r>
      <w:r w:rsidRPr="0038667F">
        <w:rPr>
          <w:rFonts w:ascii="Times New Roman" w:hAnsi="Times New Roman" w:cs="Times New Roman"/>
          <w:sz w:val="27"/>
          <w:szCs w:val="27"/>
        </w:rPr>
        <w:t>правлением имущественных и земельных отношений администрации Новооскольского муниципального округа в адрес Управления Федеральной налоговой службы по Белгородской области в течение пяти рабочих дней с даты утверждения принятия решения комиссии</w:t>
      </w:r>
      <w:r w:rsidR="00FB3444" w:rsidRPr="0038667F">
        <w:rPr>
          <w:rFonts w:ascii="Times New Roman" w:hAnsi="Times New Roman" w:cs="Times New Roman"/>
          <w:sz w:val="27"/>
          <w:szCs w:val="27"/>
        </w:rPr>
        <w:t>.</w:t>
      </w:r>
      <w:r w:rsidR="00253B08" w:rsidRPr="0038667F">
        <w:rPr>
          <w:rFonts w:ascii="Times New Roman" w:hAnsi="Times New Roman" w:cs="Times New Roman"/>
          <w:sz w:val="27"/>
          <w:szCs w:val="27"/>
        </w:rPr>
        <w:t>».</w:t>
      </w:r>
      <w:proofErr w:type="gramEnd"/>
    </w:p>
    <w:p w:rsidR="007C4580" w:rsidRPr="0038667F" w:rsidRDefault="00374E5B" w:rsidP="0038667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2</w:t>
      </w:r>
      <w:r w:rsidR="00756B32" w:rsidRPr="0038667F">
        <w:rPr>
          <w:rFonts w:ascii="Times New Roman" w:hAnsi="Times New Roman" w:cs="Times New Roman"/>
          <w:sz w:val="27"/>
          <w:szCs w:val="27"/>
        </w:rPr>
        <w:t>.</w:t>
      </w:r>
      <w:r w:rsidRPr="0038667F">
        <w:rPr>
          <w:rFonts w:ascii="Times New Roman" w:hAnsi="Times New Roman" w:cs="Times New Roman"/>
          <w:sz w:val="27"/>
          <w:szCs w:val="27"/>
        </w:rPr>
        <w:t xml:space="preserve"> </w:t>
      </w:r>
      <w:r w:rsidR="00761BCD" w:rsidRPr="0038667F">
        <w:rPr>
          <w:rFonts w:ascii="Times New Roman" w:hAnsi="Times New Roman" w:cs="Times New Roman"/>
          <w:sz w:val="27"/>
          <w:szCs w:val="27"/>
        </w:rPr>
        <w:t xml:space="preserve">Настоящее решение опубликовать в газете  «Вперед» и разместить на официальном сайте органов местного самоуправления Новооскольского муниципального округа Белгородской области (novyjoskol-r31.gosweb.gosuslugi.ru) </w:t>
      </w:r>
      <w:r w:rsidR="002A69B0" w:rsidRPr="0038667F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761BCD" w:rsidRPr="0038667F">
        <w:rPr>
          <w:rFonts w:ascii="Times New Roman" w:hAnsi="Times New Roman" w:cs="Times New Roman"/>
          <w:sz w:val="27"/>
          <w:szCs w:val="27"/>
        </w:rPr>
        <w:t>в информационно-телекоммуникационной сети «Интернет».</w:t>
      </w:r>
    </w:p>
    <w:p w:rsidR="007C4580" w:rsidRPr="0038667F" w:rsidRDefault="00374E5B" w:rsidP="0038667F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>3. Решение вступает в силу после дня его официал</w:t>
      </w:r>
      <w:r w:rsidR="007C4580" w:rsidRPr="0038667F">
        <w:rPr>
          <w:rFonts w:ascii="Times New Roman" w:hAnsi="Times New Roman" w:cs="Times New Roman"/>
          <w:sz w:val="27"/>
          <w:szCs w:val="27"/>
        </w:rPr>
        <w:t xml:space="preserve">ьного опубликования.    </w:t>
      </w:r>
    </w:p>
    <w:p w:rsidR="00374E5B" w:rsidRPr="0038667F" w:rsidRDefault="00374E5B" w:rsidP="0038667F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38667F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Pr="0038667F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 В.А.). </w:t>
      </w:r>
    </w:p>
    <w:p w:rsidR="00935F4D" w:rsidRPr="0038667F" w:rsidRDefault="00935F4D" w:rsidP="0038667F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AF01C5" w:rsidRPr="0038667F" w:rsidRDefault="00AF01C5" w:rsidP="0038667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35F4D" w:rsidRPr="0038667F" w:rsidRDefault="0038667F" w:rsidP="0038667F">
      <w:pPr>
        <w:spacing w:line="240" w:lineRule="auto"/>
        <w:rPr>
          <w:rFonts w:ascii="Times New Roman" w:hAnsi="Times New Roman" w:cs="Times New Roman"/>
          <w:sz w:val="27"/>
          <w:szCs w:val="27"/>
        </w:rPr>
      </w:pPr>
      <w:r w:rsidRPr="0038667F">
        <w:rPr>
          <w:rFonts w:ascii="Times New Roman" w:hAnsi="Times New Roman" w:cs="Times New Roman"/>
          <w:noProof/>
          <w:sz w:val="27"/>
          <w:szCs w:val="27"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AE0EF7" w:rsidRPr="00935F4D" w:rsidRDefault="00AE0EF7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Председатель Совета депутатов    </w:t>
                  </w:r>
                  <w:r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AE0EF7" w:rsidRDefault="00AE0EF7" w:rsidP="008F7CA2"/>
                <w:p w:rsidR="00AE0EF7" w:rsidRPr="00726515" w:rsidRDefault="00AE0EF7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38667F" w:rsidP="0038667F">
      <w:pPr>
        <w:tabs>
          <w:tab w:val="left" w:pos="7064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7"/>
          <w:szCs w:val="27"/>
        </w:rPr>
        <w:tab/>
        <w:t xml:space="preserve">             </w:t>
      </w:r>
      <w:bookmarkStart w:id="0" w:name="_GoBack"/>
      <w:bookmarkEnd w:id="0"/>
      <w:r w:rsidR="00935F4D" w:rsidRPr="0038667F">
        <w:rPr>
          <w:rFonts w:ascii="Times New Roman" w:hAnsi="Times New Roman" w:cs="Times New Roman"/>
          <w:sz w:val="27"/>
          <w:szCs w:val="27"/>
        </w:rPr>
        <w:t xml:space="preserve">  </w:t>
      </w:r>
      <w:r w:rsidR="00935F4D" w:rsidRPr="0038667F">
        <w:rPr>
          <w:rFonts w:ascii="Times New Roman" w:hAnsi="Times New Roman" w:cs="Times New Roman"/>
          <w:b/>
          <w:bCs/>
          <w:iCs/>
          <w:sz w:val="27"/>
          <w:szCs w:val="27"/>
        </w:rPr>
        <w:t>А</w:t>
      </w:r>
      <w:r w:rsidR="00935F4D"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.И. Попова</w:t>
      </w:r>
    </w:p>
    <w:sectPr w:rsidR="0094539C" w:rsidRPr="00935F4D" w:rsidSect="00074A5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EF7" w:rsidRDefault="00AE0EF7" w:rsidP="00074A5C">
      <w:pPr>
        <w:spacing w:after="0" w:line="240" w:lineRule="auto"/>
      </w:pPr>
      <w:r>
        <w:separator/>
      </w:r>
    </w:p>
  </w:endnote>
  <w:endnote w:type="continuationSeparator" w:id="0">
    <w:p w:rsidR="00AE0EF7" w:rsidRDefault="00AE0EF7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EF7" w:rsidRDefault="00AE0EF7" w:rsidP="00074A5C">
      <w:pPr>
        <w:spacing w:after="0" w:line="240" w:lineRule="auto"/>
      </w:pPr>
      <w:r>
        <w:separator/>
      </w:r>
    </w:p>
  </w:footnote>
  <w:footnote w:type="continuationSeparator" w:id="0">
    <w:p w:rsidR="00AE0EF7" w:rsidRDefault="00AE0EF7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8641"/>
      <w:docPartObj>
        <w:docPartGallery w:val="Page Numbers (Top of Page)"/>
        <w:docPartUnique/>
      </w:docPartObj>
    </w:sdtPr>
    <w:sdtEndPr/>
    <w:sdtContent>
      <w:p w:rsidR="00AE0EF7" w:rsidRDefault="0038667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E0EF7" w:rsidRDefault="00AE0EF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26F53"/>
    <w:rsid w:val="00040878"/>
    <w:rsid w:val="00074A5C"/>
    <w:rsid w:val="00082383"/>
    <w:rsid w:val="000913A3"/>
    <w:rsid w:val="0012506C"/>
    <w:rsid w:val="00126298"/>
    <w:rsid w:val="00194F3C"/>
    <w:rsid w:val="001C0D0E"/>
    <w:rsid w:val="001C1B57"/>
    <w:rsid w:val="00253B08"/>
    <w:rsid w:val="00254EE2"/>
    <w:rsid w:val="002914CE"/>
    <w:rsid w:val="00295ABC"/>
    <w:rsid w:val="00295CC4"/>
    <w:rsid w:val="002A69B0"/>
    <w:rsid w:val="002B3090"/>
    <w:rsid w:val="002D5254"/>
    <w:rsid w:val="003632E8"/>
    <w:rsid w:val="00374E5B"/>
    <w:rsid w:val="0038667F"/>
    <w:rsid w:val="003A085D"/>
    <w:rsid w:val="003A714E"/>
    <w:rsid w:val="003E42E2"/>
    <w:rsid w:val="003F1EF8"/>
    <w:rsid w:val="003F2FFE"/>
    <w:rsid w:val="00454027"/>
    <w:rsid w:val="00486834"/>
    <w:rsid w:val="004920B5"/>
    <w:rsid w:val="004B145F"/>
    <w:rsid w:val="004C556F"/>
    <w:rsid w:val="005C591D"/>
    <w:rsid w:val="006247EC"/>
    <w:rsid w:val="00641AA0"/>
    <w:rsid w:val="0064509D"/>
    <w:rsid w:val="006665DC"/>
    <w:rsid w:val="006A6EB4"/>
    <w:rsid w:val="00721E53"/>
    <w:rsid w:val="00756B32"/>
    <w:rsid w:val="00761BCD"/>
    <w:rsid w:val="00792D12"/>
    <w:rsid w:val="007C294A"/>
    <w:rsid w:val="007C4580"/>
    <w:rsid w:val="007D7631"/>
    <w:rsid w:val="007D7BCA"/>
    <w:rsid w:val="00805469"/>
    <w:rsid w:val="008A0F8A"/>
    <w:rsid w:val="008C4B7F"/>
    <w:rsid w:val="008E6996"/>
    <w:rsid w:val="008F7CA2"/>
    <w:rsid w:val="00935F4D"/>
    <w:rsid w:val="0094539C"/>
    <w:rsid w:val="009A67E6"/>
    <w:rsid w:val="009C621B"/>
    <w:rsid w:val="009E49B7"/>
    <w:rsid w:val="00A17592"/>
    <w:rsid w:val="00A735D7"/>
    <w:rsid w:val="00A82566"/>
    <w:rsid w:val="00AA5AC9"/>
    <w:rsid w:val="00AB14B8"/>
    <w:rsid w:val="00AB68B2"/>
    <w:rsid w:val="00AE0EF7"/>
    <w:rsid w:val="00AF0056"/>
    <w:rsid w:val="00AF01C5"/>
    <w:rsid w:val="00B04791"/>
    <w:rsid w:val="00B3724C"/>
    <w:rsid w:val="00B51FE3"/>
    <w:rsid w:val="00B66A34"/>
    <w:rsid w:val="00C02819"/>
    <w:rsid w:val="00C20566"/>
    <w:rsid w:val="00C24023"/>
    <w:rsid w:val="00C35C91"/>
    <w:rsid w:val="00C45ABA"/>
    <w:rsid w:val="00C62FE4"/>
    <w:rsid w:val="00CA5A85"/>
    <w:rsid w:val="00CB7DBB"/>
    <w:rsid w:val="00CC7B7B"/>
    <w:rsid w:val="00CD0952"/>
    <w:rsid w:val="00CF4201"/>
    <w:rsid w:val="00D179A0"/>
    <w:rsid w:val="00D3465D"/>
    <w:rsid w:val="00D922BE"/>
    <w:rsid w:val="00D94753"/>
    <w:rsid w:val="00DA3D68"/>
    <w:rsid w:val="00E02E57"/>
    <w:rsid w:val="00E14124"/>
    <w:rsid w:val="00E33743"/>
    <w:rsid w:val="00E4795A"/>
    <w:rsid w:val="00E66DF0"/>
    <w:rsid w:val="00E72F6A"/>
    <w:rsid w:val="00E759F4"/>
    <w:rsid w:val="00E83162"/>
    <w:rsid w:val="00E926A5"/>
    <w:rsid w:val="00EA1ED8"/>
    <w:rsid w:val="00EB4058"/>
    <w:rsid w:val="00EC32AC"/>
    <w:rsid w:val="00ED3244"/>
    <w:rsid w:val="00EF1D06"/>
    <w:rsid w:val="00FB3444"/>
    <w:rsid w:val="00FC1A5D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761B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53068-F480-44FA-AE81-825A8798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2025-05-14T12:21:00Z</cp:lastPrinted>
  <dcterms:created xsi:type="dcterms:W3CDTF">2022-10-11T05:41:00Z</dcterms:created>
  <dcterms:modified xsi:type="dcterms:W3CDTF">2025-05-15T14:16:00Z</dcterms:modified>
</cp:coreProperties>
</file>