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F3347B" w:rsidRDefault="00855282" w:rsidP="00F3347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3347B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8370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93A" w:rsidRPr="00F3347B">
        <w:rPr>
          <w:rFonts w:ascii="Times New Roman" w:hAnsi="Times New Roman" w:cs="Times New Roman"/>
          <w:b/>
          <w:sz w:val="26"/>
          <w:szCs w:val="26"/>
        </w:rPr>
        <w:t>2</w:t>
      </w:r>
    </w:p>
    <w:p w:rsidR="00F3347B" w:rsidRDefault="00F3347B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</w:p>
    <w:p w:rsidR="000A6188" w:rsidRPr="00F3347B" w:rsidRDefault="00E36257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E15CD5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15493A" w:rsidRDefault="0015493A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3347B">
        <w:rPr>
          <w:rFonts w:ascii="Times New Roman" w:hAnsi="Times New Roman" w:cs="Times New Roman"/>
          <w:b/>
          <w:color w:val="0070C0"/>
          <w:sz w:val="26"/>
          <w:szCs w:val="26"/>
        </w:rPr>
        <w:t>Пасп</w:t>
      </w:r>
      <w:r w:rsidR="00E3625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орт инвестиционной площадки № </w:t>
      </w:r>
      <w:r w:rsidR="002205C8">
        <w:rPr>
          <w:rFonts w:ascii="Times New Roman" w:hAnsi="Times New Roman" w:cs="Times New Roman"/>
          <w:b/>
          <w:color w:val="0070C0"/>
          <w:sz w:val="26"/>
          <w:szCs w:val="26"/>
        </w:rPr>
        <w:t>1</w:t>
      </w:r>
    </w:p>
    <w:p w:rsidR="00F3347B" w:rsidRPr="00F3347B" w:rsidRDefault="00F3347B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5070"/>
        <w:gridCol w:w="9355"/>
      </w:tblGrid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Название площадки</w:t>
            </w:r>
          </w:p>
        </w:tc>
        <w:tc>
          <w:tcPr>
            <w:tcW w:w="9355" w:type="dxa"/>
          </w:tcPr>
          <w:p w:rsidR="0015493A" w:rsidRPr="00F3347B" w:rsidRDefault="00522C3D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Территория бывшег</w:t>
            </w:r>
            <w:proofErr w:type="gramStart"/>
            <w:r>
              <w:t xml:space="preserve">о </w:t>
            </w:r>
            <w:r w:rsidRPr="00867E86">
              <w:t>ООО</w:t>
            </w:r>
            <w:proofErr w:type="gramEnd"/>
            <w:r w:rsidRPr="00867E86">
              <w:t xml:space="preserve"> «АПК «Жатка – Холдинг»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Местонахождения (адрес) площадки</w:t>
            </w:r>
          </w:p>
        </w:tc>
        <w:tc>
          <w:tcPr>
            <w:tcW w:w="9355" w:type="dxa"/>
          </w:tcPr>
          <w:p w:rsidR="0015493A" w:rsidRPr="00F3347B" w:rsidRDefault="00522C3D" w:rsidP="004946F9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867E86">
              <w:t xml:space="preserve">Россия, Белгородская область, </w:t>
            </w:r>
            <w:proofErr w:type="spellStart"/>
            <w:r w:rsidRPr="00867E86">
              <w:t>г</w:t>
            </w:r>
            <w:proofErr w:type="gramStart"/>
            <w:r w:rsidRPr="00867E86">
              <w:t>.Н</w:t>
            </w:r>
            <w:proofErr w:type="gramEnd"/>
            <w:r w:rsidRPr="00867E86">
              <w:t>овый</w:t>
            </w:r>
            <w:proofErr w:type="spellEnd"/>
            <w:r w:rsidRPr="00867E86">
              <w:t xml:space="preserve"> Оскол, </w:t>
            </w:r>
            <w:r>
              <w:t>ул</w:t>
            </w:r>
            <w:r w:rsidRPr="00867E86">
              <w:t xml:space="preserve">. </w:t>
            </w:r>
            <w:r w:rsidR="004946F9">
              <w:t>Ивана Дмитриевича Путилина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Тип площадки</w:t>
            </w:r>
          </w:p>
        </w:tc>
        <w:tc>
          <w:tcPr>
            <w:tcW w:w="9355" w:type="dxa"/>
          </w:tcPr>
          <w:p w:rsidR="0015493A" w:rsidRPr="00F3347B" w:rsidRDefault="007C4570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spellStart"/>
            <w:r>
              <w:t>браунфилд</w:t>
            </w:r>
            <w:proofErr w:type="spellEnd"/>
          </w:p>
        </w:tc>
      </w:tr>
    </w:tbl>
    <w:p w:rsidR="00F3347B" w:rsidRDefault="00F3347B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</w:p>
    <w:p w:rsidR="0015493A" w:rsidRDefault="0015493A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  <w:r w:rsidRPr="00F3347B">
        <w:rPr>
          <w:b/>
          <w:bCs/>
        </w:rPr>
        <w:t>1.Основные сведения о площадке</w:t>
      </w:r>
    </w:p>
    <w:p w:rsidR="00F3347B" w:rsidRPr="00F3347B" w:rsidRDefault="00F3347B" w:rsidP="00F3347B">
      <w:pPr>
        <w:pStyle w:val="a9"/>
        <w:spacing w:before="0" w:beforeAutospacing="0" w:after="0" w:afterAutospacing="0"/>
        <w:ind w:left="284"/>
        <w:jc w:val="center"/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5812"/>
      </w:tblGrid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F3347B">
              <w:rPr>
                <w:b/>
              </w:rPr>
              <w:t>Владелец площадки</w:t>
            </w:r>
          </w:p>
        </w:tc>
        <w:tc>
          <w:tcPr>
            <w:tcW w:w="5812" w:type="dxa"/>
          </w:tcPr>
          <w:p w:rsidR="00805741" w:rsidRPr="00323F97" w:rsidRDefault="00372E32" w:rsidP="00E36257">
            <w:pPr>
              <w:rPr>
                <w:rFonts w:ascii="Times New Roman" w:hAnsi="Times New Roman" w:cs="Times New Roman"/>
              </w:rPr>
            </w:pPr>
            <w:r w:rsidRPr="00323F97">
              <w:rPr>
                <w:rFonts w:ascii="Times New Roman" w:hAnsi="Times New Roman" w:cs="Times New Roman"/>
              </w:rPr>
              <w:t>з</w:t>
            </w:r>
            <w:r w:rsidR="00805741" w:rsidRPr="00323F97">
              <w:rPr>
                <w:rFonts w:ascii="Times New Roman" w:hAnsi="Times New Roman" w:cs="Times New Roman"/>
              </w:rPr>
              <w:t>емля</w:t>
            </w:r>
            <w:r w:rsidRPr="00323F97">
              <w:rPr>
                <w:rFonts w:ascii="Times New Roman" w:hAnsi="Times New Roman" w:cs="Times New Roman"/>
              </w:rPr>
              <w:t xml:space="preserve"> – </w:t>
            </w:r>
            <w:r w:rsidR="000D278F">
              <w:rPr>
                <w:rFonts w:ascii="Times New Roman" w:hAnsi="Times New Roman" w:cs="Times New Roman"/>
              </w:rPr>
              <w:t>Администрация Новооскольского городского округа</w:t>
            </w:r>
          </w:p>
          <w:p w:rsidR="00805741" w:rsidRPr="00F3347B" w:rsidRDefault="00372E32" w:rsidP="00A226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805741">
              <w:rPr>
                <w:rFonts w:ascii="Times New Roman" w:hAnsi="Times New Roman" w:cs="Times New Roman"/>
                <w:color w:val="000000"/>
              </w:rPr>
              <w:t>троение</w:t>
            </w:r>
            <w:r w:rsidR="00A226B0">
              <w:rPr>
                <w:rFonts w:ascii="Times New Roman" w:hAnsi="Times New Roman" w:cs="Times New Roman"/>
                <w:color w:val="000000"/>
              </w:rPr>
              <w:t xml:space="preserve"> – ООО «</w:t>
            </w:r>
            <w:proofErr w:type="spellStart"/>
            <w:r w:rsidR="00A226B0">
              <w:rPr>
                <w:rFonts w:ascii="Times New Roman" w:hAnsi="Times New Roman" w:cs="Times New Roman"/>
                <w:color w:val="000000"/>
              </w:rPr>
              <w:t>ЭкономСнаб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96" w:type="dxa"/>
          </w:tcPr>
          <w:p w:rsidR="0015493A" w:rsidRPr="002127C6" w:rsidRDefault="0015493A" w:rsidP="00604949">
            <w:pPr>
              <w:pStyle w:val="a9"/>
              <w:spacing w:before="0" w:beforeAutospacing="0" w:after="0" w:afterAutospacing="0"/>
              <w:ind w:left="284"/>
            </w:pPr>
            <w:r w:rsidRPr="00F3347B">
              <w:t>Юридический (почтовый) адрес, телефон (код города)</w:t>
            </w:r>
          </w:p>
        </w:tc>
        <w:tc>
          <w:tcPr>
            <w:tcW w:w="5812" w:type="dxa"/>
          </w:tcPr>
          <w:p w:rsidR="00A226B0" w:rsidRDefault="00A226B0" w:rsidP="006C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309641,</w:t>
            </w: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область, </w:t>
            </w:r>
            <w:proofErr w:type="spellStart"/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867E86">
              <w:rPr>
                <w:rFonts w:ascii="Times New Roman" w:hAnsi="Times New Roman" w:cs="Times New Roman"/>
                <w:sz w:val="24"/>
                <w:szCs w:val="24"/>
              </w:rPr>
              <w:t xml:space="preserve"> Оскол, </w:t>
            </w:r>
          </w:p>
          <w:p w:rsidR="001C6A58" w:rsidRPr="004946F9" w:rsidRDefault="00A226B0" w:rsidP="0049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F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946F9" w:rsidRPr="004946F9">
              <w:rPr>
                <w:rFonts w:ascii="Times New Roman" w:hAnsi="Times New Roman" w:cs="Times New Roman"/>
                <w:sz w:val="24"/>
                <w:szCs w:val="24"/>
              </w:rPr>
              <w:t>Ивана Дмитриевича Путилина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B20612">
            <w:pPr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Контактное лицо (Ф.И.О.)</w:t>
            </w:r>
          </w:p>
        </w:tc>
        <w:tc>
          <w:tcPr>
            <w:tcW w:w="5812" w:type="dxa"/>
          </w:tcPr>
          <w:p w:rsidR="0015493A" w:rsidRPr="00F3347B" w:rsidRDefault="00D014EB" w:rsidP="006C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 Вячеслав Петрович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Должность</w:t>
            </w:r>
          </w:p>
        </w:tc>
        <w:tc>
          <w:tcPr>
            <w:tcW w:w="5812" w:type="dxa"/>
          </w:tcPr>
          <w:p w:rsidR="0015493A" w:rsidRPr="00F3347B" w:rsidRDefault="0062452F" w:rsidP="006C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Конкурсный </w:t>
            </w:r>
            <w:r w:rsidR="004946F9">
              <w:rPr>
                <w:rFonts w:ascii="Times New Roman" w:hAnsi="Times New Roman" w:cs="Times New Roman"/>
              </w:rPr>
              <w:t>управляющий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Телефон (код города)</w:t>
            </w:r>
            <w:r w:rsidR="001D1CBE">
              <w:t xml:space="preserve">, </w:t>
            </w:r>
            <w:r w:rsidR="001D1CBE" w:rsidRPr="00F3347B">
              <w:t>e-</w:t>
            </w:r>
            <w:proofErr w:type="spellStart"/>
            <w:r w:rsidR="001D1CBE" w:rsidRPr="00F3347B">
              <w:t>mail</w:t>
            </w:r>
            <w:proofErr w:type="spellEnd"/>
          </w:p>
        </w:tc>
        <w:tc>
          <w:tcPr>
            <w:tcW w:w="5812" w:type="dxa"/>
          </w:tcPr>
          <w:p w:rsidR="0015493A" w:rsidRPr="00F3347B" w:rsidRDefault="0062452F" w:rsidP="00624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89103280750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 xml:space="preserve">Условия приобретения (пользования) площадки 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Условия аренды (приобретения) участка</w:t>
            </w:r>
          </w:p>
        </w:tc>
        <w:tc>
          <w:tcPr>
            <w:tcW w:w="5812" w:type="dxa"/>
          </w:tcPr>
          <w:p w:rsidR="0015493A" w:rsidRPr="001062AE" w:rsidRDefault="001062AE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87EB9" w:rsidRPr="001062AE">
              <w:rPr>
                <w:rFonts w:ascii="Times New Roman" w:hAnsi="Times New Roman" w:cs="Times New Roman"/>
              </w:rPr>
              <w:t>еализация инвестиционного проекта, государственно-частное партнерство, своевременное внесение арендной платы с последующим выкупом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Расчетная стоимость аренды</w:t>
            </w:r>
          </w:p>
        </w:tc>
        <w:tc>
          <w:tcPr>
            <w:tcW w:w="5812" w:type="dxa"/>
          </w:tcPr>
          <w:p w:rsidR="0015493A" w:rsidRPr="00F3347B" w:rsidRDefault="00C427B4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3CFD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Прочие затраты, связанные с приобретением площадки </w:t>
            </w:r>
          </w:p>
        </w:tc>
        <w:tc>
          <w:tcPr>
            <w:tcW w:w="5812" w:type="dxa"/>
          </w:tcPr>
          <w:p w:rsidR="0015493A" w:rsidRPr="00F3347B" w:rsidRDefault="00353CFD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812" w:type="dxa"/>
          </w:tcPr>
          <w:p w:rsidR="0015493A" w:rsidRPr="00F3347B" w:rsidRDefault="0015493A" w:rsidP="00B9381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Площадь земельного участка, </w:t>
            </w:r>
            <w:proofErr w:type="gramStart"/>
            <w:r w:rsidRPr="00F3347B">
              <w:t>га</w:t>
            </w:r>
            <w:proofErr w:type="gramEnd"/>
          </w:p>
        </w:tc>
        <w:tc>
          <w:tcPr>
            <w:tcW w:w="5812" w:type="dxa"/>
          </w:tcPr>
          <w:p w:rsidR="0015493A" w:rsidRPr="00F3347B" w:rsidRDefault="0062452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2,1 га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Форма земельного участка</w:t>
            </w:r>
          </w:p>
        </w:tc>
        <w:tc>
          <w:tcPr>
            <w:tcW w:w="5812" w:type="dxa"/>
          </w:tcPr>
          <w:p w:rsidR="0015493A" w:rsidRPr="00F3347B" w:rsidRDefault="00A4301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квадратная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796" w:type="dxa"/>
          </w:tcPr>
          <w:p w:rsidR="0015493A" w:rsidRPr="00C77D6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C77D6A">
              <w:t>Размеры земельного участка: длина и ширина</w:t>
            </w:r>
            <w:r w:rsidR="00C63B39" w:rsidRPr="00C77D6A">
              <w:t xml:space="preserve">, </w:t>
            </w:r>
            <w:proofErr w:type="gramStart"/>
            <w:r w:rsidR="00C63B39" w:rsidRPr="00C77D6A">
              <w:t>м</w:t>
            </w:r>
            <w:proofErr w:type="gramEnd"/>
          </w:p>
        </w:tc>
        <w:tc>
          <w:tcPr>
            <w:tcW w:w="5812" w:type="dxa"/>
          </w:tcPr>
          <w:p w:rsidR="0015493A" w:rsidRPr="00C77D6A" w:rsidRDefault="00C77D6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C77D6A"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по высоте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отсутствуют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расширения земельного участка (да, нет)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Категория земель </w:t>
            </w:r>
          </w:p>
        </w:tc>
        <w:tc>
          <w:tcPr>
            <w:tcW w:w="5812" w:type="dxa"/>
          </w:tcPr>
          <w:p w:rsidR="0015493A" w:rsidRDefault="00A4301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gramStart"/>
            <w:r w:rsidRPr="00A4301E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A4301E" w:rsidRPr="00F3347B" w:rsidRDefault="00A4301E" w:rsidP="001062AE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lastRenderedPageBreak/>
              <w:t>1.3.7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Функциональная зона </w:t>
            </w:r>
          </w:p>
        </w:tc>
        <w:tc>
          <w:tcPr>
            <w:tcW w:w="5812" w:type="dxa"/>
          </w:tcPr>
          <w:p w:rsidR="0015493A" w:rsidRPr="006F7CB7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gramStart"/>
            <w:r w:rsidRPr="006F7CB7">
              <w:t>производственная</w:t>
            </w:r>
            <w:proofErr w:type="gramEnd"/>
            <w:r w:rsidRPr="006F7CB7">
              <w:t>, инженерной и транспортной инфраструктур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строения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инженерные коммуникации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Наличие ограждений и/или видеонаблюдения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 (забор)</w:t>
            </w:r>
          </w:p>
        </w:tc>
      </w:tr>
      <w:tr w:rsidR="00FD00FB" w:rsidRPr="00F3347B" w:rsidTr="00F3347B">
        <w:tc>
          <w:tcPr>
            <w:tcW w:w="817" w:type="dxa"/>
          </w:tcPr>
          <w:p w:rsidR="00FD00FB" w:rsidRPr="00F3347B" w:rsidRDefault="00FD00F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7796" w:type="dxa"/>
          </w:tcPr>
          <w:p w:rsidR="00FD00FB" w:rsidRPr="00F3347B" w:rsidRDefault="00FD00F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Рельеф земельного участка </w:t>
            </w:r>
          </w:p>
        </w:tc>
        <w:tc>
          <w:tcPr>
            <w:tcW w:w="5812" w:type="dxa"/>
          </w:tcPr>
          <w:p w:rsidR="00FD00FB" w:rsidRPr="00F3347B" w:rsidRDefault="00FD00FB" w:rsidP="00404956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равнинная</w:t>
            </w:r>
          </w:p>
        </w:tc>
      </w:tr>
      <w:tr w:rsidR="00FD00FB" w:rsidRPr="00F3347B" w:rsidTr="00F3347B">
        <w:tc>
          <w:tcPr>
            <w:tcW w:w="817" w:type="dxa"/>
          </w:tcPr>
          <w:p w:rsidR="00FD00FB" w:rsidRPr="00F3347B" w:rsidRDefault="00FD00FB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7796" w:type="dxa"/>
          </w:tcPr>
          <w:p w:rsidR="00FD00FB" w:rsidRPr="00F3347B" w:rsidRDefault="00FD00FB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Вид грунта</w:t>
            </w:r>
          </w:p>
        </w:tc>
        <w:tc>
          <w:tcPr>
            <w:tcW w:w="5812" w:type="dxa"/>
          </w:tcPr>
          <w:p w:rsidR="00FD00FB" w:rsidRPr="00F3347B" w:rsidRDefault="00FD00FB" w:rsidP="00404956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песчаный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Глубина промерзания,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02674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1,2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Уровень грунтовых вод,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B20612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затопления во время паводков</w:t>
            </w:r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Расстояние до ближайших жилых домов (</w:t>
            </w:r>
            <w:proofErr w:type="gramStart"/>
            <w:r w:rsidRPr="00F3347B">
              <w:t>км</w:t>
            </w:r>
            <w:proofErr w:type="gramEnd"/>
            <w:r w:rsidRPr="00F3347B">
              <w:t>)</w:t>
            </w:r>
          </w:p>
        </w:tc>
        <w:tc>
          <w:tcPr>
            <w:tcW w:w="5812" w:type="dxa"/>
          </w:tcPr>
          <w:p w:rsidR="0015493A" w:rsidRPr="00F3347B" w:rsidRDefault="0014170A" w:rsidP="00641865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</w:t>
            </w:r>
            <w:r w:rsidR="00641865">
              <w:t>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Близость к объектам, загрязняющим окружающую среду 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использования участка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812" w:type="dxa"/>
          </w:tcPr>
          <w:p w:rsidR="0015493A" w:rsidRPr="00F3347B" w:rsidRDefault="006A612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FA0E4D">
              <w:t>производственная деятельность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812" w:type="dxa"/>
          </w:tcPr>
          <w:p w:rsidR="0015493A" w:rsidRPr="003B44E0" w:rsidRDefault="00FA0E4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аренда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812" w:type="dxa"/>
          </w:tcPr>
          <w:p w:rsidR="0015493A" w:rsidRPr="00F3347B" w:rsidRDefault="009379F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2.Удалённость участка (</w:t>
      </w:r>
      <w:proofErr w:type="gramStart"/>
      <w:r w:rsidRPr="00F3347B">
        <w:rPr>
          <w:rFonts w:ascii="Times New Roman" w:hAnsi="Times New Roman" w:cs="Times New Roman"/>
          <w:b/>
        </w:rPr>
        <w:t>км</w:t>
      </w:r>
      <w:proofErr w:type="gramEnd"/>
      <w:r w:rsidRPr="00F3347B">
        <w:rPr>
          <w:rFonts w:ascii="Times New Roman" w:hAnsi="Times New Roman" w:cs="Times New Roman"/>
          <w:b/>
        </w:rPr>
        <w:t>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7901"/>
        <w:gridCol w:w="5707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субъекта Российской федерации,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137651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110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субъекта Российской Федерации</w:t>
            </w:r>
          </w:p>
        </w:tc>
        <w:tc>
          <w:tcPr>
            <w:tcW w:w="5707" w:type="dxa"/>
          </w:tcPr>
          <w:p w:rsidR="0015493A" w:rsidRPr="00F3347B" w:rsidRDefault="00137651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110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муниципального образования,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9379F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6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муниципального образования</w:t>
            </w:r>
          </w:p>
        </w:tc>
        <w:tc>
          <w:tcPr>
            <w:tcW w:w="5707" w:type="dxa"/>
          </w:tcPr>
          <w:p w:rsidR="0015493A" w:rsidRPr="00F3347B" w:rsidRDefault="009379FE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6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населенного пункта</w:t>
            </w:r>
          </w:p>
        </w:tc>
        <w:tc>
          <w:tcPr>
            <w:tcW w:w="5707" w:type="dxa"/>
          </w:tcPr>
          <w:p w:rsidR="0015493A" w:rsidRPr="00F3347B" w:rsidRDefault="00FA0E4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6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ближайших автомагистралей и автомобильных дорог</w:t>
            </w:r>
          </w:p>
        </w:tc>
        <w:tc>
          <w:tcPr>
            <w:tcW w:w="5707" w:type="dxa"/>
          </w:tcPr>
          <w:p w:rsidR="0015493A" w:rsidRPr="00F3347B" w:rsidRDefault="00FA0E4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0,3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ближайшей железнодорожной станции</w:t>
            </w:r>
          </w:p>
        </w:tc>
        <w:tc>
          <w:tcPr>
            <w:tcW w:w="5707" w:type="dxa"/>
          </w:tcPr>
          <w:p w:rsidR="0015493A" w:rsidRPr="00F3347B" w:rsidRDefault="002205C8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3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A0E4D" w:rsidRDefault="00FA0E4D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A0E4D" w:rsidRDefault="00FA0E4D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A0E4D" w:rsidRDefault="00FA0E4D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lastRenderedPageBreak/>
        <w:t>3.Доступ к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875"/>
        <w:gridCol w:w="5733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  <w:bCs/>
              </w:rPr>
              <w:t>Автомобильное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5733" w:type="dxa"/>
          </w:tcPr>
          <w:p w:rsidR="0015493A" w:rsidRPr="00F3347B" w:rsidRDefault="001062AE" w:rsidP="00E302B7">
            <w:pPr>
              <w:pStyle w:val="a9"/>
              <w:spacing w:before="0" w:beforeAutospacing="0" w:after="0" w:afterAutospacing="0"/>
            </w:pPr>
            <w:r>
              <w:t>а</w:t>
            </w:r>
            <w:r w:rsidR="00772ADD">
              <w:t>втодорога с твердым покрытием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Железнодорожное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железнодорожных подъездных путей (тип, протяженность, другое); 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5733" w:type="dxa"/>
          </w:tcPr>
          <w:p w:rsidR="0015493A" w:rsidRPr="001062AE" w:rsidRDefault="001062AE" w:rsidP="004C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>т ближайш</w:t>
            </w:r>
            <w:r w:rsidR="004C3C6E">
              <w:rPr>
                <w:rFonts w:ascii="Times New Roman" w:hAnsi="Times New Roman" w:cs="Times New Roman"/>
                <w:sz w:val="24"/>
                <w:szCs w:val="24"/>
              </w:rPr>
              <w:t xml:space="preserve">их железнодорожных подъездных путей </w:t>
            </w:r>
            <w:r w:rsidR="002E78A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Иное сообщение</w:t>
            </w:r>
          </w:p>
        </w:tc>
      </w:tr>
    </w:tbl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4. Основные параметры зданий, сооружений, расположенных на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134"/>
        <w:gridCol w:w="1435"/>
        <w:gridCol w:w="1400"/>
        <w:gridCol w:w="992"/>
        <w:gridCol w:w="1701"/>
        <w:gridCol w:w="1276"/>
        <w:gridCol w:w="1701"/>
        <w:gridCol w:w="1984"/>
      </w:tblGrid>
      <w:tr w:rsidR="00B20612" w:rsidRPr="00F3347B" w:rsidTr="006111D2">
        <w:tc>
          <w:tcPr>
            <w:tcW w:w="534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Наименование здания, сооружения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Площадь,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кв. м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435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45"/>
              <w:jc w:val="center"/>
            </w:pPr>
            <w:r w:rsidRPr="00F3347B">
              <w:rPr>
                <w:bCs/>
              </w:rPr>
              <w:t>Длина, ширина, сетка колонн</w:t>
            </w:r>
          </w:p>
        </w:tc>
        <w:tc>
          <w:tcPr>
            <w:tcW w:w="140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26"/>
              <w:jc w:val="center"/>
            </w:pPr>
            <w:r w:rsidRPr="00F3347B">
              <w:rPr>
                <w:bCs/>
              </w:rPr>
              <w:t>Этажность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992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72"/>
              <w:jc w:val="center"/>
            </w:pPr>
            <w:r w:rsidRPr="00F3347B">
              <w:rPr>
                <w:bCs/>
              </w:rPr>
              <w:t xml:space="preserve">Высота этажа, </w:t>
            </w:r>
            <w:proofErr w:type="gramStart"/>
            <w:r w:rsidRPr="00F3347B">
              <w:rPr>
                <w:bCs/>
              </w:rPr>
              <w:t>м</w:t>
            </w:r>
            <w:proofErr w:type="gramEnd"/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56"/>
              <w:jc w:val="center"/>
            </w:pPr>
            <w:r w:rsidRPr="00F3347B">
              <w:rPr>
                <w:bCs/>
              </w:rPr>
              <w:t>Строительный материал конструкций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15493A" w:rsidRPr="00F3347B" w:rsidRDefault="0015493A" w:rsidP="00B20612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Степень износа, %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92"/>
              <w:jc w:val="center"/>
            </w:pPr>
            <w:r w:rsidRPr="00F3347B">
              <w:rPr>
                <w:bCs/>
              </w:rPr>
              <w:t>Возможность расширения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984" w:type="dxa"/>
          </w:tcPr>
          <w:p w:rsidR="00B20612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Использование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в настоящее время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</w:p>
        </w:tc>
      </w:tr>
      <w:tr w:rsidR="00FA5971" w:rsidRPr="00F3347B" w:rsidTr="006111D2">
        <w:tc>
          <w:tcPr>
            <w:tcW w:w="534" w:type="dxa"/>
          </w:tcPr>
          <w:p w:rsidR="00FA5971" w:rsidRPr="00B20612" w:rsidRDefault="00FA5971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268" w:type="dxa"/>
          </w:tcPr>
          <w:p w:rsidR="00FA5971" w:rsidRPr="00867E86" w:rsidRDefault="00FA5971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13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551,2</w:t>
            </w:r>
          </w:p>
        </w:tc>
        <w:tc>
          <w:tcPr>
            <w:tcW w:w="1435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6508F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 xml:space="preserve">2, а </w:t>
            </w: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также 1 подземный</w:t>
            </w:r>
          </w:p>
        </w:tc>
        <w:tc>
          <w:tcPr>
            <w:tcW w:w="992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прочие материалы</w:t>
            </w:r>
          </w:p>
        </w:tc>
        <w:tc>
          <w:tcPr>
            <w:tcW w:w="1276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A5971" w:rsidRPr="00F3347B" w:rsidTr="006111D2">
        <w:tc>
          <w:tcPr>
            <w:tcW w:w="534" w:type="dxa"/>
          </w:tcPr>
          <w:p w:rsidR="00FA5971" w:rsidRPr="00B20612" w:rsidRDefault="00FA5971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2268" w:type="dxa"/>
          </w:tcPr>
          <w:p w:rsidR="00FA5971" w:rsidRPr="00867E86" w:rsidRDefault="00FA5971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Нежилое здание ангара</w:t>
            </w:r>
          </w:p>
        </w:tc>
        <w:tc>
          <w:tcPr>
            <w:tcW w:w="113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627,5</w:t>
            </w: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71" w:rsidRPr="00867E86" w:rsidRDefault="00FA5971" w:rsidP="00E6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прочие материалы</w:t>
            </w:r>
          </w:p>
        </w:tc>
        <w:tc>
          <w:tcPr>
            <w:tcW w:w="1276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A5971" w:rsidRPr="00F3347B" w:rsidTr="006111D2">
        <w:tc>
          <w:tcPr>
            <w:tcW w:w="534" w:type="dxa"/>
          </w:tcPr>
          <w:p w:rsidR="00FA5971" w:rsidRPr="00B20612" w:rsidRDefault="00FA5971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2268" w:type="dxa"/>
          </w:tcPr>
          <w:p w:rsidR="00FA5971" w:rsidRPr="00867E86" w:rsidRDefault="00FA5971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FA5971" w:rsidRPr="00867E86" w:rsidRDefault="00FA5971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  <w:tc>
          <w:tcPr>
            <w:tcW w:w="1435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71" w:rsidRPr="00867E86" w:rsidRDefault="00FA5971" w:rsidP="00E6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прочие материалы</w:t>
            </w:r>
          </w:p>
        </w:tc>
        <w:tc>
          <w:tcPr>
            <w:tcW w:w="1276" w:type="dxa"/>
          </w:tcPr>
          <w:p w:rsidR="00FA5971" w:rsidRPr="00867E86" w:rsidRDefault="00FA5971" w:rsidP="00E6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A5971" w:rsidRPr="00F3347B" w:rsidTr="006111D2">
        <w:tc>
          <w:tcPr>
            <w:tcW w:w="534" w:type="dxa"/>
          </w:tcPr>
          <w:p w:rsidR="00FA5971" w:rsidRDefault="00FA5971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2268" w:type="dxa"/>
          </w:tcPr>
          <w:p w:rsidR="00FA5971" w:rsidRPr="00867E86" w:rsidRDefault="00FA5971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Нежилое здание мастерской</w:t>
            </w:r>
          </w:p>
        </w:tc>
        <w:tc>
          <w:tcPr>
            <w:tcW w:w="113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2052,8</w:t>
            </w:r>
          </w:p>
        </w:tc>
        <w:tc>
          <w:tcPr>
            <w:tcW w:w="1435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1276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76744D" w:rsidRPr="00F3347B" w:rsidTr="006111D2">
        <w:tc>
          <w:tcPr>
            <w:tcW w:w="534" w:type="dxa"/>
          </w:tcPr>
          <w:p w:rsidR="0076744D" w:rsidRDefault="0076744D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2268" w:type="dxa"/>
          </w:tcPr>
          <w:p w:rsidR="0076744D" w:rsidRPr="00867E86" w:rsidRDefault="0076744D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435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744D" w:rsidRDefault="0076744D" w:rsidP="0076744D">
            <w:pPr>
              <w:jc w:val="center"/>
            </w:pPr>
            <w:r w:rsidRPr="003F2F21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76744D" w:rsidRDefault="0076744D" w:rsidP="0076744D">
            <w:pPr>
              <w:jc w:val="center"/>
            </w:pPr>
            <w:r w:rsidRPr="00A21F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76744D" w:rsidRPr="00F3347B" w:rsidTr="006111D2">
        <w:tc>
          <w:tcPr>
            <w:tcW w:w="534" w:type="dxa"/>
          </w:tcPr>
          <w:p w:rsidR="0076744D" w:rsidRDefault="0076744D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2268" w:type="dxa"/>
          </w:tcPr>
          <w:p w:rsidR="0076744D" w:rsidRPr="00867E86" w:rsidRDefault="0076744D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1435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744D" w:rsidRDefault="0076744D" w:rsidP="0076744D">
            <w:pPr>
              <w:jc w:val="center"/>
            </w:pPr>
            <w:r w:rsidRPr="003F2F21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76744D" w:rsidRDefault="0076744D" w:rsidP="0076744D">
            <w:pPr>
              <w:jc w:val="center"/>
            </w:pPr>
            <w:r w:rsidRPr="00A21F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744D" w:rsidRPr="00867E86" w:rsidRDefault="0076744D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A5971" w:rsidRPr="00F3347B" w:rsidTr="006111D2">
        <w:tc>
          <w:tcPr>
            <w:tcW w:w="534" w:type="dxa"/>
          </w:tcPr>
          <w:p w:rsidR="00FA5971" w:rsidRDefault="00FA5971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2268" w:type="dxa"/>
          </w:tcPr>
          <w:p w:rsidR="00FA5971" w:rsidRPr="00867E86" w:rsidRDefault="00FA5971" w:rsidP="005C70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Нежилое здание гаража</w:t>
            </w:r>
          </w:p>
        </w:tc>
        <w:tc>
          <w:tcPr>
            <w:tcW w:w="113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1359,1</w:t>
            </w:r>
          </w:p>
        </w:tc>
        <w:tc>
          <w:tcPr>
            <w:tcW w:w="1435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  <w:p w:rsidR="00FA5971" w:rsidRPr="00867E86" w:rsidRDefault="00FA5971" w:rsidP="00E650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971" w:rsidRDefault="00FA5971" w:rsidP="00374834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lastRenderedPageBreak/>
        <w:t>5. Собственные транспортные коммуникации (на территории площадки)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8740"/>
        <w:gridCol w:w="4868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Тип коммуникации</w:t>
            </w:r>
          </w:p>
        </w:tc>
        <w:tc>
          <w:tcPr>
            <w:tcW w:w="48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Наличие (есть, нет)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Автодорога (тип, покрытие,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е</w:t>
            </w:r>
            <w:r w:rsidR="00406E39">
              <w:t>сть (автодорога с твердым покрытием)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proofErr w:type="gramStart"/>
            <w:r w:rsidRPr="00F3347B">
              <w:t>Ж</w:t>
            </w:r>
            <w:proofErr w:type="gramEnd"/>
            <w:r w:rsidRPr="00F3347B">
              <w:t>/д. ветка (тип,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406E39">
              <w:t>ет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Сети телекоммуникаций (телефон, интернет, иное)</w:t>
            </w:r>
          </w:p>
        </w:tc>
        <w:tc>
          <w:tcPr>
            <w:tcW w:w="4868" w:type="dxa"/>
          </w:tcPr>
          <w:p w:rsidR="0015493A" w:rsidRPr="00F3347B" w:rsidRDefault="00406E39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E806E1" w:rsidRDefault="00E806E1" w:rsidP="001062AE">
      <w:pPr>
        <w:spacing w:after="0" w:line="240" w:lineRule="auto"/>
        <w:rPr>
          <w:rFonts w:ascii="Times New Roman" w:hAnsi="Times New Roman" w:cs="Times New Roman"/>
          <w:b/>
        </w:rPr>
      </w:pPr>
    </w:p>
    <w:p w:rsidR="00A4295B" w:rsidRDefault="00A4295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6.Характеристика инженерной инфраструктуры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09" w:type="dxa"/>
        <w:tblLook w:val="01E0" w:firstRow="1" w:lastRow="1" w:firstColumn="1" w:lastColumn="1" w:noHBand="0" w:noVBand="0"/>
      </w:tblPr>
      <w:tblGrid>
        <w:gridCol w:w="817"/>
        <w:gridCol w:w="2372"/>
        <w:gridCol w:w="1652"/>
        <w:gridCol w:w="2372"/>
        <w:gridCol w:w="2794"/>
        <w:gridCol w:w="2597"/>
        <w:gridCol w:w="2005"/>
      </w:tblGrid>
      <w:tr w:rsidR="00B20612" w:rsidRPr="00F3347B" w:rsidTr="0072657A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/>
                <w:bCs/>
              </w:rPr>
              <w:t>Вид инфраструктуры</w:t>
            </w:r>
          </w:p>
        </w:tc>
        <w:tc>
          <w:tcPr>
            <w:tcW w:w="165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70"/>
              <w:jc w:val="center"/>
            </w:pPr>
            <w:r w:rsidRPr="00F3347B">
              <w:rPr>
                <w:b/>
                <w:bCs/>
              </w:rPr>
              <w:t>Ед. измерения</w:t>
            </w: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63"/>
              <w:jc w:val="center"/>
            </w:pPr>
            <w:r w:rsidRPr="00F3347B">
              <w:rPr>
                <w:b/>
                <w:bCs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2794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Свободная мощность,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или необходимые усовершенствования для возможности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подключения</w:t>
            </w:r>
          </w:p>
        </w:tc>
        <w:tc>
          <w:tcPr>
            <w:tcW w:w="2597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Тариф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на подключение</w:t>
            </w:r>
          </w:p>
        </w:tc>
        <w:tc>
          <w:tcPr>
            <w:tcW w:w="2005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30"/>
              <w:jc w:val="center"/>
            </w:pPr>
            <w:r w:rsidRPr="00F3347B">
              <w:rPr>
                <w:b/>
                <w:bCs/>
              </w:rPr>
              <w:t>Поставщики услуг</w:t>
            </w: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Газ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EF41E2" w:rsidRPr="004D7762" w:rsidRDefault="005209AE" w:rsidP="00956A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</w:t>
            </w:r>
          </w:p>
        </w:tc>
        <w:tc>
          <w:tcPr>
            <w:tcW w:w="2794" w:type="dxa"/>
          </w:tcPr>
          <w:p w:rsidR="00EF41E2" w:rsidRPr="005209AE" w:rsidRDefault="005209AE" w:rsidP="00557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209AE">
              <w:rPr>
                <w:rFonts w:ascii="Times New Roman" w:hAnsi="Times New Roman" w:cs="Times New Roman"/>
              </w:rPr>
              <w:t xml:space="preserve">азоснабжение подведено, газопровод </w:t>
            </w:r>
            <w:r w:rsidR="00557DFF">
              <w:rPr>
                <w:rFonts w:ascii="Times New Roman" w:hAnsi="Times New Roman" w:cs="Times New Roman"/>
              </w:rPr>
              <w:t xml:space="preserve">низкого </w:t>
            </w:r>
            <w:r w:rsidRPr="005209AE">
              <w:rPr>
                <w:rFonts w:ascii="Times New Roman" w:hAnsi="Times New Roman" w:cs="Times New Roman"/>
              </w:rPr>
              <w:t>давления (0,3 МПа) диаметром 108 мм.</w:t>
            </w:r>
          </w:p>
        </w:tc>
        <w:tc>
          <w:tcPr>
            <w:tcW w:w="2597" w:type="dxa"/>
          </w:tcPr>
          <w:p w:rsidR="00EF41E2" w:rsidRPr="00B801AF" w:rsidRDefault="00EF41E2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EF41E2" w:rsidRPr="00B801AF" w:rsidRDefault="00AA7BE2" w:rsidP="007276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Горгаз</w:t>
            </w:r>
            <w:proofErr w:type="spellEnd"/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Электроэнергия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мВт</w:t>
            </w:r>
          </w:p>
        </w:tc>
        <w:tc>
          <w:tcPr>
            <w:tcW w:w="2372" w:type="dxa"/>
          </w:tcPr>
          <w:p w:rsidR="00EF41E2" w:rsidRPr="004D7762" w:rsidRDefault="005209AE" w:rsidP="00956A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</w:t>
            </w:r>
          </w:p>
        </w:tc>
        <w:tc>
          <w:tcPr>
            <w:tcW w:w="2794" w:type="dxa"/>
          </w:tcPr>
          <w:p w:rsidR="00EF41E2" w:rsidRPr="00B801AF" w:rsidRDefault="005209AE" w:rsidP="00F423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09AE">
              <w:rPr>
                <w:rFonts w:ascii="Times New Roman" w:hAnsi="Times New Roman" w:cs="Times New Roman"/>
              </w:rPr>
              <w:t>трансформаторная  подстанция 17-13 РП 1 ПС г. Новый Оскол</w:t>
            </w:r>
          </w:p>
        </w:tc>
        <w:tc>
          <w:tcPr>
            <w:tcW w:w="2597" w:type="dxa"/>
          </w:tcPr>
          <w:p w:rsidR="007D7880" w:rsidRPr="004D1B65" w:rsidRDefault="007D7880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005" w:type="dxa"/>
          </w:tcPr>
          <w:p w:rsidR="00EF41E2" w:rsidRPr="004D1B65" w:rsidRDefault="00804EB3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C86FCC">
              <w:rPr>
                <w:rFonts w:ascii="Times New Roman" w:eastAsia="Times New Roman" w:hAnsi="Times New Roman" w:cs="Times New Roman"/>
              </w:rPr>
              <w:t>Белгородская сбытовая компания</w:t>
            </w:r>
          </w:p>
        </w:tc>
      </w:tr>
      <w:tr w:rsidR="002E039B" w:rsidRPr="00F3347B" w:rsidTr="00B20612">
        <w:tc>
          <w:tcPr>
            <w:tcW w:w="817" w:type="dxa"/>
          </w:tcPr>
          <w:p w:rsidR="002E039B" w:rsidRPr="00B20612" w:rsidRDefault="002E039B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2372" w:type="dxa"/>
          </w:tcPr>
          <w:p w:rsidR="002E039B" w:rsidRPr="00B20612" w:rsidRDefault="002E039B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Водоснабжение</w:t>
            </w:r>
          </w:p>
        </w:tc>
        <w:tc>
          <w:tcPr>
            <w:tcW w:w="1652" w:type="dxa"/>
          </w:tcPr>
          <w:p w:rsidR="002E039B" w:rsidRPr="00F3347B" w:rsidRDefault="002E039B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2E039B" w:rsidRPr="00FE2BFF" w:rsidRDefault="002E039B" w:rsidP="00520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94" w:type="dxa"/>
          </w:tcPr>
          <w:p w:rsidR="002E039B" w:rsidRDefault="002E039B" w:rsidP="004A54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2E039B" w:rsidRDefault="002E039B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2E039B" w:rsidRDefault="002E039B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2E039B" w:rsidRPr="00F3347B" w:rsidTr="00B20612">
        <w:tc>
          <w:tcPr>
            <w:tcW w:w="817" w:type="dxa"/>
          </w:tcPr>
          <w:p w:rsidR="002E039B" w:rsidRPr="00B20612" w:rsidRDefault="002E039B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2372" w:type="dxa"/>
          </w:tcPr>
          <w:p w:rsidR="002E039B" w:rsidRPr="00B20612" w:rsidRDefault="002E039B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Водоотведение</w:t>
            </w:r>
          </w:p>
        </w:tc>
        <w:tc>
          <w:tcPr>
            <w:tcW w:w="1652" w:type="dxa"/>
          </w:tcPr>
          <w:p w:rsidR="002E039B" w:rsidRPr="00F3347B" w:rsidRDefault="002E039B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372" w:type="dxa"/>
          </w:tcPr>
          <w:p w:rsidR="002E039B" w:rsidRPr="00FE2BFF" w:rsidRDefault="002E039B" w:rsidP="00520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94" w:type="dxa"/>
          </w:tcPr>
          <w:p w:rsidR="002E039B" w:rsidRDefault="002E039B" w:rsidP="004A54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2E039B" w:rsidRDefault="002E039B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2E039B" w:rsidRDefault="002E039B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Очистные сооружения</w:t>
            </w:r>
          </w:p>
        </w:tc>
        <w:tc>
          <w:tcPr>
            <w:tcW w:w="1652" w:type="dxa"/>
          </w:tcPr>
          <w:p w:rsidR="00EF41E2" w:rsidRPr="00F3347B" w:rsidRDefault="002B1270" w:rsidP="00F12C4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2" w:type="dxa"/>
          </w:tcPr>
          <w:p w:rsidR="00EF41E2" w:rsidRPr="00F3347B" w:rsidRDefault="005209AE" w:rsidP="00F12C4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794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597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005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  <w:sz w:val="22"/>
                <w:szCs w:val="22"/>
              </w:rPr>
              <w:t>Отопление-пар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2372" w:type="dxa"/>
          </w:tcPr>
          <w:p w:rsidR="00EF41E2" w:rsidRPr="00F3347B" w:rsidRDefault="005209AE" w:rsidP="00F12C4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794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597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005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</w:tbl>
    <w:p w:rsidR="00B20612" w:rsidRDefault="00B20612" w:rsidP="001470D1">
      <w:pPr>
        <w:spacing w:after="0" w:line="240" w:lineRule="auto"/>
        <w:rPr>
          <w:rFonts w:ascii="Times New Roman" w:hAnsi="Times New Roman" w:cs="Times New Roman"/>
          <w:b/>
        </w:rPr>
      </w:pPr>
    </w:p>
    <w:p w:rsidR="002E039B" w:rsidRDefault="002E039B" w:rsidP="001470D1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lastRenderedPageBreak/>
        <w:t>7.Трудовые ресурсы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ook w:val="01E0" w:firstRow="1" w:lastRow="1" w:firstColumn="1" w:lastColumn="1" w:noHBand="0" w:noVBand="0"/>
      </w:tblPr>
      <w:tblGrid>
        <w:gridCol w:w="817"/>
        <w:gridCol w:w="7906"/>
        <w:gridCol w:w="5844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ближайшего населенного пункта</w:t>
            </w:r>
            <w:r w:rsidR="002F1546">
              <w:t xml:space="preserve"> (г. Новый Оскол)</w:t>
            </w:r>
          </w:p>
        </w:tc>
        <w:tc>
          <w:tcPr>
            <w:tcW w:w="5844" w:type="dxa"/>
          </w:tcPr>
          <w:p w:rsidR="0015493A" w:rsidRPr="00F3347B" w:rsidRDefault="002205C8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10062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муниципального образования, в котором находится площадка</w:t>
            </w:r>
            <w:r w:rsidR="002F1546">
              <w:t xml:space="preserve"> (Новооскольский городской округ)</w:t>
            </w:r>
          </w:p>
        </w:tc>
        <w:tc>
          <w:tcPr>
            <w:tcW w:w="5844" w:type="dxa"/>
          </w:tcPr>
          <w:p w:rsidR="0015493A" w:rsidRPr="00F3347B" w:rsidRDefault="002205C8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21354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7906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соседних муниципальных образований</w:t>
            </w:r>
            <w:r w:rsidR="002F1546">
              <w:t>:</w:t>
            </w:r>
          </w:p>
          <w:p w:rsidR="002F1546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Чернянский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Корочанский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Красногвардейский район</w:t>
            </w:r>
          </w:p>
          <w:p w:rsidR="007337E8" w:rsidRPr="00F3347B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Волоконовский</w:t>
            </w:r>
            <w:proofErr w:type="spellEnd"/>
            <w:r>
              <w:t xml:space="preserve"> район</w:t>
            </w:r>
          </w:p>
        </w:tc>
        <w:tc>
          <w:tcPr>
            <w:tcW w:w="5844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Default="007337E8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Pr="000F209E" w:rsidRDefault="002205C8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16710</w:t>
            </w:r>
          </w:p>
          <w:p w:rsidR="007337E8" w:rsidRPr="000F209E" w:rsidRDefault="002205C8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20084</w:t>
            </w:r>
          </w:p>
          <w:p w:rsidR="007337E8" w:rsidRPr="000F209E" w:rsidRDefault="007337E8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 w:rsidRPr="000F209E">
              <w:rPr>
                <w:bCs/>
              </w:rPr>
              <w:t>19</w:t>
            </w:r>
            <w:r w:rsidR="002205C8">
              <w:rPr>
                <w:bCs/>
              </w:rPr>
              <w:t>871</w:t>
            </w:r>
          </w:p>
          <w:p w:rsidR="007337E8" w:rsidRPr="00F3347B" w:rsidRDefault="007337E8" w:rsidP="002205C8">
            <w:pPr>
              <w:pStyle w:val="a9"/>
              <w:spacing w:before="0" w:beforeAutospacing="0" w:after="0" w:afterAutospacing="0"/>
              <w:ind w:left="284"/>
              <w:jc w:val="center"/>
              <w:rPr>
                <w:b/>
                <w:bCs/>
              </w:rPr>
            </w:pPr>
            <w:r w:rsidRPr="000F209E">
              <w:rPr>
                <w:bCs/>
              </w:rPr>
              <w:t>1540</w:t>
            </w:r>
            <w:r w:rsidR="002205C8">
              <w:rPr>
                <w:bCs/>
              </w:rPr>
              <w:t>2</w:t>
            </w:r>
          </w:p>
        </w:tc>
      </w:tr>
    </w:tbl>
    <w:p w:rsidR="0015493A" w:rsidRPr="00F3347B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0A6188" w:rsidRDefault="000A6188" w:rsidP="00F3347B">
      <w:pPr>
        <w:spacing w:after="0" w:line="240" w:lineRule="auto"/>
        <w:ind w:left="284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6187"/>
        <w:tblW w:w="14567" w:type="dxa"/>
        <w:tblLook w:val="01E0" w:firstRow="1" w:lastRow="1" w:firstColumn="1" w:lastColumn="1" w:noHBand="0" w:noVBand="0"/>
      </w:tblPr>
      <w:tblGrid>
        <w:gridCol w:w="5211"/>
        <w:gridCol w:w="1701"/>
        <w:gridCol w:w="7655"/>
      </w:tblGrid>
      <w:tr w:rsidR="002E039B" w:rsidRPr="00855282" w:rsidTr="002E039B">
        <w:trPr>
          <w:trHeight w:val="523"/>
        </w:trPr>
        <w:tc>
          <w:tcPr>
            <w:tcW w:w="5211" w:type="dxa"/>
            <w:shd w:val="clear" w:color="auto" w:fill="auto"/>
          </w:tcPr>
          <w:p w:rsidR="002E039B" w:rsidRPr="00855282" w:rsidRDefault="002E039B" w:rsidP="002E03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E039B" w:rsidRPr="00855282" w:rsidRDefault="002E039B" w:rsidP="002E039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2E039B" w:rsidRPr="00855282" w:rsidRDefault="002E039B" w:rsidP="002E03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537AF" w:rsidRPr="00F3347B" w:rsidRDefault="00A537AF" w:rsidP="00374834">
      <w:pPr>
        <w:spacing w:after="0" w:line="240" w:lineRule="auto"/>
        <w:rPr>
          <w:rFonts w:ascii="Times New Roman" w:hAnsi="Times New Roman" w:cs="Times New Roman"/>
        </w:rPr>
      </w:pPr>
    </w:p>
    <w:sectPr w:rsidR="00A537AF" w:rsidRPr="00F3347B" w:rsidSect="00B20612">
      <w:headerReference w:type="default" r:id="rId9"/>
      <w:pgSz w:w="16838" w:h="11906" w:orient="landscape"/>
      <w:pgMar w:top="709" w:right="993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69" w:rsidRDefault="00C95969" w:rsidP="00855282">
      <w:pPr>
        <w:spacing w:after="0" w:line="240" w:lineRule="auto"/>
      </w:pPr>
      <w:r>
        <w:separator/>
      </w:r>
    </w:p>
  </w:endnote>
  <w:endnote w:type="continuationSeparator" w:id="0">
    <w:p w:rsidR="00C95969" w:rsidRDefault="00C95969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69" w:rsidRDefault="00C95969" w:rsidP="00855282">
      <w:pPr>
        <w:spacing w:after="0" w:line="240" w:lineRule="auto"/>
      </w:pPr>
      <w:r>
        <w:separator/>
      </w:r>
    </w:p>
  </w:footnote>
  <w:footnote w:type="continuationSeparator" w:id="0">
    <w:p w:rsidR="00C95969" w:rsidRDefault="00C95969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08089E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E15CD5">
          <w:rPr>
            <w:noProof/>
          </w:rPr>
          <w:t>5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1A29"/>
    <w:multiLevelType w:val="hybridMultilevel"/>
    <w:tmpl w:val="B5A897D4"/>
    <w:lvl w:ilvl="0" w:tplc="7AFA4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2674B"/>
    <w:rsid w:val="00027AB6"/>
    <w:rsid w:val="00027BF5"/>
    <w:rsid w:val="00061F52"/>
    <w:rsid w:val="0008089E"/>
    <w:rsid w:val="00087EB9"/>
    <w:rsid w:val="000A6188"/>
    <w:rsid w:val="000D278F"/>
    <w:rsid w:val="000D30F9"/>
    <w:rsid w:val="000F209E"/>
    <w:rsid w:val="001062AE"/>
    <w:rsid w:val="0012154E"/>
    <w:rsid w:val="00137651"/>
    <w:rsid w:val="0014170A"/>
    <w:rsid w:val="001470D1"/>
    <w:rsid w:val="0015493A"/>
    <w:rsid w:val="001C4536"/>
    <w:rsid w:val="001C6A58"/>
    <w:rsid w:val="001D1CBE"/>
    <w:rsid w:val="00207FA5"/>
    <w:rsid w:val="002127C6"/>
    <w:rsid w:val="002205C8"/>
    <w:rsid w:val="00231EEC"/>
    <w:rsid w:val="00296AB8"/>
    <w:rsid w:val="002A2225"/>
    <w:rsid w:val="002A731F"/>
    <w:rsid w:val="002B1270"/>
    <w:rsid w:val="002D44A4"/>
    <w:rsid w:val="002E039B"/>
    <w:rsid w:val="002E78A6"/>
    <w:rsid w:val="002F1546"/>
    <w:rsid w:val="00323F97"/>
    <w:rsid w:val="003363B9"/>
    <w:rsid w:val="003422A9"/>
    <w:rsid w:val="00353CFD"/>
    <w:rsid w:val="0035734D"/>
    <w:rsid w:val="00372E32"/>
    <w:rsid w:val="00374834"/>
    <w:rsid w:val="003B44E0"/>
    <w:rsid w:val="004050C4"/>
    <w:rsid w:val="00406E39"/>
    <w:rsid w:val="004478BD"/>
    <w:rsid w:val="004946F9"/>
    <w:rsid w:val="004A54E2"/>
    <w:rsid w:val="004C3C6E"/>
    <w:rsid w:val="004D1B65"/>
    <w:rsid w:val="004D7762"/>
    <w:rsid w:val="005209AE"/>
    <w:rsid w:val="00521AA0"/>
    <w:rsid w:val="00522484"/>
    <w:rsid w:val="00522C3D"/>
    <w:rsid w:val="00557DFF"/>
    <w:rsid w:val="00582BEF"/>
    <w:rsid w:val="005F1F95"/>
    <w:rsid w:val="00604949"/>
    <w:rsid w:val="006111D2"/>
    <w:rsid w:val="0061281B"/>
    <w:rsid w:val="0062452F"/>
    <w:rsid w:val="00640867"/>
    <w:rsid w:val="00641865"/>
    <w:rsid w:val="006663B8"/>
    <w:rsid w:val="00675D0C"/>
    <w:rsid w:val="00685924"/>
    <w:rsid w:val="006A612F"/>
    <w:rsid w:val="006B67EB"/>
    <w:rsid w:val="006C32CF"/>
    <w:rsid w:val="006D5D42"/>
    <w:rsid w:val="006F5E9A"/>
    <w:rsid w:val="006F7CB7"/>
    <w:rsid w:val="0072657A"/>
    <w:rsid w:val="00727649"/>
    <w:rsid w:val="00730003"/>
    <w:rsid w:val="007337E8"/>
    <w:rsid w:val="0074043A"/>
    <w:rsid w:val="00761102"/>
    <w:rsid w:val="0076744D"/>
    <w:rsid w:val="00772ADD"/>
    <w:rsid w:val="007B05BB"/>
    <w:rsid w:val="007C4570"/>
    <w:rsid w:val="007D7880"/>
    <w:rsid w:val="00804EB3"/>
    <w:rsid w:val="00805741"/>
    <w:rsid w:val="008216B7"/>
    <w:rsid w:val="008370F0"/>
    <w:rsid w:val="00855282"/>
    <w:rsid w:val="0089568A"/>
    <w:rsid w:val="008D1FD4"/>
    <w:rsid w:val="008E0BF7"/>
    <w:rsid w:val="00927730"/>
    <w:rsid w:val="009341A1"/>
    <w:rsid w:val="009366E4"/>
    <w:rsid w:val="009379FE"/>
    <w:rsid w:val="00956A26"/>
    <w:rsid w:val="00973F6E"/>
    <w:rsid w:val="009B0437"/>
    <w:rsid w:val="009E7FCB"/>
    <w:rsid w:val="00A106EE"/>
    <w:rsid w:val="00A15BB9"/>
    <w:rsid w:val="00A226B0"/>
    <w:rsid w:val="00A4295B"/>
    <w:rsid w:val="00A4301E"/>
    <w:rsid w:val="00A50B2A"/>
    <w:rsid w:val="00A537AF"/>
    <w:rsid w:val="00A72E6C"/>
    <w:rsid w:val="00A94DE1"/>
    <w:rsid w:val="00AA7BE2"/>
    <w:rsid w:val="00AB65F4"/>
    <w:rsid w:val="00AC3A55"/>
    <w:rsid w:val="00B20612"/>
    <w:rsid w:val="00B315EE"/>
    <w:rsid w:val="00B32705"/>
    <w:rsid w:val="00B93810"/>
    <w:rsid w:val="00B97063"/>
    <w:rsid w:val="00BB7DB1"/>
    <w:rsid w:val="00BC77B7"/>
    <w:rsid w:val="00BC77D8"/>
    <w:rsid w:val="00BF103D"/>
    <w:rsid w:val="00BF5EDA"/>
    <w:rsid w:val="00C2109B"/>
    <w:rsid w:val="00C22DE0"/>
    <w:rsid w:val="00C427B4"/>
    <w:rsid w:val="00C63B39"/>
    <w:rsid w:val="00C77D6A"/>
    <w:rsid w:val="00C86FCC"/>
    <w:rsid w:val="00C95969"/>
    <w:rsid w:val="00C9755F"/>
    <w:rsid w:val="00CB795F"/>
    <w:rsid w:val="00CD0DEF"/>
    <w:rsid w:val="00CE74A6"/>
    <w:rsid w:val="00D008E6"/>
    <w:rsid w:val="00D014EB"/>
    <w:rsid w:val="00D57131"/>
    <w:rsid w:val="00E15CD5"/>
    <w:rsid w:val="00E302B7"/>
    <w:rsid w:val="00E36257"/>
    <w:rsid w:val="00E6508F"/>
    <w:rsid w:val="00E7023C"/>
    <w:rsid w:val="00E806E1"/>
    <w:rsid w:val="00E83A43"/>
    <w:rsid w:val="00E961D7"/>
    <w:rsid w:val="00EE78A3"/>
    <w:rsid w:val="00EF41E2"/>
    <w:rsid w:val="00F12C42"/>
    <w:rsid w:val="00F3347B"/>
    <w:rsid w:val="00F42393"/>
    <w:rsid w:val="00FA0E4D"/>
    <w:rsid w:val="00FA5971"/>
    <w:rsid w:val="00FD00FB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7476-F430-4FAC-9C30-C92FC5C2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425</cp:revision>
  <cp:lastPrinted>2020-01-21T06:32:00Z</cp:lastPrinted>
  <dcterms:created xsi:type="dcterms:W3CDTF">2020-01-14T12:56:00Z</dcterms:created>
  <dcterms:modified xsi:type="dcterms:W3CDTF">2025-01-22T11:49:00Z</dcterms:modified>
</cp:coreProperties>
</file>