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вакантных должностей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Новооскольского муниципального округа,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прошедшего 07 </w:t>
      </w:r>
      <w:r>
        <w:rPr>
          <w:b/>
          <w:sz w:val="26"/>
          <w:szCs w:val="26"/>
        </w:rPr>
        <w:t xml:space="preserve">ноября 202</w:t>
      </w:r>
      <w:r>
        <w:rPr>
          <w:b/>
          <w:sz w:val="26"/>
          <w:szCs w:val="26"/>
        </w:rPr>
        <w:t xml:space="preserve">4 года</w:t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highlight w:val="none"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12"/>
        <w:jc w:val="center"/>
        <w:rPr>
          <w:b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b w:val="false"/>
          <w:i w:val="false"/>
          <w:spacing w:val="0"/>
          <w:sz w:val="26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3.  Конкурс на замещение  вакантн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ых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 должност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ей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 муниципальной службы Новооскольского муниципального округа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:</w:t>
      </w:r>
      <w:r>
        <w:rPr>
          <w:rFonts w:ascii="Times New Roman" w:hAnsi="Times New Roman"/>
          <w:b w:val="false"/>
          <w:i w:val="false"/>
          <w:spacing w:val="0"/>
          <w:sz w:val="26"/>
        </w:rPr>
      </w:r>
      <w:r/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/>
      <w:r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  <w:t xml:space="preserve">- заместителя начальника управления городского хозяйства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  <w:highlight w:val="none"/>
        </w:rPr>
        <w:t xml:space="preserve">адми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  <w:highlight w:val="none"/>
        </w:rPr>
        <w:t xml:space="preserve">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  <w:highlight w:val="none"/>
        </w:rPr>
        <w:t xml:space="preserve">Новооскольского городского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</w:r>
      <w:r/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  <w:highlight w:val="none"/>
        </w:rPr>
        <w:t xml:space="preserve">начальника отдела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  <w:highlight w:val="none"/>
        </w:rPr>
        <w:t xml:space="preserve"> предоставления социальных гарантий и информационного сопровождения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  <w:highlight w:val="none"/>
        </w:rPr>
        <w:t xml:space="preserve"> управления социальной защиты населения 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  <w:highlight w:val="none"/>
        </w:rPr>
        <w:t xml:space="preserve">адми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  <w:highlight w:val="none"/>
        </w:rPr>
        <w:t xml:space="preserve">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  <w:highlight w:val="none"/>
        </w:rPr>
        <w:t xml:space="preserve">Новооскольского городского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,</w:t>
      </w:r>
      <w:r>
        <w:rPr>
          <w:rFonts w:ascii="Times New Roman" w:hAnsi="Times New Roman"/>
          <w:sz w:val="26"/>
          <w:szCs w:val="26"/>
          <w:highlight w:val="none"/>
        </w:rPr>
      </w:r>
      <w:r/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  <w:t xml:space="preserve">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  <w:t xml:space="preserve">вно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  <w:t xml:space="preserve">го специалиста -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  <w:t xml:space="preserve"> городского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  <w:t xml:space="preserve">,</w:t>
      </w:r>
      <w:r>
        <w:rPr>
          <w:rFonts w:ascii="Times New Roman" w:hAnsi="Times New Roman"/>
          <w:sz w:val="26"/>
          <w:highlight w:val="none"/>
        </w:rPr>
      </w:r>
      <w:r/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- главного специалиста отдела организации предоставления ежемесячной денежной компенсации и субсидии на оплату жилищно-коммунальных услуг управления социальной защиты населения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администрации Новооскольского городского округа,</w:t>
      </w:r>
      <w:r>
        <w:rPr>
          <w:rFonts w:ascii="Times New Roman" w:hAnsi="Times New Roman"/>
          <w:sz w:val="26"/>
          <w:szCs w:val="26"/>
          <w:highlight w:val="none"/>
        </w:rPr>
      </w:r>
      <w:r/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глав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но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го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специалиста отдела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территориального планирования и ведения ИСОГД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администрации Новооскольского муниципального округа,</w:t>
      </w:r>
      <w:r>
        <w:rPr>
          <w:rFonts w:ascii="Times New Roman" w:hAnsi="Times New Roman"/>
          <w:sz w:val="26"/>
          <w:szCs w:val="26"/>
          <w:highlight w:val="none"/>
        </w:rPr>
      </w:r>
      <w:r/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- главного специалиста отдела по развитию потребительского рынка и защите прав потребителей управления экономического развития и предпринимательства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администрации Новооскольского муниципального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,</w:t>
      </w:r>
      <w:r>
        <w:rPr>
          <w:rFonts w:ascii="Times New Roman" w:hAnsi="Times New Roman"/>
          <w:sz w:val="26"/>
          <w:szCs w:val="26"/>
          <w:highlight w:val="none"/>
        </w:rPr>
      </w:r>
      <w:r/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- главного специалиста отдела претензионно-исковой работы правового управления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администрации Новооскольского муниципального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объявленн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ый 17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октября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202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4 года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признан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не состоявшимся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.</w:t>
      </w:r>
      <w:r>
        <w:rPr>
          <w:rFonts w:ascii="Times New Roman" w:hAnsi="Times New Roman"/>
          <w:b w:val="false"/>
          <w:i w:val="false"/>
          <w:spacing w:val="0"/>
          <w:sz w:val="26"/>
        </w:rPr>
      </w:r>
      <w:r/>
    </w:p>
    <w:p>
      <w:pPr>
        <w:pStyle w:val="812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1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/>
    </w:p>
    <w:sectPr>
      <w:footnotePr/>
      <w:endnotePr/>
      <w:type w:val="nextPage"/>
      <w:pgSz w:w="11906" w:h="16838" w:orient="portrait"/>
      <w:pgMar w:top="426" w:right="567" w:bottom="11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uiPriority w:val="39"/>
    <w:unhideWhenUsed/>
    <w:pPr>
      <w:ind w:left="0" w:right="0" w:firstLine="0"/>
      <w:spacing w:after="57"/>
    </w:pPr>
  </w:style>
  <w:style w:type="paragraph" w:styleId="802">
    <w:name w:val="toc 2"/>
    <w:uiPriority w:val="39"/>
    <w:unhideWhenUsed/>
    <w:pPr>
      <w:ind w:left="283" w:right="0" w:firstLine="0"/>
      <w:spacing w:after="57"/>
    </w:pPr>
  </w:style>
  <w:style w:type="paragraph" w:styleId="803">
    <w:name w:val="toc 3"/>
    <w:uiPriority w:val="39"/>
    <w:unhideWhenUsed/>
    <w:pPr>
      <w:ind w:left="567" w:right="0" w:firstLine="0"/>
      <w:spacing w:after="57"/>
    </w:pPr>
  </w:style>
  <w:style w:type="paragraph" w:styleId="804">
    <w:name w:val="toc 4"/>
    <w:uiPriority w:val="39"/>
    <w:unhideWhenUsed/>
    <w:pPr>
      <w:ind w:left="850" w:right="0" w:firstLine="0"/>
      <w:spacing w:after="57"/>
    </w:pPr>
  </w:style>
  <w:style w:type="paragraph" w:styleId="805">
    <w:name w:val="toc 5"/>
    <w:uiPriority w:val="39"/>
    <w:unhideWhenUsed/>
    <w:pPr>
      <w:ind w:left="1134" w:right="0" w:firstLine="0"/>
      <w:spacing w:after="57"/>
    </w:pPr>
  </w:style>
  <w:style w:type="paragraph" w:styleId="806">
    <w:name w:val="toc 6"/>
    <w:uiPriority w:val="39"/>
    <w:unhideWhenUsed/>
    <w:pPr>
      <w:ind w:left="1417" w:right="0" w:firstLine="0"/>
      <w:spacing w:after="57"/>
    </w:pPr>
  </w:style>
  <w:style w:type="paragraph" w:styleId="807">
    <w:name w:val="toc 7"/>
    <w:uiPriority w:val="39"/>
    <w:unhideWhenUsed/>
    <w:pPr>
      <w:ind w:left="1701" w:right="0" w:firstLine="0"/>
      <w:spacing w:after="57"/>
    </w:pPr>
  </w:style>
  <w:style w:type="paragraph" w:styleId="808">
    <w:name w:val="toc 8"/>
    <w:uiPriority w:val="39"/>
    <w:unhideWhenUsed/>
    <w:pPr>
      <w:ind w:left="1984" w:right="0" w:firstLine="0"/>
      <w:spacing w:after="57"/>
    </w:pPr>
  </w:style>
  <w:style w:type="paragraph" w:styleId="809">
    <w:name w:val="toc 9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uiPriority w:val="99"/>
    <w:unhideWhenUsed/>
    <w:pPr>
      <w:spacing w:after="0" w:afterAutospacing="0"/>
    </w:pPr>
  </w:style>
  <w:style w:type="paragraph" w:styleId="812">
    <w:name w:val="Обычный"/>
    <w:next w:val="812"/>
    <w:link w:val="812"/>
    <w:rPr>
      <w:sz w:val="24"/>
      <w:szCs w:val="24"/>
      <w:lang w:val="ru-RU" w:bidi="ar-SA" w:eastAsia="ru-RU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Текст выноски"/>
    <w:basedOn w:val="812"/>
    <w:next w:val="816"/>
    <w:link w:val="812"/>
    <w:semiHidden/>
    <w:rPr>
      <w:rFonts w:ascii="Tahoma" w:hAnsi="Tahoma"/>
      <w:sz w:val="16"/>
      <w:szCs w:val="16"/>
    </w:rPr>
  </w:style>
  <w:style w:type="paragraph" w:styleId="817">
    <w:name w:val="ConsPlusNonformat"/>
    <w:next w:val="817"/>
    <w:link w:val="812"/>
    <w:rPr>
      <w:rFonts w:ascii="Courier New" w:hAnsi="Courier New"/>
      <w:lang w:val="ru-RU" w:bidi="ar-SA" w:eastAsia="ru-RU"/>
    </w:rPr>
    <w:pPr>
      <w:widowControl w:val="off"/>
    </w:pPr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2024-11-07T10:20:48Z</dcterms:modified>
</cp:coreProperties>
</file>