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конкурса на замещение вакантной должности </w:t>
      </w: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 Новооскольского городского округа, </w:t>
      </w: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прошедшего 19 </w:t>
      </w:r>
      <w:r>
        <w:rPr>
          <w:b/>
          <w:sz w:val="26"/>
          <w:szCs w:val="26"/>
        </w:rPr>
        <w:t xml:space="preserve">сентября 202</w:t>
      </w:r>
      <w:r>
        <w:rPr>
          <w:b/>
          <w:sz w:val="26"/>
          <w:szCs w:val="26"/>
        </w:rPr>
        <w:t xml:space="preserve">4 года</w:t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12"/>
        <w:ind w:firstLine="708"/>
        <w:jc w:val="both"/>
      </w:pPr>
      <w:r>
        <w:t xml:space="preserve">3.  Конкурс на замещение  вакантн</w:t>
      </w:r>
      <w:r>
        <w:t xml:space="preserve">ых</w:t>
      </w:r>
      <w:r>
        <w:t xml:space="preserve"> должност</w:t>
      </w:r>
      <w:r>
        <w:t xml:space="preserve">ей</w:t>
      </w:r>
      <w:r>
        <w:t xml:space="preserve"> муниципальной службы Новооскольского городского округа</w:t>
      </w:r>
      <w:r>
        <w:t xml:space="preserve">:</w:t>
      </w:r>
      <w:r/>
    </w:p>
    <w:p>
      <w:pPr>
        <w:pStyle w:val="812"/>
        <w:ind w:firstLine="708"/>
        <w:jc w:val="both"/>
      </w:pPr>
      <w:r>
        <w:rPr>
          <w:sz w:val="26"/>
          <w:szCs w:val="26"/>
        </w:rPr>
        <w:t xml:space="preserve">- заместит</w:t>
      </w:r>
      <w:r>
        <w:rPr>
          <w:sz w:val="26"/>
          <w:szCs w:val="26"/>
        </w:rPr>
        <w:t xml:space="preserve">еля</w:t>
      </w:r>
      <w:r>
        <w:rPr>
          <w:sz w:val="26"/>
          <w:szCs w:val="26"/>
        </w:rPr>
        <w:t xml:space="preserve"> главы Николаевской территориальной администрации </w:t>
      </w: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городского округа,</w:t>
      </w:r>
      <w:r/>
      <w:r/>
    </w:p>
    <w:p>
      <w:pPr>
        <w:pStyle w:val="812"/>
        <w:ind w:firstLine="708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начальника управления сельского хозяйства и природопользования</w:t>
      </w:r>
      <w:r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Нов</w:t>
      </w:r>
      <w:r>
        <w:rPr>
          <w:sz w:val="24"/>
          <w:szCs w:val="24"/>
        </w:rPr>
        <w:t xml:space="preserve">ооскольского</w:t>
      </w:r>
      <w:r>
        <w:rPr>
          <w:sz w:val="24"/>
          <w:szCs w:val="24"/>
        </w:rPr>
        <w:t xml:space="preserve"> городского округа,</w:t>
      </w:r>
      <w:r/>
      <w:r/>
    </w:p>
    <w:p>
      <w:pPr>
        <w:pStyle w:val="812"/>
        <w:ind w:firstLine="708"/>
        <w:jc w:val="both"/>
      </w:pPr>
      <w:r>
        <w:rPr>
          <w:sz w:val="26"/>
          <w:szCs w:val="26"/>
        </w:rPr>
        <w:t xml:space="preserve">-  начал</w:t>
      </w:r>
      <w:r>
        <w:rPr>
          <w:sz w:val="26"/>
          <w:szCs w:val="26"/>
        </w:rPr>
        <w:t xml:space="preserve">ьн</w:t>
      </w:r>
      <w:r>
        <w:rPr>
          <w:sz w:val="26"/>
          <w:szCs w:val="26"/>
        </w:rPr>
        <w:t xml:space="preserve">ика управления физической культуры, спорта и молодежной политики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городского округа,</w:t>
      </w:r>
      <w:r/>
      <w:r/>
    </w:p>
    <w:p>
      <w:pPr>
        <w:pStyle w:val="812"/>
        <w:ind w:firstLine="0"/>
        <w:jc w:val="both"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- нача</w:t>
      </w:r>
      <w:r>
        <w:rPr>
          <w:sz w:val="26"/>
          <w:szCs w:val="26"/>
        </w:rPr>
        <w:t xml:space="preserve">ль</w:t>
      </w:r>
      <w:r>
        <w:rPr>
          <w:sz w:val="26"/>
          <w:szCs w:val="26"/>
        </w:rPr>
        <w:t xml:space="preserve">ника управления имущественных и земельных отношений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городского округа, </w:t>
      </w:r>
      <w:r/>
      <w:r/>
    </w:p>
    <w:p>
      <w:pPr>
        <w:pStyle w:val="812"/>
        <w:ind w:firstLine="0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            - на</w:t>
      </w:r>
      <w:r>
        <w:rPr>
          <w:sz w:val="26"/>
          <w:szCs w:val="26"/>
        </w:rPr>
        <w:t xml:space="preserve">чал</w:t>
      </w:r>
      <w:r>
        <w:rPr>
          <w:sz w:val="26"/>
          <w:szCs w:val="26"/>
        </w:rPr>
        <w:t xml:space="preserve">ьника управления экономического развития и предпринимательства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,</w:t>
      </w:r>
      <w:r/>
      <w:r/>
    </w:p>
    <w:p>
      <w:pPr>
        <w:pStyle w:val="812"/>
        <w:ind w:firstLine="708"/>
        <w:jc w:val="both"/>
      </w:pPr>
      <w:r>
        <w:rPr>
          <w:sz w:val="26"/>
          <w:szCs w:val="26"/>
        </w:rPr>
        <w:t xml:space="preserve">- нач</w:t>
      </w:r>
      <w:r>
        <w:rPr>
          <w:sz w:val="26"/>
          <w:szCs w:val="26"/>
        </w:rPr>
        <w:t xml:space="preserve">альника  отдела  </w:t>
      </w:r>
      <w:r>
        <w:rPr>
          <w:sz w:val="26"/>
          <w:szCs w:val="26"/>
        </w:rPr>
        <w:t xml:space="preserve">биологизации</w:t>
      </w:r>
      <w:r>
        <w:rPr>
          <w:sz w:val="26"/>
          <w:szCs w:val="26"/>
        </w:rPr>
        <w:t xml:space="preserve"> земледелия, природопользования и экологии управле</w:t>
      </w:r>
      <w:r>
        <w:rPr>
          <w:sz w:val="26"/>
          <w:szCs w:val="26"/>
        </w:rPr>
        <w:t xml:space="preserve">ния сельского хозяйства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городского округа,</w:t>
      </w:r>
      <w:r/>
      <w:r/>
    </w:p>
    <w:p>
      <w:pPr>
        <w:pStyle w:val="812"/>
        <w:ind w:firstLine="708"/>
        <w:jc w:val="both"/>
      </w:pPr>
      <w:r>
        <w:rPr>
          <w:sz w:val="26"/>
          <w:szCs w:val="26"/>
        </w:rPr>
        <w:t xml:space="preserve"> - началь</w:t>
      </w:r>
      <w:r>
        <w:rPr>
          <w:sz w:val="26"/>
          <w:szCs w:val="26"/>
        </w:rPr>
        <w:t xml:space="preserve">ни</w:t>
      </w:r>
      <w:r>
        <w:rPr>
          <w:sz w:val="26"/>
          <w:szCs w:val="26"/>
        </w:rPr>
        <w:t xml:space="preserve">ка отдела капитального строительства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городского округа,</w:t>
      </w:r>
      <w:r/>
      <w:r/>
    </w:p>
    <w:p>
      <w:pPr>
        <w:pStyle w:val="812"/>
        <w:ind w:firstLine="708"/>
        <w:jc w:val="both"/>
      </w:pPr>
      <w:r>
        <w:rPr>
          <w:sz w:val="26"/>
          <w:szCs w:val="26"/>
        </w:rPr>
        <w:t xml:space="preserve"> - начальн</w:t>
      </w:r>
      <w:r>
        <w:rPr>
          <w:sz w:val="26"/>
          <w:szCs w:val="26"/>
        </w:rPr>
        <w:t xml:space="preserve">ика информационно-аналитического отдела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го</w:t>
      </w:r>
      <w:r>
        <w:rPr>
          <w:sz w:val="26"/>
          <w:szCs w:val="26"/>
        </w:rPr>
        <w:t xml:space="preserve">родского округа,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/>
      <w:r/>
    </w:p>
    <w:p>
      <w:pPr>
        <w:pStyle w:val="812"/>
        <w:ind w:firstLine="708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</w:t>
      </w:r>
      <w:r>
        <w:rPr>
          <w:sz w:val="26"/>
          <w:szCs w:val="26"/>
        </w:rPr>
        <w:t xml:space="preserve">циалиста </w:t>
      </w:r>
      <w:r>
        <w:rPr>
          <w:sz w:val="26"/>
          <w:szCs w:val="26"/>
        </w:rPr>
        <w:t xml:space="preserve">отдела общего образования управления образования  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городского округа,</w:t>
      </w:r>
      <w:r/>
      <w:r/>
    </w:p>
    <w:p>
      <w:pPr>
        <w:pStyle w:val="812"/>
        <w:ind w:firstLine="708"/>
        <w:jc w:val="both"/>
      </w:pPr>
      <w:r>
        <w:rPr>
          <w:sz w:val="26"/>
          <w:szCs w:val="26"/>
        </w:rPr>
        <w:t xml:space="preserve"> - г</w:t>
      </w: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авн</w:t>
      </w:r>
      <w:r>
        <w:rPr>
          <w:sz w:val="26"/>
          <w:szCs w:val="26"/>
        </w:rPr>
        <w:t xml:space="preserve">ого специалиста </w:t>
      </w:r>
      <w:r>
        <w:rPr>
          <w:sz w:val="26"/>
          <w:szCs w:val="26"/>
        </w:rPr>
        <w:t xml:space="preserve">отдела социального обслуживания населения управления социальной защиты населения 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городского округа,</w:t>
      </w:r>
      <w:r/>
      <w:r/>
    </w:p>
    <w:p>
      <w:pPr>
        <w:pStyle w:val="812"/>
        <w:ind w:firstLine="708"/>
        <w:jc w:val="both"/>
      </w:pPr>
      <w:r>
        <w:rPr>
          <w:sz w:val="26"/>
          <w:szCs w:val="26"/>
        </w:rPr>
        <w:t xml:space="preserve"> - главн</w:t>
      </w:r>
      <w:r>
        <w:rPr>
          <w:sz w:val="26"/>
          <w:szCs w:val="26"/>
        </w:rPr>
        <w:t xml:space="preserve">ого</w:t>
      </w:r>
      <w:r>
        <w:rPr>
          <w:sz w:val="26"/>
          <w:szCs w:val="26"/>
        </w:rPr>
        <w:t xml:space="preserve"> специалиста отдела архитектуры и городской среды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городского округа,</w:t>
      </w:r>
      <w:r/>
      <w:r/>
    </w:p>
    <w:p>
      <w:pPr>
        <w:pStyle w:val="812"/>
        <w:ind w:firstLine="708"/>
        <w:jc w:val="both"/>
      </w:pPr>
      <w:r>
        <w:rPr>
          <w:sz w:val="26"/>
          <w:szCs w:val="26"/>
        </w:rPr>
        <w:t xml:space="preserve"> - главн</w:t>
      </w:r>
      <w:r>
        <w:rPr>
          <w:sz w:val="26"/>
          <w:szCs w:val="26"/>
        </w:rPr>
        <w:t xml:space="preserve">ог</w:t>
      </w:r>
      <w:r>
        <w:rPr>
          <w:sz w:val="26"/>
          <w:szCs w:val="26"/>
        </w:rPr>
        <w:t xml:space="preserve">о специалиста отдела развития сельских территорий, малых форм хозяйствования и экономики АПК управления сельского хозяйства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городского округа,</w:t>
      </w:r>
      <w:r/>
      <w:r/>
    </w:p>
    <w:p>
      <w:pPr>
        <w:pStyle w:val="812"/>
        <w:ind w:firstLine="708"/>
        <w:jc w:val="both"/>
      </w:pPr>
      <w:r>
        <w:rPr>
          <w:sz w:val="26"/>
          <w:szCs w:val="26"/>
        </w:rPr>
        <w:t xml:space="preserve"> - гла</w:t>
      </w:r>
      <w:r>
        <w:rPr>
          <w:sz w:val="26"/>
          <w:szCs w:val="26"/>
        </w:rPr>
        <w:t xml:space="preserve">вног</w:t>
      </w:r>
      <w:r>
        <w:rPr>
          <w:sz w:val="26"/>
          <w:szCs w:val="26"/>
        </w:rPr>
        <w:t xml:space="preserve">о специалиста отдела земельных ресурсов управления имущественных и земельных отношений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городского округа,</w:t>
      </w:r>
      <w:r/>
      <w:r/>
    </w:p>
    <w:p>
      <w:pPr>
        <w:pStyle w:val="812"/>
        <w:ind w:firstLine="708"/>
        <w:jc w:val="both"/>
      </w:pPr>
      <w:r>
        <w:rPr>
          <w:sz w:val="26"/>
          <w:szCs w:val="26"/>
        </w:rPr>
        <w:t xml:space="preserve"> 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специалиста отдела организационно-контрольной работы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городского округа,</w:t>
      </w:r>
      <w:r/>
      <w:r/>
    </w:p>
    <w:p>
      <w:pPr>
        <w:pStyle w:val="812"/>
        <w:ind w:firstLine="708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глав</w:t>
      </w:r>
      <w:r>
        <w:rPr>
          <w:sz w:val="26"/>
          <w:szCs w:val="26"/>
        </w:rPr>
        <w:t xml:space="preserve">ног</w:t>
      </w:r>
      <w:r>
        <w:rPr>
          <w:sz w:val="26"/>
          <w:szCs w:val="26"/>
        </w:rPr>
        <w:t xml:space="preserve">о специалиста по информационной безопасности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городского округа,</w:t>
      </w:r>
      <w:r/>
      <w:r/>
    </w:p>
    <w:p>
      <w:pPr>
        <w:pStyle w:val="812"/>
        <w:ind w:firstLine="0"/>
        <w:jc w:val="both"/>
      </w:pPr>
      <w:r>
        <w:rPr>
          <w:sz w:val="26"/>
          <w:szCs w:val="26"/>
        </w:rPr>
        <w:t xml:space="preserve">             - гла</w:t>
      </w:r>
      <w:r>
        <w:rPr>
          <w:sz w:val="26"/>
          <w:szCs w:val="26"/>
        </w:rPr>
        <w:t xml:space="preserve">вного</w:t>
      </w:r>
      <w:r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пециалиста отдела правовой экспертизы правового управления </w:t>
      </w:r>
      <w:r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городского округа,</w:t>
      </w:r>
      <w:r/>
      <w:r/>
    </w:p>
    <w:p>
      <w:pPr>
        <w:pStyle w:val="812"/>
        <w:ind w:firstLine="708"/>
        <w:jc w:val="both"/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- </w:t>
      </w:r>
      <w:r>
        <w:rPr>
          <w:sz w:val="26"/>
          <w:szCs w:val="26"/>
        </w:rPr>
        <w:t xml:space="preserve">главного специалиста </w:t>
      </w:r>
      <w:r>
        <w:rPr>
          <w:sz w:val="26"/>
          <w:szCs w:val="26"/>
        </w:rPr>
        <w:t xml:space="preserve">отдела муниципального контроля управления городского хозяйства </w:t>
      </w:r>
      <w:r>
        <w:rPr>
          <w:sz w:val="24"/>
          <w:szCs w:val="24"/>
        </w:rPr>
        <w:t xml:space="preserve">администрации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Новооскол</w:t>
      </w:r>
      <w:r>
        <w:rPr>
          <w:sz w:val="24"/>
          <w:szCs w:val="24"/>
        </w:rPr>
        <w:t xml:space="preserve">ьского</w:t>
      </w:r>
      <w:r>
        <w:rPr>
          <w:sz w:val="24"/>
          <w:szCs w:val="24"/>
        </w:rPr>
        <w:t xml:space="preserve"> городского округа,</w:t>
      </w:r>
      <w:r/>
      <w:r/>
    </w:p>
    <w:p>
      <w:pPr>
        <w:pStyle w:val="812"/>
        <w:ind w:firstLine="708"/>
        <w:jc w:val="both"/>
      </w:pPr>
      <w:r>
        <w:rPr>
          <w:sz w:val="26"/>
          <w:szCs w:val="26"/>
        </w:rPr>
        <w:t xml:space="preserve"> - г</w:t>
      </w:r>
      <w:r>
        <w:rPr>
          <w:sz w:val="24"/>
          <w:szCs w:val="24"/>
        </w:rPr>
        <w:t xml:space="preserve">лавного специалиста </w:t>
      </w:r>
      <w:r>
        <w:rPr>
          <w:sz w:val="24"/>
          <w:szCs w:val="24"/>
        </w:rPr>
        <w:t xml:space="preserve">информационно-аналитического отдела администрации </w:t>
      </w:r>
      <w:r>
        <w:rPr>
          <w:sz w:val="24"/>
          <w:szCs w:val="24"/>
        </w:rPr>
        <w:t xml:space="preserve">Нов</w:t>
      </w:r>
      <w:r>
        <w:rPr>
          <w:sz w:val="24"/>
          <w:szCs w:val="24"/>
        </w:rPr>
        <w:t xml:space="preserve">ооскольского</w:t>
      </w:r>
      <w:r>
        <w:rPr>
          <w:sz w:val="24"/>
          <w:szCs w:val="24"/>
        </w:rPr>
        <w:t xml:space="preserve"> городского округа,</w:t>
      </w:r>
      <w:r>
        <w:rPr>
          <w:sz w:val="26"/>
          <w:szCs w:val="26"/>
        </w:rPr>
      </w:r>
      <w:r/>
    </w:p>
    <w:p>
      <w:pPr>
        <w:pStyle w:val="812"/>
        <w:ind w:firstLine="708"/>
        <w:jc w:val="both"/>
        <w:rPr>
          <w:rFonts w:ascii="Times New Roman" w:hAnsi="Times New Roman"/>
        </w:rPr>
      </w:pP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главного специалиста мобилизационного отдела </w:t>
      </w: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Нов</w:t>
      </w:r>
      <w:r>
        <w:rPr>
          <w:sz w:val="24"/>
          <w:szCs w:val="24"/>
        </w:rPr>
        <w:t xml:space="preserve">ооскольского</w:t>
      </w:r>
      <w:r>
        <w:rPr>
          <w:sz w:val="24"/>
          <w:szCs w:val="24"/>
        </w:rPr>
        <w:t xml:space="preserve"> городского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объявленн</w:t>
      </w:r>
      <w:r>
        <w:rPr>
          <w:sz w:val="26"/>
          <w:szCs w:val="26"/>
        </w:rPr>
        <w:t xml:space="preserve">ый 29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августа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4 года </w:t>
      </w:r>
      <w:r>
        <w:rPr>
          <w:sz w:val="26"/>
          <w:szCs w:val="26"/>
        </w:rPr>
        <w:t xml:space="preserve">признан </w:t>
      </w:r>
      <w:r>
        <w:rPr>
          <w:sz w:val="26"/>
          <w:szCs w:val="26"/>
        </w:rPr>
        <w:t xml:space="preserve">не состоявшимся</w:t>
      </w:r>
      <w:r>
        <w:rPr>
          <w:sz w:val="26"/>
          <w:szCs w:val="26"/>
        </w:rPr>
        <w:t xml:space="preserve">.</w:t>
      </w:r>
      <w:r>
        <w:rPr>
          <w:b/>
          <w:i/>
          <w:sz w:val="26"/>
          <w:szCs w:val="26"/>
        </w:rPr>
      </w:r>
      <w:r/>
    </w:p>
    <w:p>
      <w:pPr>
        <w:pStyle w:val="812"/>
        <w:jc w:val="both"/>
        <w:shd w:val="clear" w:fill="FFFFFF" w:color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1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/>
    </w:p>
    <w:sectPr>
      <w:footnotePr/>
      <w:endnotePr/>
      <w:type w:val="nextPage"/>
      <w:pgSz w:w="11906" w:h="16838" w:orient="portrait"/>
      <w:pgMar w:top="426" w:right="567" w:bottom="11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uiPriority w:val="39"/>
    <w:unhideWhenUsed/>
    <w:pPr>
      <w:ind w:left="0" w:right="0" w:firstLine="0"/>
      <w:spacing w:after="57"/>
    </w:pPr>
  </w:style>
  <w:style w:type="paragraph" w:styleId="802">
    <w:name w:val="toc 2"/>
    <w:uiPriority w:val="39"/>
    <w:unhideWhenUsed/>
    <w:pPr>
      <w:ind w:left="283" w:right="0" w:firstLine="0"/>
      <w:spacing w:after="57"/>
    </w:pPr>
  </w:style>
  <w:style w:type="paragraph" w:styleId="803">
    <w:name w:val="toc 3"/>
    <w:uiPriority w:val="39"/>
    <w:unhideWhenUsed/>
    <w:pPr>
      <w:ind w:left="567" w:right="0" w:firstLine="0"/>
      <w:spacing w:after="57"/>
    </w:pPr>
  </w:style>
  <w:style w:type="paragraph" w:styleId="804">
    <w:name w:val="toc 4"/>
    <w:uiPriority w:val="39"/>
    <w:unhideWhenUsed/>
    <w:pPr>
      <w:ind w:left="850" w:right="0" w:firstLine="0"/>
      <w:spacing w:after="57"/>
    </w:pPr>
  </w:style>
  <w:style w:type="paragraph" w:styleId="805">
    <w:name w:val="toc 5"/>
    <w:uiPriority w:val="39"/>
    <w:unhideWhenUsed/>
    <w:pPr>
      <w:ind w:left="1134" w:right="0" w:firstLine="0"/>
      <w:spacing w:after="57"/>
    </w:pPr>
  </w:style>
  <w:style w:type="paragraph" w:styleId="806">
    <w:name w:val="toc 6"/>
    <w:uiPriority w:val="39"/>
    <w:unhideWhenUsed/>
    <w:pPr>
      <w:ind w:left="1417" w:right="0" w:firstLine="0"/>
      <w:spacing w:after="57"/>
    </w:pPr>
  </w:style>
  <w:style w:type="paragraph" w:styleId="807">
    <w:name w:val="toc 7"/>
    <w:uiPriority w:val="39"/>
    <w:unhideWhenUsed/>
    <w:pPr>
      <w:ind w:left="1701" w:right="0" w:firstLine="0"/>
      <w:spacing w:after="57"/>
    </w:pPr>
  </w:style>
  <w:style w:type="paragraph" w:styleId="808">
    <w:name w:val="toc 8"/>
    <w:uiPriority w:val="39"/>
    <w:unhideWhenUsed/>
    <w:pPr>
      <w:ind w:left="1984" w:right="0" w:firstLine="0"/>
      <w:spacing w:after="57"/>
    </w:pPr>
  </w:style>
  <w:style w:type="paragraph" w:styleId="809">
    <w:name w:val="toc 9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uiPriority w:val="99"/>
    <w:unhideWhenUsed/>
    <w:pPr>
      <w:spacing w:after="0" w:afterAutospacing="0"/>
    </w:pPr>
  </w:style>
  <w:style w:type="paragraph" w:styleId="812">
    <w:name w:val="Обычный"/>
    <w:next w:val="812"/>
    <w:link w:val="812"/>
    <w:rPr>
      <w:sz w:val="24"/>
      <w:szCs w:val="24"/>
      <w:lang w:val="ru-RU" w:bidi="ar-SA" w:eastAsia="ru-RU"/>
    </w:rPr>
  </w:style>
  <w:style w:type="character" w:styleId="813">
    <w:name w:val="Основной шрифт абзаца"/>
    <w:next w:val="813"/>
    <w:link w:val="812"/>
    <w:semiHidden/>
  </w:style>
  <w:style w:type="table" w:styleId="814">
    <w:name w:val="Обычная таблица"/>
    <w:next w:val="814"/>
    <w:link w:val="812"/>
    <w:semiHidden/>
    <w:tblPr/>
  </w:style>
  <w:style w:type="numbering" w:styleId="815">
    <w:name w:val="Нет списка"/>
    <w:next w:val="815"/>
    <w:link w:val="812"/>
    <w:semiHidden/>
  </w:style>
  <w:style w:type="paragraph" w:styleId="816">
    <w:name w:val="Текст выноски"/>
    <w:basedOn w:val="812"/>
    <w:next w:val="816"/>
    <w:link w:val="812"/>
    <w:semiHidden/>
    <w:rPr>
      <w:rFonts w:ascii="Tahoma" w:hAnsi="Tahoma"/>
      <w:sz w:val="16"/>
      <w:szCs w:val="16"/>
    </w:rPr>
  </w:style>
  <w:style w:type="paragraph" w:styleId="817">
    <w:name w:val="ConsPlusNonformat"/>
    <w:next w:val="817"/>
    <w:link w:val="812"/>
    <w:rPr>
      <w:rFonts w:ascii="Courier New" w:hAnsi="Courier New"/>
      <w:lang w:val="ru-RU" w:bidi="ar-SA" w:eastAsia="ru-RU"/>
    </w:rPr>
    <w:pPr>
      <w:widowControl w:val="off"/>
    </w:pPr>
  </w:style>
  <w:style w:type="character" w:styleId="818" w:default="1">
    <w:name w:val="Default Paragraph Font"/>
    <w:uiPriority w:val="1"/>
    <w:semiHidden/>
    <w:unhideWhenUsed/>
  </w:style>
  <w:style w:type="numbering" w:styleId="819" w:default="1">
    <w:name w:val="No List"/>
    <w:uiPriority w:val="99"/>
    <w:semiHidden/>
    <w:unhideWhenUsed/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2024-10-01T13:32:00Z</dcterms:modified>
</cp:coreProperties>
</file>