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30 </w:t>
      </w:r>
      <w:r>
        <w:rPr>
          <w:b/>
          <w:sz w:val="28"/>
          <w:szCs w:val="28"/>
        </w:rPr>
        <w:t xml:space="preserve">марта 202</w:t>
      </w:r>
      <w:r>
        <w:rPr>
          <w:b/>
          <w:sz w:val="28"/>
          <w:szCs w:val="28"/>
        </w:rPr>
        <w:t xml:space="preserve">6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 должност</w:t>
      </w:r>
      <w:r>
        <w:rPr>
          <w:sz w:val="28"/>
          <w:szCs w:val="28"/>
        </w:rPr>
        <w:t xml:space="preserve">и, объявленного 25 февраля 2026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ind w:left="0" w:right="0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4"/>
              </w:rPr>
              <w:t xml:space="preserve">Главный специалист </w:t>
            </w:r>
            <w:r>
              <w:rPr>
                <w:sz w:val="28"/>
                <w:szCs w:val="24"/>
              </w:rPr>
              <w:t xml:space="preserve">отдела доходов бюджета </w:t>
            </w:r>
            <w:r>
              <w:rPr>
                <w:sz w:val="28"/>
                <w:szCs w:val="24"/>
              </w:rPr>
              <w:t xml:space="preserve">управления финансов и бюджетной политики </w:t>
            </w:r>
            <w:r>
              <w:rPr>
                <w:sz w:val="28"/>
                <w:szCs w:val="24"/>
              </w:rPr>
              <w:t xml:space="preserve">администрации </w:t>
            </w:r>
            <w:r>
              <w:rPr>
                <w:sz w:val="28"/>
                <w:szCs w:val="24"/>
              </w:rPr>
              <w:t xml:space="preserve">Новооскольского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bCs w:val="false"/>
                <w:iCs w:val="false"/>
                <w:sz w:val="28"/>
                <w:szCs w:val="26"/>
                <w:lang w:eastAsia="en-US"/>
              </w:rPr>
              <w:t xml:space="preserve">муниципального</w:t>
            </w:r>
            <w:r>
              <w:rPr>
                <w:sz w:val="28"/>
                <w:szCs w:val="24"/>
              </w:rPr>
              <w:t xml:space="preserve"> округа</w:t>
            </w:r>
            <w:r>
              <w:rPr>
                <w:sz w:val="28"/>
                <w:szCs w:val="24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ind w:left="0" w:right="0" w:firstLine="0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</w:r>
            <w:r>
              <w:rPr>
                <w:sz w:val="28"/>
                <w:szCs w:val="24"/>
              </w:rPr>
              <w:t xml:space="preserve">Шевцова </w:t>
            </w:r>
            <w:r/>
          </w:p>
          <w:p>
            <w:pPr>
              <w:pStyle w:val="814"/>
              <w:ind w:left="0" w:right="0" w:firstLine="0"/>
              <w:jc w:val="both"/>
              <w:rPr>
                <w:sz w:val="28"/>
              </w:rPr>
            </w:pPr>
            <w:r>
              <w:rPr>
                <w:sz w:val="28"/>
                <w:szCs w:val="24"/>
              </w:rPr>
              <w:t xml:space="preserve">Кристина Васильевна</w:t>
            </w:r>
            <w:r>
              <w:rPr>
                <w:sz w:val="28"/>
              </w:rPr>
            </w:r>
            <w:r/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2026-03-30T08:29:39Z</dcterms:modified>
</cp:coreProperties>
</file>