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организационно-контрольной работы </w:t>
      </w:r>
      <w:r>
        <w:rPr>
          <w:color w:val="000000"/>
          <w:sz w:val="24"/>
          <w:szCs w:val="24"/>
        </w:rPr>
        <w:t xml:space="preserve">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bCs/>
          <w:sz w:val="24"/>
          <w:szCs w:val="24"/>
        </w:rPr>
      </w:pPr>
      <w:r>
        <w:t xml:space="preserve">     </w:t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jc w:val="both"/>
        <w:rPr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Главный специалист должен иметь высшее профессиональное образование по специальности, направлению подготовки: «Государственное </w:t>
              <w:br/>
              <w:t xml:space="preserve">и муниципальное управление», «Менеджмент», «Юриспруденция» или иные специально</w:t>
            </w:r>
            <w:r>
              <w:rPr>
                <w:sz w:val="24"/>
                <w:szCs w:val="24"/>
              </w:rPr>
              <w:t xml:space="preserve">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76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разрабатывать критерии и оценивать результаты проектной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готовить проекты нормативных правовых актов;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текстов, статей, выступлений, докладов, интервью;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специальной аналитической, методической информации по вопросам деятельности;</w:t>
              <w:tab/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рассмотрения обращений и жалоб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деятельности руководителя;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составления делового письма, подготовки текстов, статей, выступлений, докладов, интервью, специальной аналитической </w:t>
              <w:br/>
              <w:t xml:space="preserve">и методической информации по вопросам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работы по эффективному взаимодействию </w:t>
              <w:br/>
              <w:t xml:space="preserve">с органами местного самоуправления округа;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ведения деловых переговоров (в том числе телефонных) </w:t>
              <w:br/>
              <w:t xml:space="preserve">и разрешения конфликтов;</w:t>
            </w:r>
            <w:r/>
          </w:p>
          <w:p>
            <w:pPr>
              <w:pStyle w:val="894"/>
              <w:ind w:firstLine="0"/>
              <w:jc w:val="both"/>
              <w:spacing w:after="240"/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осуществления контроля за сроками исполнения документов и поручений руководства.</w:t>
            </w:r>
            <w:r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</w:t>
            </w: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соответствующей области деятельности и по виду деятельности: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Уголовный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</w:t>
            </w:r>
            <w:r>
              <w:rPr>
                <w:sz w:val="24"/>
                <w:szCs w:val="24"/>
              </w:rPr>
              <w:t xml:space="preserve">ийской Федерации от 02 мая 2006 года </w:t>
            </w:r>
            <w:r>
              <w:rPr>
                <w:sz w:val="24"/>
                <w:szCs w:val="24"/>
              </w:rPr>
              <w:t xml:space="preserve">№ 59-ФЗ «О порядке рассмотрения обращений граждан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</w:t>
            </w:r>
            <w:r>
              <w:rPr>
                <w:sz w:val="24"/>
                <w:szCs w:val="24"/>
              </w:rPr>
              <w:t xml:space="preserve">Федерации от 27 июля 2006 года </w:t>
            </w:r>
            <w:r>
              <w:rPr>
                <w:sz w:val="24"/>
                <w:szCs w:val="24"/>
              </w:rPr>
              <w:t xml:space="preserve">№ 152-ФЗ «О персональных данных»;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09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05 апреля 2013 года № 44-ФЗ </w:t>
              <w:br/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</w:t>
            </w:r>
            <w:r>
              <w:rPr>
                <w:sz w:val="24"/>
                <w:szCs w:val="24"/>
              </w:rPr>
              <w:t xml:space="preserve">ерации от 31 декабря 2015 года </w:t>
            </w:r>
            <w:r>
              <w:rPr>
                <w:sz w:val="24"/>
                <w:szCs w:val="24"/>
              </w:rPr>
              <w:t xml:space="preserve">№ 683 «О Стратегии национальной безопасности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24 сентября 2007 года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№ 150 «Об особенностях организации муниципальной службы в Белгородской области»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Губернатора Белгородской области от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12 августа 2015 года № 444-р «Об утверждении Методических рекомендаций по работе с обращениями граждан в органы исполнительной власти, государственные органы Белгородской области»;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администрации Новооскольского городского округа от 12.06.2019 г. № 373 «Об утверждении положения о работе с обращениями граждан и организаций в администрации Новооскольского городского округа»;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администрации Новооскольского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12 марта 2021 года № 247-р «Об организации приема вопросов граждан главой администрации Новооскольского городского округа в формате прямой линии».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иные знания: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правил делового общения, основы деловой коммуникации </w:t>
              <w:br/>
              <w:t xml:space="preserve">и обработки деловой информации;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порядка работы комиссий, создаваемых в соответствии </w:t>
              <w:br/>
              <w:t xml:space="preserve">с законодательством о муниципальной службе;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протокольно-организационных аспектов проведения мероприятий;</w:t>
            </w:r>
            <w:r/>
          </w:p>
          <w:p>
            <w:pPr>
              <w:pStyle w:val="894"/>
              <w:ind w:firstLine="0"/>
              <w:jc w:val="both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sz w:val="24"/>
                <w:szCs w:val="24"/>
              </w:rPr>
              <w:t xml:space="preserve">- знание основ делового этикета.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</w:r>
            <w:r/>
          </w:p>
        </w:tc>
      </w:tr>
    </w:tbl>
    <w:p>
      <w:pPr>
        <w:pStyle w:val="894"/>
        <w:jc w:val="both"/>
        <w:spacing w:before="240"/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На главного специалиста в пределах своей компетенции возлагаются следующие должностные обязанности: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 Соблюдать ограничения, исполнять обязанности, предусмотренные Федеральным законом от</w:t>
      </w:r>
      <w:r>
        <w:rPr>
          <w:sz w:val="24"/>
          <w:szCs w:val="24"/>
        </w:rPr>
        <w:t xml:space="preserve"> 25 декабря 2008 года № 273-ФЗ </w:t>
      </w:r>
      <w:r>
        <w:rPr>
          <w:sz w:val="24"/>
          <w:szCs w:val="24"/>
        </w:rPr>
        <w:t xml:space="preserve">«О противодействии коррупции»;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в том числе</w:t>
      </w:r>
      <w:r>
        <w:rPr>
          <w:sz w:val="24"/>
          <w:szCs w:val="24"/>
        </w:rPr>
        <w:t xml:space="preserve"> надлежащим образом учитывать и </w:t>
      </w:r>
      <w:r>
        <w:rPr>
          <w:sz w:val="24"/>
          <w:szCs w:val="24"/>
        </w:rPr>
        <w:t xml:space="preserve">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Кодекс служебного поведения муниципальных служащих, правила содержания служебных помещений и правила пожарной безопасности;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 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Поддерживать уровень квалификации, необходимый для надлежащего исполнения должностных обязанностей;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12. Осуществлять контроль за сроками прохождения и исполнения служебных документов, строгим соблюдением установленного порядка рассмотрения предложений, заявлений, жалоб граждан и организации приема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13. Осуществлять контроль за рассмотрением обращений, поступивших на личном приеме;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14. Осуществлять контроль за соблюдением установленного порядка и сроков рассмотрения и размещения информации об исполнении в системе ПУВП РИАС («Мотив») и на Всероссийском портале ССТУ.РФ;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15. Проверять правильность составления ответов на обращения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16. Ежемесячно, ежеквартально и по итогам года готовить информацию об обращениях граждан для размещения на официальном сайте администрации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17. Ежеквартально формировать план мероприятий по снижению количества обращений;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18. Контролировать правильность ведения переписки между администрацией Новооскольского городского округа и вышестоящими органами;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. Соблюдать установленные правила информационной безопасности;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. В соответствии с поручением непосредственного руководителя, вышестоящего руководителя организовывать подготовку материалов к совещаниям, заседаниям, иным мероприятиям и (или) принимать в них участие;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Точно и в срок выполнять указания и поручения непосредственного руководителя, вышестоящего руководителя;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Соблюдать правила делопроизводства, в том числе надлежащим образом учитыват</w:t>
      </w:r>
      <w:r>
        <w:rPr>
          <w:sz w:val="24"/>
          <w:szCs w:val="24"/>
        </w:rPr>
        <w:t xml:space="preserve">ь и хранить полученные на исполнение документы, своевременно сдавать их ответственному за делопроизводство, а при уходе в отпуск, убытии в командировку,  в случае оставления должности – работнику отдела, временно исполняющему обязанности начальника отдела;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Соблюдать нормы Кодекса поведения муниципального служащего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Уведомлять представителя нанимателя обо всех случаях обращения к начальнику отдела каких-либо лиц в целях склонения его к совершению коррупционных правонарушений, за исключением случаев,  когда по данным фактам проведена или проводится проверка;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 Отчитываться перед непосредственным руководителем,  вышестоящим руководителем о результатах работы отдела, а также о результатах собственной служебной деятельности;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Надлежащим образом исполнять обязанности муниципального служащего, предусмотренные законодательством;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Выполнять иные полномочия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обоснованных жалоб.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>
    <w:name w:val="List Paragraph Char2"/>
    <w:next w:val="930"/>
    <w:link w:val="931"/>
    <w:rPr>
      <w:rFonts w:ascii="Calibri" w:hAnsi="Calibri"/>
      <w:sz w:val="22"/>
      <w:szCs w:val="22"/>
      <w:lang w:eastAsia="en-US"/>
    </w:rPr>
  </w:style>
  <w:style w:type="paragraph" w:styleId="931">
    <w:name w:val="Абзац списка1"/>
    <w:basedOn w:val="894"/>
    <w:next w:val="931"/>
    <w:link w:val="930"/>
    <w:rPr>
      <w:rFonts w:ascii="Calibri" w:hAnsi="Calibri"/>
      <w:sz w:val="22"/>
      <w:szCs w:val="22"/>
      <w:lang w:eastAsia="en-US"/>
    </w:rPr>
    <w:pPr>
      <w:contextualSpacing w:val="true"/>
      <w:ind w:left="720"/>
      <w:spacing w:lineRule="auto" w:line="276" w:after="200"/>
      <w:widowControl/>
    </w:pPr>
  </w:style>
  <w:style w:type="character" w:styleId="932">
    <w:name w:val="List Paragraph Char1"/>
    <w:next w:val="932"/>
    <w:link w:val="933"/>
    <w:rPr>
      <w:rFonts w:ascii="Calibri" w:hAnsi="Calibri" w:eastAsia="Calibri"/>
    </w:rPr>
  </w:style>
  <w:style w:type="paragraph" w:styleId="933">
    <w:name w:val="Абзац списка3"/>
    <w:basedOn w:val="894"/>
    <w:next w:val="933"/>
    <w:link w:val="932"/>
    <w:rPr>
      <w:rFonts w:ascii="Calibri" w:hAnsi="Calibri" w:eastAsia="Calibri"/>
    </w:rPr>
    <w:pPr>
      <w:contextualSpacing w:val="true"/>
      <w:ind w:left="720"/>
      <w:spacing w:lineRule="auto" w:line="276" w:after="200"/>
      <w:widowControl/>
    </w:p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  <w:style w:type="paragraph" w:styleId="936" w:default="1">
    <w:name w:val="Normal"/>
    <w:qFormat/>
  </w:style>
  <w:style w:type="table" w:styleId="9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2024-11-07T13:29:10Z</dcterms:modified>
</cp:coreProperties>
</file>