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городского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2024-08-09T10:32:55Z</dcterms:modified>
</cp:coreProperties>
</file>