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информационно-аналитического отдела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работу по реализации политики городского округа в области связей с общественностью, политическими и религиозными организациями, средствами массовой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доведение до сведения жителей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 официальной информации о социально-экономическом и культурном развитии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о развитии его общественной инфраструктуры и иной официальной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Style w:val="911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2024-10-14T08:59:52Z</dcterms:modified>
</cp:coreProperties>
</file>