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претензионно-исковой работы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6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претензионно-исковой работы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1. о</w:t>
      </w:r>
      <w:r>
        <w:rPr>
          <w:rFonts w:ascii="Times New Roman" w:hAnsi="Times New Roman"/>
          <w:sz w:val="24"/>
          <w:szCs w:val="28"/>
        </w:rPr>
        <w:t xml:space="preserve">рганизация искового и исполнительного производства, защита интересов администрации в арбитражных судах, судах общей юрисдикции, третейских и </w:t>
      </w:r>
      <w:r>
        <w:rPr>
          <w:rFonts w:ascii="Times New Roman" w:hAnsi="Times New Roman"/>
          <w:sz w:val="24"/>
          <w:szCs w:val="28"/>
        </w:rPr>
        <w:t xml:space="preserve">мировых судах;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о</w:t>
      </w:r>
      <w:r>
        <w:rPr>
          <w:rFonts w:ascii="Times New Roman" w:hAnsi="Times New Roman"/>
          <w:sz w:val="24"/>
          <w:szCs w:val="28"/>
        </w:rPr>
        <w:t xml:space="preserve">рганизация работ</w:t>
      </w:r>
      <w:r>
        <w:rPr>
          <w:rFonts w:ascii="Times New Roman" w:hAnsi="Times New Roman"/>
          <w:sz w:val="24"/>
          <w:szCs w:val="28"/>
        </w:rPr>
        <w:t xml:space="preserve">ы со службой судебных приставов;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о</w:t>
      </w:r>
      <w:r>
        <w:rPr>
          <w:rFonts w:ascii="Times New Roman" w:hAnsi="Times New Roman"/>
          <w:sz w:val="24"/>
          <w:szCs w:val="28"/>
        </w:rPr>
        <w:t xml:space="preserve">существление  ежедневного мониторинга правоприменительной практики, разъяснений арбитражных судов и судов общей юрисдикции по вопросам реализации органами местного самоуправления с</w:t>
      </w:r>
      <w:r>
        <w:rPr>
          <w:rFonts w:ascii="Times New Roman" w:hAnsi="Times New Roman"/>
          <w:sz w:val="24"/>
          <w:szCs w:val="28"/>
        </w:rPr>
        <w:t xml:space="preserve">воих полномочий;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о</w:t>
      </w:r>
      <w:r>
        <w:rPr>
          <w:rFonts w:ascii="Times New Roman" w:hAnsi="Times New Roman"/>
          <w:sz w:val="24"/>
          <w:szCs w:val="28"/>
        </w:rPr>
        <w:t xml:space="preserve">существление ежедневного мониторинг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писем и разъяснений Федеральной антимонопольной службы, судебной практики по вопросам законо</w:t>
      </w:r>
      <w:r>
        <w:rPr>
          <w:rFonts w:ascii="Times New Roman" w:hAnsi="Times New Roman"/>
          <w:sz w:val="24"/>
          <w:szCs w:val="28"/>
        </w:rPr>
        <w:t xml:space="preserve">дательства о защите конкуренции;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п</w:t>
      </w:r>
      <w:r>
        <w:rPr>
          <w:rFonts w:ascii="Times New Roman" w:hAnsi="Times New Roman"/>
          <w:sz w:val="24"/>
          <w:szCs w:val="28"/>
        </w:rPr>
        <w:t xml:space="preserve">одготовка разъяснений и обобщающих материалов (служебных записок, юридических справок) по вопросам применения федерального и областного законодательства в целях формирования в Новооскольском муниципальном</w:t>
      </w:r>
      <w:r>
        <w:rPr>
          <w:rFonts w:ascii="Times New Roman" w:hAnsi="Times New Roman"/>
          <w:sz w:val="24"/>
          <w:szCs w:val="28"/>
        </w:rPr>
        <w:t xml:space="preserve"> округе</w:t>
      </w:r>
      <w:r>
        <w:rPr>
          <w:rFonts w:ascii="Times New Roman" w:hAnsi="Times New Roman"/>
          <w:sz w:val="24"/>
          <w:szCs w:val="28"/>
        </w:rPr>
        <w:t xml:space="preserve"> единообраз</w:t>
      </w:r>
      <w:r>
        <w:rPr>
          <w:rFonts w:ascii="Times New Roman" w:hAnsi="Times New Roman"/>
          <w:sz w:val="24"/>
          <w:szCs w:val="28"/>
        </w:rPr>
        <w:t xml:space="preserve">ия правоприменительной практики;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п</w:t>
      </w:r>
      <w:r>
        <w:rPr>
          <w:rFonts w:ascii="Times New Roman" w:hAnsi="Times New Roman"/>
          <w:sz w:val="24"/>
          <w:szCs w:val="28"/>
        </w:rPr>
        <w:t xml:space="preserve">одготов</w:t>
      </w:r>
      <w:r>
        <w:rPr>
          <w:rFonts w:ascii="Times New Roman" w:hAnsi="Times New Roman"/>
          <w:sz w:val="24"/>
          <w:szCs w:val="28"/>
        </w:rPr>
        <w:t xml:space="preserve">ка ответов на обращения граждан;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в</w:t>
      </w:r>
      <w:r>
        <w:rPr>
          <w:rFonts w:ascii="Times New Roman" w:hAnsi="Times New Roman"/>
          <w:sz w:val="24"/>
          <w:szCs w:val="28"/>
        </w:rPr>
        <w:t xml:space="preserve">заимодействие с государст</w:t>
      </w:r>
      <w:r>
        <w:rPr>
          <w:rFonts w:ascii="Times New Roman" w:hAnsi="Times New Roman"/>
          <w:sz w:val="24"/>
          <w:szCs w:val="28"/>
        </w:rPr>
        <w:t xml:space="preserve">венными органами, в том числе Федеральной антимонопольной службой, с территориальными органами исполнительной власти Российской Федерации и Белгородской  области, государственными и муниципальными учреждениями и организациями, отраслевыми (функциональными)</w:t>
      </w:r>
      <w:r>
        <w:rPr>
          <w:rFonts w:ascii="Times New Roman" w:hAnsi="Times New Roman"/>
          <w:sz w:val="24"/>
          <w:szCs w:val="28"/>
        </w:rPr>
        <w:t xml:space="preserve"> и территориальными</w:t>
      </w:r>
      <w:r>
        <w:rPr>
          <w:rFonts w:ascii="Times New Roman" w:hAnsi="Times New Roman"/>
          <w:sz w:val="24"/>
          <w:szCs w:val="28"/>
        </w:rPr>
        <w:t xml:space="preserve"> органами администрации по вопросам</w:t>
      </w:r>
      <w:r>
        <w:rPr>
          <w:rFonts w:ascii="Times New Roman" w:hAnsi="Times New Roman"/>
          <w:sz w:val="24"/>
          <w:szCs w:val="28"/>
        </w:rPr>
        <w:t xml:space="preserve">, входящим в компетенцию отдела;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о</w:t>
      </w:r>
      <w:r>
        <w:rPr>
          <w:rFonts w:ascii="Times New Roman" w:hAnsi="Times New Roman"/>
          <w:sz w:val="24"/>
          <w:szCs w:val="28"/>
        </w:rPr>
        <w:t xml:space="preserve">беспечение хранения, защиты  информации, соблюдение государственной и коммерческой тайны, а в необходимых случаях конфиденциальных данн</w:t>
      </w:r>
      <w:r>
        <w:rPr>
          <w:rFonts w:ascii="Times New Roman" w:hAnsi="Times New Roman"/>
          <w:sz w:val="24"/>
          <w:szCs w:val="28"/>
        </w:rPr>
        <w:t xml:space="preserve">ых, используемых в своей работе;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п</w:t>
      </w:r>
      <w:r>
        <w:rPr>
          <w:rFonts w:ascii="Times New Roman" w:hAnsi="Times New Roman"/>
          <w:sz w:val="24"/>
          <w:szCs w:val="28"/>
        </w:rPr>
        <w:t xml:space="preserve">одготовка исковых заявлений и мат</w:t>
      </w:r>
      <w:r>
        <w:rPr>
          <w:rFonts w:ascii="Times New Roman" w:hAnsi="Times New Roman"/>
          <w:sz w:val="24"/>
          <w:szCs w:val="28"/>
        </w:rPr>
        <w:t xml:space="preserve">ериалов для предъявления в суды;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 п</w:t>
      </w:r>
      <w:r>
        <w:rPr>
          <w:rFonts w:ascii="Times New Roman" w:hAnsi="Times New Roman"/>
          <w:sz w:val="24"/>
          <w:szCs w:val="28"/>
        </w:rPr>
        <w:t xml:space="preserve">редставление в установленном порядке интересов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в судах общей юрисдикции, арбитражных судах, правоохранительных органах, а также в государственных и общественных организациях при</w:t>
      </w:r>
      <w:r>
        <w:rPr>
          <w:rFonts w:ascii="Times New Roman" w:hAnsi="Times New Roman"/>
          <w:sz w:val="24"/>
          <w:szCs w:val="28"/>
        </w:rPr>
        <w:t xml:space="preserve"> рассмотрении правовых вопросов;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и</w:t>
      </w:r>
      <w:r>
        <w:rPr>
          <w:rFonts w:ascii="Times New Roman" w:hAnsi="Times New Roman"/>
          <w:sz w:val="24"/>
          <w:szCs w:val="28"/>
        </w:rPr>
        <w:t xml:space="preserve">зучение решений, определений, постановлений судебных органов, а также подготовка жалоб в случае, если есть основ</w:t>
      </w:r>
      <w:r>
        <w:rPr>
          <w:rFonts w:ascii="Times New Roman" w:hAnsi="Times New Roman"/>
          <w:sz w:val="24"/>
          <w:szCs w:val="28"/>
        </w:rPr>
        <w:t xml:space="preserve">ания считать их необоснованными;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о</w:t>
      </w:r>
      <w:r>
        <w:rPr>
          <w:rFonts w:ascii="Times New Roman" w:hAnsi="Times New Roman"/>
          <w:sz w:val="24"/>
          <w:szCs w:val="28"/>
        </w:rPr>
        <w:t xml:space="preserve">рганизация работы по исполнению судебных ак</w:t>
      </w:r>
      <w:r>
        <w:rPr>
          <w:rFonts w:ascii="Times New Roman" w:hAnsi="Times New Roman"/>
          <w:sz w:val="24"/>
          <w:szCs w:val="28"/>
        </w:rPr>
        <w:t xml:space="preserve">тов, вступивших в законную силу;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</w:t>
      </w:r>
      <w:r>
        <w:rPr>
          <w:rFonts w:ascii="Times New Roman" w:hAnsi="Times New Roman"/>
          <w:sz w:val="24"/>
          <w:szCs w:val="28"/>
        </w:rPr>
        <w:t xml:space="preserve">одготовка аналитических данных по результатам претензионно-иск</w:t>
      </w:r>
      <w:r>
        <w:rPr>
          <w:rFonts w:ascii="Times New Roman" w:hAnsi="Times New Roman"/>
          <w:sz w:val="24"/>
          <w:szCs w:val="28"/>
        </w:rPr>
        <w:t xml:space="preserve">овой деятельности отдела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в</w:t>
      </w:r>
      <w:r>
        <w:rPr>
          <w:rFonts w:ascii="Times New Roman" w:hAnsi="Times New Roman"/>
          <w:sz w:val="24"/>
          <w:szCs w:val="28"/>
        </w:rPr>
        <w:t xml:space="preserve">едение учета соответствующей документации согласно </w:t>
      </w:r>
      <w:r>
        <w:rPr>
          <w:rFonts w:ascii="Times New Roman" w:hAnsi="Times New Roman"/>
          <w:sz w:val="24"/>
          <w:szCs w:val="28"/>
        </w:rPr>
        <w:t xml:space="preserve">единой системе делопроизводства;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у</w:t>
      </w:r>
      <w:r>
        <w:rPr>
          <w:rFonts w:ascii="Times New Roman" w:hAnsi="Times New Roman"/>
          <w:sz w:val="24"/>
          <w:szCs w:val="28"/>
        </w:rPr>
        <w:t xml:space="preserve">частие в работе совещаний, комиссий, семинаров и конференций по вопросам, входящим в компетенцию отдела, проводимых по </w:t>
      </w:r>
      <w:r>
        <w:rPr>
          <w:rFonts w:ascii="Times New Roman" w:hAnsi="Times New Roman"/>
          <w:sz w:val="24"/>
          <w:szCs w:val="28"/>
        </w:rPr>
        <w:t xml:space="preserve">поручению начальника управления;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</w:t>
      </w:r>
      <w:r>
        <w:rPr>
          <w:rFonts w:ascii="Times New Roman" w:hAnsi="Times New Roman"/>
          <w:sz w:val="24"/>
          <w:szCs w:val="28"/>
        </w:rPr>
        <w:t xml:space="preserve">одготовка информации начальнику правового управлен</w:t>
      </w:r>
      <w:r>
        <w:rPr>
          <w:rFonts w:ascii="Times New Roman" w:hAnsi="Times New Roman"/>
          <w:sz w:val="24"/>
          <w:szCs w:val="28"/>
        </w:rPr>
        <w:t xml:space="preserve">ия (начальнику отдела) по результатам работы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о</w:t>
      </w:r>
      <w:r>
        <w:rPr>
          <w:rFonts w:ascii="Times New Roman" w:hAnsi="Times New Roman"/>
          <w:sz w:val="24"/>
          <w:szCs w:val="28"/>
        </w:rPr>
        <w:t xml:space="preserve">казание юридической п</w:t>
      </w:r>
      <w:r>
        <w:rPr>
          <w:rFonts w:ascii="Times New Roman" w:hAnsi="Times New Roman"/>
          <w:sz w:val="24"/>
          <w:szCs w:val="28"/>
        </w:rPr>
        <w:t xml:space="preserve">омощи по правовым вопросам руко</w:t>
      </w:r>
      <w:r>
        <w:rPr>
          <w:rFonts w:ascii="Times New Roman" w:hAnsi="Times New Roman"/>
          <w:sz w:val="24"/>
          <w:szCs w:val="28"/>
        </w:rPr>
        <w:t xml:space="preserve">водителям и сотрудникам органов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и их структурных подразделений, юрисконсультам муниципальных предприятий и учреждений;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18. п</w:t>
      </w:r>
      <w:r>
        <w:rPr>
          <w:rFonts w:ascii="Times New Roman" w:hAnsi="Times New Roman"/>
          <w:sz w:val="24"/>
          <w:szCs w:val="28"/>
        </w:rPr>
        <w:t xml:space="preserve">редставление заключений по правовым вопросам в пред</w:t>
      </w:r>
      <w:r>
        <w:rPr>
          <w:rFonts w:ascii="Times New Roman" w:hAnsi="Times New Roman"/>
          <w:sz w:val="24"/>
          <w:szCs w:val="28"/>
        </w:rPr>
        <w:t xml:space="preserve">елах предоставленных полномочий;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19. с</w:t>
      </w:r>
      <w:r>
        <w:rPr>
          <w:rFonts w:ascii="Times New Roman" w:hAnsi="Times New Roman"/>
          <w:sz w:val="24"/>
          <w:szCs w:val="28"/>
        </w:rPr>
        <w:t xml:space="preserve">воевременное и качественное рассмотрение обращений граждан и организаций, запросов депутатов, а также государственных органов власти и органов местного самоуправления, касающихся претензионно-исковой деятельности администрации </w:t>
      </w:r>
      <w:r>
        <w:rPr>
          <w:rFonts w:ascii="Times New Roman" w:hAnsi="Times New Roman"/>
          <w:sz w:val="24"/>
          <w:szCs w:val="28"/>
        </w:rPr>
        <w:t xml:space="preserve">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в</w:t>
      </w:r>
      <w:r>
        <w:rPr>
          <w:rFonts w:ascii="Times New Roman" w:hAnsi="Times New Roman"/>
          <w:sz w:val="24"/>
          <w:szCs w:val="28"/>
        </w:rPr>
        <w:t xml:space="preserve">едет претензионную работу по договорам, заключенным администрацией</w:t>
      </w:r>
      <w:r>
        <w:rPr>
          <w:rFonts w:ascii="Times New Roman" w:hAnsi="Times New Roman"/>
          <w:sz w:val="24"/>
          <w:szCs w:val="28"/>
        </w:rPr>
        <w:t xml:space="preserve">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 на основании представленных документов.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</w:pPr>
      <w:r>
        <w:rPr>
          <w:rFonts w:ascii="Times New Roman" w:hAnsi="Times New Roman"/>
          <w:sz w:val="24"/>
          <w:szCs w:val="27"/>
        </w:rPr>
        <w:t xml:space="preserve">21. р</w:t>
      </w:r>
      <w:r>
        <w:rPr>
          <w:rFonts w:ascii="Times New Roman" w:hAnsi="Times New Roman"/>
          <w:sz w:val="24"/>
          <w:szCs w:val="27"/>
        </w:rPr>
        <w:t xml:space="preserve">ассматривает в установленном порядке письма, жалобы и заявления граждан, служебные документы, дает разъяснения и консультации по вопросам</w:t>
      </w:r>
      <w:r>
        <w:rPr>
          <w:rFonts w:ascii="Times New Roman" w:hAnsi="Times New Roman"/>
          <w:sz w:val="24"/>
          <w:szCs w:val="27"/>
        </w:rPr>
        <w:t xml:space="preserve">, входящим в компетенцию отдела.</w:t>
      </w:r>
      <w:r>
        <w:rPr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2025-01-20T07:54:02Z</dcterms:modified>
</cp:coreProperties>
</file>