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</w:rPr>
      </w:r>
      <w:r/>
    </w:p>
    <w:p>
      <w:pPr>
        <w:pStyle w:val="899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повторного ко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начальника отдела архитект</w:t>
      </w:r>
      <w:r>
        <w:rPr>
          <w:rFonts w:ascii="Times New Roman" w:hAnsi="Times New Roman"/>
          <w:sz w:val="24"/>
        </w:rPr>
        <w:t xml:space="preserve">уры и территориального планирования </w:t>
      </w:r>
      <w:r>
        <w:rPr>
          <w:rFonts w:ascii="Times New Roman" w:hAnsi="Times New Roman"/>
          <w:sz w:val="24"/>
          <w:szCs w:val="24"/>
        </w:rPr>
        <w:t xml:space="preserve">управления</w:t>
      </w:r>
      <w:r>
        <w:rPr>
          <w:rFonts w:ascii="Times New Roman" w:hAnsi="Times New Roman"/>
          <w:sz w:val="24"/>
          <w:szCs w:val="24"/>
        </w:rPr>
        <w:t xml:space="preserve"> капитального строительства и архитектуры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овооскольск</w:t>
      </w:r>
      <w:r>
        <w:rPr>
          <w:rFonts w:ascii="Times New Roman" w:hAnsi="Times New Roman"/>
          <w:sz w:val="24"/>
          <w:szCs w:val="24"/>
        </w:rPr>
        <w:t xml:space="preserve">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0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 xml:space="preserve">отдела </w:t>
            </w:r>
            <w:r>
              <w:rPr>
                <w:rFonts w:ascii="Times New Roman" w:hAnsi="Times New Roman"/>
                <w:sz w:val="24"/>
              </w:rPr>
              <w:t xml:space="preserve">архитект</w:t>
            </w:r>
            <w:r>
              <w:rPr>
                <w:rFonts w:ascii="Times New Roman" w:hAnsi="Times New Roman"/>
                <w:sz w:val="24"/>
              </w:rPr>
              <w:t xml:space="preserve">уры и территориального планирования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овооскольск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692"/>
        <w:gridCol w:w="6380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sz w:val="24"/>
                <w:szCs w:val="24"/>
              </w:rPr>
              <w:t xml:space="preserve">отдела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sz w:val="24"/>
                <w:szCs w:val="24"/>
              </w:rPr>
              <w:t xml:space="preserve">отдела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государственного языка Российской Федерации (русского языка);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 делопроизводства и документооборота;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 в области информационно-коммуникационных технологий: знание основ информационной безопасности </w:t>
            </w:r>
            <w:r>
              <w:rPr>
                <w:sz w:val="24"/>
                <w:szCs w:val="24"/>
              </w:rPr>
              <w:t xml:space="preserve">и защиты информации; знание основных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</w:t>
            </w:r>
            <w:r>
              <w:rPr>
                <w:sz w:val="24"/>
                <w:szCs w:val="24"/>
              </w:rPr>
              <w:t xml:space="preserve">енению персонального компьютера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области проектного управления;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общие умения: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</w:t>
            </w:r>
            <w:r>
              <w:rPr>
                <w:sz w:val="24"/>
                <w:szCs w:val="24"/>
              </w:rPr>
              <w:t xml:space="preserve">правленческие умения: умение руководить подчиненными, эффективно планировать, организовывать работу и контролировать ее выполнение; умение оперативно принимать и реализовывать управленческие решения; готовность нести ответственность за собственные решения.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 обязанности, согласно должностной инструкции.</w:t>
      </w: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890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служащего определяется по результатам    его  профессиональной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округа.</w:t>
      </w:r>
      <w:r>
        <w:rPr>
          <w:sz w:val="28"/>
          <w:szCs w:val="28"/>
        </w:rPr>
      </w:r>
      <w:r/>
    </w:p>
    <w:p>
      <w:pPr>
        <w:pStyle w:val="89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rStyle w:val="919"/>
          <w:b w:val="false"/>
          <w:sz w:val="24"/>
          <w:szCs w:val="24"/>
        </w:rPr>
        <w:t xml:space="preserve">2.1. Объем </w:t>
      </w:r>
      <w:r>
        <w:rPr>
          <w:rStyle w:val="920"/>
          <w:bCs/>
          <w:sz w:val="24"/>
          <w:szCs w:val="24"/>
        </w:rPr>
        <w:t xml:space="preserve">выполненных работ </w:t>
      </w:r>
      <w:r>
        <w:rPr>
          <w:rStyle w:val="918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20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2.2. </w:t>
      </w:r>
      <w:r>
        <w:rPr>
          <w:rStyle w:val="919"/>
          <w:b w:val="false"/>
          <w:sz w:val="24"/>
          <w:szCs w:val="24"/>
        </w:rPr>
        <w:t xml:space="preserve">Качество </w:t>
      </w:r>
      <w:r>
        <w:rPr>
          <w:rStyle w:val="920"/>
          <w:bCs/>
          <w:sz w:val="24"/>
          <w:szCs w:val="24"/>
        </w:rPr>
        <w:t xml:space="preserve">выполненных работ.</w:t>
      </w:r>
      <w:r>
        <w:rPr>
          <w:rStyle w:val="920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9"/>
          <w:b w:val="false"/>
          <w:sz w:val="24"/>
          <w:szCs w:val="24"/>
        </w:rPr>
      </w:pPr>
      <w:r>
        <w:rPr>
          <w:rStyle w:val="920"/>
          <w:bCs/>
          <w:sz w:val="24"/>
          <w:szCs w:val="24"/>
        </w:rPr>
        <w:t xml:space="preserve">2.3. </w:t>
      </w:r>
      <w:r>
        <w:rPr>
          <w:rStyle w:val="921"/>
          <w:b w:val="false"/>
          <w:sz w:val="24"/>
          <w:szCs w:val="24"/>
        </w:rPr>
        <w:t xml:space="preserve">Своевременность </w:t>
      </w:r>
      <w:r>
        <w:rPr>
          <w:rStyle w:val="918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19"/>
          <w:b w:val="false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21"/>
          <w:b w:val="false"/>
          <w:sz w:val="24"/>
          <w:szCs w:val="24"/>
        </w:rPr>
        <w:t xml:space="preserve">Количество нарушений </w:t>
      </w:r>
      <w:r>
        <w:rPr>
          <w:rStyle w:val="918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bCs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2.5. </w:t>
      </w:r>
      <w:r>
        <w:rPr>
          <w:rStyle w:val="921"/>
          <w:b w:val="false"/>
          <w:sz w:val="24"/>
          <w:szCs w:val="24"/>
        </w:rPr>
        <w:t xml:space="preserve">Количество обоснованных жалоб </w:t>
      </w:r>
      <w:r>
        <w:rPr>
          <w:rStyle w:val="918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8"/>
          <w:bCs/>
          <w:sz w:val="24"/>
          <w:szCs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</w:t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99"/>
        <w:ind w:left="0" w:right="0" w:firstLine="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20 июня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июля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25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5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ConsPlusTitle"/>
    <w:next w:val="916"/>
    <w:link w:val="89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30"/>
    <w:next w:val="918"/>
    <w:link w:val="890"/>
    <w:rPr>
      <w:rFonts w:ascii="Times New Roman" w:hAnsi="Times New Roman"/>
      <w:sz w:val="22"/>
      <w:szCs w:val="22"/>
    </w:rPr>
  </w:style>
  <w:style w:type="character" w:styleId="919">
    <w:name w:val="Font Style48"/>
    <w:next w:val="919"/>
    <w:link w:val="890"/>
    <w:rPr>
      <w:rFonts w:ascii="Times New Roman" w:hAnsi="Times New Roman"/>
      <w:b/>
      <w:bCs/>
      <w:sz w:val="26"/>
      <w:szCs w:val="26"/>
    </w:rPr>
  </w:style>
  <w:style w:type="character" w:styleId="920">
    <w:name w:val="Font Style49"/>
    <w:next w:val="920"/>
    <w:link w:val="890"/>
    <w:rPr>
      <w:rFonts w:ascii="Times New Roman" w:hAnsi="Times New Roman"/>
      <w:sz w:val="26"/>
      <w:szCs w:val="26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23">
    <w:name w:val="Абзац списка Знак"/>
    <w:next w:val="923"/>
    <w:link w:val="922"/>
    <w:rPr>
      <w:rFonts w:ascii="Calibri" w:hAnsi="Calibri" w:eastAsia="Calibri"/>
      <w:sz w:val="22"/>
      <w:szCs w:val="22"/>
      <w:lang w:val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2025-06-23T07:13:15Z</dcterms:modified>
</cp:coreProperties>
</file>