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конкурса</w:t>
      </w:r>
      <w:r>
        <w:rPr>
          <w:b/>
          <w:sz w:val="28"/>
          <w:szCs w:val="28"/>
        </w:rPr>
      </w:r>
      <w:r/>
    </w:p>
    <w:p>
      <w:pPr>
        <w:pStyle w:val="89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</w:t>
      </w:r>
      <w:r>
        <w:rPr>
          <w:rFonts w:ascii="Times New Roman" w:hAnsi="Times New Roman" w:cs="Times New Roman" w:eastAsia="Times New Roman"/>
          <w:sz w:val="24"/>
          <w:szCs w:val="24"/>
          <w:highlight w:val="none"/>
        </w:rPr>
        <w:t xml:space="preserve">мобилизационного отдела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Нов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ооскольского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городского округа.</w:t>
      </w:r>
      <w:r>
        <w:rPr>
          <w:color w:val="000000"/>
          <w:sz w:val="24"/>
          <w:szCs w:val="24"/>
        </w:rPr>
      </w:r>
      <w:r/>
    </w:p>
    <w:p>
      <w:pPr>
        <w:pStyle w:val="905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9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6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6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none"/>
              </w:rPr>
              <w:t xml:space="preserve">мобилизационного отдела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Нов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ооскольского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</w:t>
      </w:r>
      <w:r/>
    </w:p>
    <w:p>
      <w:pPr>
        <w:pStyle w:val="89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6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371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51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none"/>
              </w:rPr>
              <w:t xml:space="preserve">мобилизационного отдела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Нов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ооскольского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9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9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none"/>
              </w:rPr>
              <w:t xml:space="preserve">мобилизационного отдела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Нов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ооскольского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9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/>
          </w:p>
          <w:p>
            <w:pPr>
              <w:pStyle w:val="89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</w:t>
            </w:r>
            <w:r/>
          </w:p>
          <w:p>
            <w:pPr>
              <w:pStyle w:val="89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9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следование социальным стандартам и требованиям служебной этики;</w:t>
            </w:r>
            <w:r/>
          </w:p>
          <w:p>
            <w:pPr>
              <w:pStyle w:val="89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анализировать информацию, выделяя главное, мыслить вариативно, предлагая несколько различных решений проблем; </w:t>
            </w:r>
            <w:r/>
          </w:p>
          <w:p>
            <w:pPr>
              <w:pStyle w:val="89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видение взаимосвязей между элементами и умение находить оптимальное решение;</w:t>
            </w:r>
            <w:r/>
          </w:p>
          <w:p>
            <w:pPr>
              <w:pStyle w:val="89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гибко адаптировать тактику своих действий и действовать в соответствии с конкретной ситуацией или особенностями поведения того или иного человека;</w:t>
            </w:r>
            <w:r/>
          </w:p>
          <w:p>
            <w:pPr>
              <w:pStyle w:val="89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готовность нести ответственность за свои решения;</w:t>
            </w:r>
            <w:r/>
          </w:p>
          <w:p>
            <w:pPr>
              <w:pStyle w:val="89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постоянное профессионально-квалификационное развитие, в том числе посредством самообразования.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6"/>
        <w:ind w:firstLine="540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96"/>
        <w:ind w:firstLine="540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96"/>
        <w:ind w:firstLine="540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96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         - Проводить мероприятия по защите государственной тайне в администрации.</w:t>
      </w:r>
      <w:r>
        <w:rPr>
          <w:sz w:val="24"/>
          <w:szCs w:val="24"/>
          <w:highlight w:val="none"/>
        </w:rPr>
      </w:r>
      <w:r/>
    </w:p>
    <w:p>
      <w:pPr>
        <w:pStyle w:val="896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         - получать документы от работников специальной связи, осуществлять их регистрацию.</w:t>
      </w:r>
      <w:r>
        <w:rPr>
          <w:sz w:val="24"/>
          <w:szCs w:val="24"/>
          <w:highlight w:val="none"/>
        </w:rPr>
      </w:r>
      <w:r/>
    </w:p>
    <w:p>
      <w:pPr>
        <w:pStyle w:val="896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         - разрабатывать проекты нормативных-правовых актов администрации.</w:t>
      </w:r>
      <w:r>
        <w:rPr>
          <w:sz w:val="24"/>
          <w:szCs w:val="24"/>
          <w:highlight w:val="none"/>
        </w:rPr>
      </w:r>
      <w:r/>
    </w:p>
    <w:p>
      <w:pPr>
        <w:pStyle w:val="905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служащего и </w:t>
      </w:r>
      <w:r>
        <w:rPr>
          <w:rFonts w:ascii="Times New Roman" w:hAnsi="Times New Roman"/>
          <w:sz w:val="24"/>
          <w:szCs w:val="24"/>
        </w:rPr>
        <w:t xml:space="preserve">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5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6"/>
        <w:ind w:left="0"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9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 Объем выполненных работ (в том числе в рамках проектной деятельности).</w:t>
      </w:r>
      <w:r/>
    </w:p>
    <w:p>
      <w:pPr>
        <w:pStyle w:val="89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3. Качество выполненных работ.</w:t>
      </w:r>
      <w:r/>
    </w:p>
    <w:p>
      <w:pPr>
        <w:pStyle w:val="89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4. Своевременность выполнения работ (в том числе в рамках проектной деятельности).</w:t>
      </w:r>
      <w:r/>
    </w:p>
    <w:p>
      <w:pPr>
        <w:pStyle w:val="896"/>
        <w:ind w:left="0"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96"/>
        <w:ind w:left="0" w:right="0" w:firstLine="567"/>
        <w:jc w:val="both"/>
        <w:rPr>
          <w:rStyle w:val="926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26"/>
          <w:sz w:val="24"/>
          <w:szCs w:val="24"/>
        </w:rPr>
      </w:r>
      <w:r/>
    </w:p>
    <w:p>
      <w:pPr>
        <w:pStyle w:val="905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5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5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5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24 ноября 2020 года № 538 «Об оплате труда муниципальных служащих Новооскольского городского округа».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5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905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905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07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августа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27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августа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</w:rPr>
      </w:r>
      <w:r/>
    </w:p>
    <w:p>
      <w:pPr>
        <w:pStyle w:val="905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96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</w:p>
    <w:p>
      <w:pPr>
        <w:pStyle w:val="896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 w:themeColor="text1"/>
          <w:sz w:val="24"/>
          <w:szCs w:val="24"/>
        </w:rPr>
        <w:t xml:space="preserve">10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сентября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0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0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/>
    </w:p>
    <w:p>
      <w:pPr>
        <w:pStyle w:val="90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90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90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90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90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905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567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Franklin Gothic Medium">
    <w:panose1 w:val="020B0603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1"/>
      <w:rPr>
        <w:rStyle w:val="902"/>
      </w:rPr>
      <w:framePr w:wrap="around" w:vAnchor="text" w:hAnchor="margin" w:xAlign="center" w:y="1"/>
    </w:pPr>
    <w:r>
      <w:rPr>
        <w:rStyle w:val="902"/>
      </w:rPr>
      <w:fldChar w:fldCharType="begin"/>
    </w:r>
    <w:r>
      <w:rPr>
        <w:rStyle w:val="902"/>
      </w:rPr>
      <w:instrText xml:space="preserve">PAGE  </w:instrText>
    </w:r>
    <w:r>
      <w:rPr>
        <w:rStyle w:val="902"/>
      </w:rPr>
      <w:fldChar w:fldCharType="separate"/>
    </w:r>
    <w:r>
      <w:rPr>
        <w:rStyle w:val="902"/>
      </w:rPr>
      <w:t xml:space="preserve">6</w:t>
    </w:r>
    <w:r>
      <w:rPr>
        <w:rStyle w:val="902"/>
      </w:rPr>
      <w:fldChar w:fldCharType="end"/>
    </w:r>
    <w:r>
      <w:rPr>
        <w:rStyle w:val="902"/>
      </w:rPr>
    </w:r>
    <w:r/>
  </w:p>
  <w:p>
    <w:pPr>
      <w:pStyle w:val="90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1"/>
      <w:rPr>
        <w:rStyle w:val="902"/>
      </w:rPr>
      <w:framePr w:wrap="around" w:vAnchor="text" w:hAnchor="margin" w:xAlign="center" w:y="1"/>
    </w:pPr>
    <w:r>
      <w:rPr>
        <w:rStyle w:val="902"/>
      </w:rPr>
      <w:fldChar w:fldCharType="begin"/>
    </w:r>
    <w:r>
      <w:rPr>
        <w:rStyle w:val="902"/>
      </w:rPr>
      <w:instrText xml:space="preserve">PAGE  </w:instrText>
    </w:r>
    <w:r>
      <w:rPr>
        <w:rStyle w:val="902"/>
      </w:rPr>
      <w:fldChar w:fldCharType="separate"/>
    </w:r>
    <w:r>
      <w:rPr>
        <w:rStyle w:val="902"/>
      </w:rPr>
      <w:t xml:space="preserve">3</w:t>
    </w:r>
    <w:r>
      <w:rPr>
        <w:rStyle w:val="902"/>
      </w:rPr>
      <w:fldChar w:fldCharType="end"/>
    </w:r>
    <w:r>
      <w:rPr>
        <w:rStyle w:val="902"/>
      </w:rPr>
    </w:r>
    <w:r/>
  </w:p>
  <w:p>
    <w:pPr>
      <w:pStyle w:val="90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6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6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6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6"/>
        <w:ind w:left="0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96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6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6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6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6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6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6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6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6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6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6"/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ascii="Wingdings" w:hAnsi="Wingdings" w:cs="Wingdings" w:eastAsia="Wingdings" w:hint="default"/>
      </w:r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6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  <w:num w:numId="21">
    <w:abstractNumId w:val="17"/>
  </w:num>
  <w:num w:numId="22">
    <w:abstractNumId w:val="18"/>
  </w:num>
  <w:num w:numId="23">
    <w:abstractNumId w:val="19"/>
  </w:num>
  <w:num w:numId="24">
    <w:abstractNumId w:val="20"/>
  </w:num>
  <w:num w:numId="25">
    <w:abstractNumId w:val="2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9">
    <w:name w:val="Heading 1"/>
    <w:link w:val="72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20">
    <w:name w:val="Heading 1 Char"/>
    <w:link w:val="719"/>
    <w:uiPriority w:val="9"/>
    <w:rPr>
      <w:rFonts w:ascii="Arial" w:hAnsi="Arial" w:cs="Arial" w:eastAsia="Arial"/>
      <w:sz w:val="40"/>
      <w:szCs w:val="40"/>
    </w:rPr>
  </w:style>
  <w:style w:type="paragraph" w:styleId="721">
    <w:name w:val="Heading 2"/>
    <w:link w:val="72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2">
    <w:name w:val="Heading 2 Char"/>
    <w:link w:val="721"/>
    <w:uiPriority w:val="9"/>
    <w:rPr>
      <w:rFonts w:ascii="Arial" w:hAnsi="Arial" w:cs="Arial" w:eastAsia="Arial"/>
      <w:sz w:val="34"/>
    </w:rPr>
  </w:style>
  <w:style w:type="paragraph" w:styleId="723">
    <w:name w:val="Heading 3"/>
    <w:link w:val="72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4">
    <w:name w:val="Heading 3 Char"/>
    <w:link w:val="723"/>
    <w:uiPriority w:val="9"/>
    <w:rPr>
      <w:rFonts w:ascii="Arial" w:hAnsi="Arial" w:cs="Arial" w:eastAsia="Arial"/>
      <w:sz w:val="30"/>
      <w:szCs w:val="30"/>
    </w:rPr>
  </w:style>
  <w:style w:type="paragraph" w:styleId="725">
    <w:name w:val="Heading 4"/>
    <w:link w:val="72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6">
    <w:name w:val="Heading 4 Char"/>
    <w:link w:val="725"/>
    <w:uiPriority w:val="9"/>
    <w:rPr>
      <w:rFonts w:ascii="Arial" w:hAnsi="Arial" w:cs="Arial" w:eastAsia="Arial"/>
      <w:b/>
      <w:bCs/>
      <w:sz w:val="26"/>
      <w:szCs w:val="26"/>
    </w:rPr>
  </w:style>
  <w:style w:type="paragraph" w:styleId="727">
    <w:name w:val="Heading 5"/>
    <w:link w:val="72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8">
    <w:name w:val="Heading 5 Char"/>
    <w:link w:val="727"/>
    <w:uiPriority w:val="9"/>
    <w:rPr>
      <w:rFonts w:ascii="Arial" w:hAnsi="Arial" w:cs="Arial" w:eastAsia="Arial"/>
      <w:b/>
      <w:bCs/>
      <w:sz w:val="24"/>
      <w:szCs w:val="24"/>
    </w:rPr>
  </w:style>
  <w:style w:type="paragraph" w:styleId="729">
    <w:name w:val="Heading 6"/>
    <w:link w:val="73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30">
    <w:name w:val="Heading 6 Char"/>
    <w:link w:val="729"/>
    <w:uiPriority w:val="9"/>
    <w:rPr>
      <w:rFonts w:ascii="Arial" w:hAnsi="Arial" w:cs="Arial" w:eastAsia="Arial"/>
      <w:b/>
      <w:bCs/>
      <w:sz w:val="22"/>
      <w:szCs w:val="22"/>
    </w:rPr>
  </w:style>
  <w:style w:type="paragraph" w:styleId="731">
    <w:name w:val="Heading 7"/>
    <w:link w:val="73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2">
    <w:name w:val="Heading 7 Char"/>
    <w:link w:val="73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3">
    <w:name w:val="Heading 8"/>
    <w:link w:val="73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4">
    <w:name w:val="Heading 8 Char"/>
    <w:link w:val="733"/>
    <w:uiPriority w:val="9"/>
    <w:rPr>
      <w:rFonts w:ascii="Arial" w:hAnsi="Arial" w:cs="Arial" w:eastAsia="Arial"/>
      <w:i/>
      <w:iCs/>
      <w:sz w:val="22"/>
      <w:szCs w:val="22"/>
    </w:rPr>
  </w:style>
  <w:style w:type="paragraph" w:styleId="735">
    <w:name w:val="Heading 9"/>
    <w:link w:val="73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6">
    <w:name w:val="Heading 9 Char"/>
    <w:link w:val="735"/>
    <w:uiPriority w:val="9"/>
    <w:rPr>
      <w:rFonts w:ascii="Arial" w:hAnsi="Arial" w:cs="Arial" w:eastAsia="Arial"/>
      <w:i/>
      <w:iCs/>
      <w:sz w:val="21"/>
      <w:szCs w:val="21"/>
    </w:rPr>
  </w:style>
  <w:style w:type="paragraph" w:styleId="737">
    <w:name w:val="List Paragraph"/>
    <w:qFormat/>
    <w:uiPriority w:val="34"/>
    <w:pPr>
      <w:contextualSpacing w:val="true"/>
      <w:ind w:left="720"/>
    </w:pPr>
  </w:style>
  <w:style w:type="paragraph" w:styleId="738">
    <w:name w:val="Title"/>
    <w:link w:val="73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9">
    <w:name w:val="Title Char"/>
    <w:link w:val="738"/>
    <w:uiPriority w:val="10"/>
    <w:rPr>
      <w:sz w:val="48"/>
      <w:szCs w:val="48"/>
    </w:rPr>
  </w:style>
  <w:style w:type="paragraph" w:styleId="740">
    <w:name w:val="Subtitle"/>
    <w:link w:val="741"/>
    <w:qFormat/>
    <w:uiPriority w:val="11"/>
    <w:rPr>
      <w:sz w:val="24"/>
      <w:szCs w:val="24"/>
    </w:rPr>
    <w:pPr>
      <w:spacing w:after="200" w:before="200"/>
    </w:pPr>
  </w:style>
  <w:style w:type="character" w:styleId="741">
    <w:name w:val="Subtitle Char"/>
    <w:link w:val="740"/>
    <w:uiPriority w:val="11"/>
    <w:rPr>
      <w:sz w:val="24"/>
      <w:szCs w:val="24"/>
    </w:rPr>
  </w:style>
  <w:style w:type="paragraph" w:styleId="742">
    <w:name w:val="Quote"/>
    <w:link w:val="743"/>
    <w:qFormat/>
    <w:uiPriority w:val="29"/>
    <w:rPr>
      <w:i/>
    </w:rPr>
    <w:pPr>
      <w:ind w:left="720" w:right="720"/>
    </w:pPr>
  </w:style>
  <w:style w:type="character" w:styleId="743">
    <w:name w:val="Quote Char"/>
    <w:link w:val="742"/>
    <w:uiPriority w:val="29"/>
    <w:rPr>
      <w:i/>
    </w:rPr>
  </w:style>
  <w:style w:type="paragraph" w:styleId="744">
    <w:name w:val="Intense Quote"/>
    <w:link w:val="74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5">
    <w:name w:val="Intense Quote Char"/>
    <w:link w:val="744"/>
    <w:uiPriority w:val="30"/>
    <w:rPr>
      <w:i/>
    </w:rPr>
  </w:style>
  <w:style w:type="paragraph" w:styleId="746">
    <w:name w:val="Header"/>
    <w:link w:val="74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Header Char"/>
    <w:link w:val="746"/>
    <w:uiPriority w:val="99"/>
  </w:style>
  <w:style w:type="paragraph" w:styleId="748">
    <w:name w:val="Footer"/>
    <w:link w:val="75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9">
    <w:name w:val="Footer Char"/>
    <w:link w:val="748"/>
    <w:uiPriority w:val="99"/>
  </w:style>
  <w:style w:type="paragraph" w:styleId="75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51">
    <w:name w:val="Caption Char"/>
    <w:basedOn w:val="750"/>
    <w:link w:val="748"/>
    <w:uiPriority w:val="99"/>
  </w:style>
  <w:style w:type="table" w:styleId="75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8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9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2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2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5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7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7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8">
    <w:name w:val="Hyperlink"/>
    <w:uiPriority w:val="99"/>
    <w:unhideWhenUsed/>
    <w:rPr>
      <w:color w:val="0000FF" w:themeColor="hyperlink"/>
      <w:u w:val="single"/>
    </w:rPr>
  </w:style>
  <w:style w:type="paragraph" w:styleId="879">
    <w:name w:val="footnote text"/>
    <w:link w:val="880"/>
    <w:uiPriority w:val="99"/>
    <w:semiHidden/>
    <w:unhideWhenUsed/>
    <w:rPr>
      <w:sz w:val="18"/>
    </w:rPr>
    <w:pPr>
      <w:spacing w:lineRule="auto" w:line="240" w:after="40"/>
    </w:pPr>
  </w:style>
  <w:style w:type="character" w:styleId="880">
    <w:name w:val="Footnote Text Char"/>
    <w:link w:val="879"/>
    <w:uiPriority w:val="99"/>
    <w:rPr>
      <w:sz w:val="18"/>
    </w:rPr>
  </w:style>
  <w:style w:type="character" w:styleId="881">
    <w:name w:val="footnote reference"/>
    <w:uiPriority w:val="99"/>
    <w:unhideWhenUsed/>
    <w:rPr>
      <w:vertAlign w:val="superscript"/>
    </w:rPr>
  </w:style>
  <w:style w:type="paragraph" w:styleId="882">
    <w:name w:val="endnote text"/>
    <w:link w:val="883"/>
    <w:uiPriority w:val="99"/>
    <w:semiHidden/>
    <w:unhideWhenUsed/>
    <w:rPr>
      <w:sz w:val="20"/>
    </w:rPr>
    <w:pPr>
      <w:spacing w:lineRule="auto" w:line="240" w:after="0"/>
    </w:pPr>
  </w:style>
  <w:style w:type="character" w:styleId="883">
    <w:name w:val="Endnote Text Char"/>
    <w:link w:val="882"/>
    <w:uiPriority w:val="99"/>
    <w:rPr>
      <w:sz w:val="20"/>
    </w:rPr>
  </w:style>
  <w:style w:type="character" w:styleId="884">
    <w:name w:val="endnote reference"/>
    <w:uiPriority w:val="99"/>
    <w:semiHidden/>
    <w:unhideWhenUsed/>
    <w:rPr>
      <w:vertAlign w:val="superscript"/>
    </w:rPr>
  </w:style>
  <w:style w:type="paragraph" w:styleId="885">
    <w:name w:val="toc 1"/>
    <w:uiPriority w:val="39"/>
    <w:unhideWhenUsed/>
    <w:pPr>
      <w:ind w:left="0" w:right="0" w:firstLine="0"/>
      <w:spacing w:after="57"/>
    </w:pPr>
  </w:style>
  <w:style w:type="paragraph" w:styleId="886">
    <w:name w:val="toc 2"/>
    <w:uiPriority w:val="39"/>
    <w:unhideWhenUsed/>
    <w:pPr>
      <w:ind w:left="283" w:right="0" w:firstLine="0"/>
      <w:spacing w:after="57"/>
    </w:pPr>
  </w:style>
  <w:style w:type="paragraph" w:styleId="887">
    <w:name w:val="toc 3"/>
    <w:uiPriority w:val="39"/>
    <w:unhideWhenUsed/>
    <w:pPr>
      <w:ind w:left="567" w:right="0" w:firstLine="0"/>
      <w:spacing w:after="57"/>
    </w:pPr>
  </w:style>
  <w:style w:type="paragraph" w:styleId="888">
    <w:name w:val="toc 4"/>
    <w:uiPriority w:val="39"/>
    <w:unhideWhenUsed/>
    <w:pPr>
      <w:ind w:left="850" w:right="0" w:firstLine="0"/>
      <w:spacing w:after="57"/>
    </w:pPr>
  </w:style>
  <w:style w:type="paragraph" w:styleId="889">
    <w:name w:val="toc 5"/>
    <w:uiPriority w:val="39"/>
    <w:unhideWhenUsed/>
    <w:pPr>
      <w:ind w:left="1134" w:right="0" w:firstLine="0"/>
      <w:spacing w:after="57"/>
    </w:pPr>
  </w:style>
  <w:style w:type="paragraph" w:styleId="890">
    <w:name w:val="toc 6"/>
    <w:uiPriority w:val="39"/>
    <w:unhideWhenUsed/>
    <w:pPr>
      <w:ind w:left="1417" w:right="0" w:firstLine="0"/>
      <w:spacing w:after="57"/>
    </w:pPr>
  </w:style>
  <w:style w:type="paragraph" w:styleId="891">
    <w:name w:val="toc 7"/>
    <w:uiPriority w:val="39"/>
    <w:unhideWhenUsed/>
    <w:pPr>
      <w:ind w:left="1701" w:right="0" w:firstLine="0"/>
      <w:spacing w:after="57"/>
    </w:pPr>
  </w:style>
  <w:style w:type="paragraph" w:styleId="892">
    <w:name w:val="toc 8"/>
    <w:uiPriority w:val="39"/>
    <w:unhideWhenUsed/>
    <w:pPr>
      <w:ind w:left="1984" w:right="0" w:firstLine="0"/>
      <w:spacing w:after="57"/>
    </w:pPr>
  </w:style>
  <w:style w:type="paragraph" w:styleId="893">
    <w:name w:val="toc 9"/>
    <w:uiPriority w:val="39"/>
    <w:unhideWhenUsed/>
    <w:pPr>
      <w:ind w:left="2268" w:right="0" w:firstLine="0"/>
      <w:spacing w:after="57"/>
    </w:pPr>
  </w:style>
  <w:style w:type="paragraph" w:styleId="894">
    <w:name w:val="TOC Heading"/>
    <w:uiPriority w:val="39"/>
    <w:unhideWhenUsed/>
  </w:style>
  <w:style w:type="paragraph" w:styleId="895">
    <w:name w:val="table of figures"/>
    <w:uiPriority w:val="99"/>
    <w:unhideWhenUsed/>
    <w:pPr>
      <w:spacing w:after="0" w:afterAutospacing="0"/>
    </w:pPr>
  </w:style>
  <w:style w:type="paragraph" w:styleId="896">
    <w:name w:val="Обычный"/>
    <w:next w:val="896"/>
    <w:link w:val="896"/>
    <w:rPr>
      <w:lang w:val="ru-RU" w:bidi="ar-SA" w:eastAsia="ru-RU"/>
    </w:rPr>
    <w:pPr>
      <w:widowControl w:val="off"/>
    </w:pPr>
  </w:style>
  <w:style w:type="character" w:styleId="897">
    <w:name w:val="Основной шрифт абзаца"/>
    <w:next w:val="897"/>
    <w:link w:val="896"/>
    <w:semiHidden/>
  </w:style>
  <w:style w:type="table" w:styleId="898">
    <w:name w:val="Обычная таблица"/>
    <w:next w:val="898"/>
    <w:link w:val="896"/>
    <w:semiHidden/>
    <w:tblPr/>
  </w:style>
  <w:style w:type="numbering" w:styleId="899">
    <w:name w:val="Нет списка"/>
    <w:next w:val="899"/>
    <w:link w:val="896"/>
    <w:semiHidden/>
  </w:style>
  <w:style w:type="paragraph" w:styleId="900">
    <w:name w:val="Текст выноски"/>
    <w:basedOn w:val="896"/>
    <w:next w:val="900"/>
    <w:link w:val="896"/>
    <w:semiHidden/>
    <w:rPr>
      <w:rFonts w:ascii="Tahoma" w:hAnsi="Tahoma"/>
      <w:sz w:val="16"/>
      <w:szCs w:val="16"/>
    </w:rPr>
  </w:style>
  <w:style w:type="paragraph" w:styleId="901">
    <w:name w:val="Верхний колонтитул"/>
    <w:basedOn w:val="896"/>
    <w:next w:val="901"/>
    <w:link w:val="912"/>
    <w:pPr>
      <w:tabs>
        <w:tab w:val="center" w:pos="4677" w:leader="none"/>
        <w:tab w:val="right" w:pos="9355" w:leader="none"/>
      </w:tabs>
    </w:pPr>
  </w:style>
  <w:style w:type="character" w:styleId="902">
    <w:name w:val="Номер страницы"/>
    <w:basedOn w:val="897"/>
    <w:next w:val="902"/>
    <w:link w:val="896"/>
  </w:style>
  <w:style w:type="table" w:styleId="903">
    <w:name w:val="Сетка таблицы"/>
    <w:basedOn w:val="898"/>
    <w:next w:val="903"/>
    <w:link w:val="896"/>
    <w:tblPr/>
  </w:style>
  <w:style w:type="paragraph" w:styleId="904">
    <w:name w:val="ConsPlusNormal"/>
    <w:next w:val="904"/>
    <w:link w:val="90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5">
    <w:name w:val="ConsPlusNonformat"/>
    <w:next w:val="905"/>
    <w:link w:val="896"/>
    <w:rPr>
      <w:rFonts w:ascii="Courier New" w:hAnsi="Courier New"/>
      <w:lang w:val="ru-RU" w:bidi="ar-SA" w:eastAsia="ru-RU"/>
    </w:rPr>
    <w:pPr>
      <w:widowControl w:val="off"/>
    </w:pPr>
  </w:style>
  <w:style w:type="character" w:styleId="906">
    <w:name w:val="ConsPlusNormal Знак"/>
    <w:next w:val="906"/>
    <w:link w:val="904"/>
    <w:rPr>
      <w:rFonts w:ascii="Arial" w:hAnsi="Arial"/>
      <w:lang w:val="ru-RU" w:bidi="ar-SA" w:eastAsia="ru-RU"/>
    </w:rPr>
  </w:style>
  <w:style w:type="paragraph" w:styleId="907">
    <w:name w:val="Название"/>
    <w:basedOn w:val="896"/>
    <w:next w:val="907"/>
    <w:link w:val="896"/>
    <w:rPr>
      <w:b/>
      <w:sz w:val="32"/>
    </w:rPr>
    <w:pPr>
      <w:jc w:val="center"/>
      <w:widowControl/>
    </w:pPr>
  </w:style>
  <w:style w:type="paragraph" w:styleId="908">
    <w:name w:val="Основной текст 3"/>
    <w:basedOn w:val="896"/>
    <w:next w:val="908"/>
    <w:link w:val="896"/>
    <w:rPr>
      <w:sz w:val="16"/>
      <w:szCs w:val="16"/>
    </w:rPr>
    <w:pPr>
      <w:spacing w:after="120"/>
      <w:widowControl/>
    </w:pPr>
  </w:style>
  <w:style w:type="character" w:styleId="909">
    <w:name w:val="Гиперссылка"/>
    <w:next w:val="909"/>
    <w:link w:val="896"/>
    <w:rPr>
      <w:color w:val="0000FF"/>
      <w:u w:val="single"/>
    </w:rPr>
  </w:style>
  <w:style w:type="paragraph" w:styleId="910">
    <w:name w:val="Обычный (веб)"/>
    <w:basedOn w:val="896"/>
    <w:next w:val="910"/>
    <w:link w:val="89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11">
    <w:name w:val="western"/>
    <w:basedOn w:val="896"/>
    <w:next w:val="911"/>
    <w:link w:val="89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2">
    <w:name w:val="Верхний колонтитул Знак"/>
    <w:next w:val="912"/>
    <w:link w:val="901"/>
    <w:rPr>
      <w:lang w:val="ru-RU" w:bidi="ar-SA" w:eastAsia="ru-RU"/>
    </w:rPr>
  </w:style>
  <w:style w:type="paragraph" w:styleId="913">
    <w:name w:val="Нижний колонтитул"/>
    <w:basedOn w:val="896"/>
    <w:next w:val="913"/>
    <w:link w:val="91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4">
    <w:name w:val="Нижний колонтитул Знак"/>
    <w:next w:val="914"/>
    <w:link w:val="913"/>
    <w:rPr>
      <w:sz w:val="28"/>
      <w:lang w:val="ru-RU" w:bidi="ar-SA" w:eastAsia="ru-RU"/>
    </w:rPr>
  </w:style>
  <w:style w:type="paragraph" w:styleId="915">
    <w:name w:val="Основной текст"/>
    <w:basedOn w:val="896"/>
    <w:next w:val="915"/>
    <w:link w:val="896"/>
    <w:pPr>
      <w:spacing w:after="120"/>
    </w:pPr>
  </w:style>
  <w:style w:type="paragraph" w:styleId="916">
    <w:name w:val="Основной текст с отступом"/>
    <w:basedOn w:val="896"/>
    <w:next w:val="916"/>
    <w:link w:val="896"/>
    <w:pPr>
      <w:ind w:left="283"/>
      <w:spacing w:after="120"/>
    </w:pPr>
  </w:style>
  <w:style w:type="paragraph" w:styleId="917">
    <w:name w:val="Основной текст с отступом 3"/>
    <w:basedOn w:val="896"/>
    <w:next w:val="917"/>
    <w:link w:val="896"/>
    <w:rPr>
      <w:sz w:val="16"/>
      <w:szCs w:val="16"/>
    </w:rPr>
    <w:pPr>
      <w:ind w:left="283"/>
      <w:spacing w:after="120"/>
    </w:pPr>
  </w:style>
  <w:style w:type="paragraph" w:styleId="918">
    <w:name w:val="ConsNonformat"/>
    <w:next w:val="918"/>
    <w:link w:val="89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9">
    <w:name w:val="ConsNormal"/>
    <w:next w:val="919"/>
    <w:link w:val="89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20">
    <w:name w:val="Таблицы (моноширинный)"/>
    <w:basedOn w:val="896"/>
    <w:next w:val="896"/>
    <w:link w:val="896"/>
    <w:rPr>
      <w:rFonts w:ascii="Courier New" w:hAnsi="Courier New"/>
    </w:rPr>
    <w:pPr>
      <w:jc w:val="both"/>
    </w:pPr>
  </w:style>
  <w:style w:type="character" w:styleId="921">
    <w:name w:val="Основной текст2"/>
    <w:next w:val="921"/>
    <w:link w:val="89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2">
    <w:name w:val="Абзац списка2"/>
    <w:basedOn w:val="896"/>
    <w:next w:val="922"/>
    <w:link w:val="89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3">
    <w:name w:val="No Spacing"/>
    <w:next w:val="923"/>
    <w:link w:val="896"/>
    <w:rPr>
      <w:rFonts w:ascii="Calibri" w:hAnsi="Calibri"/>
      <w:sz w:val="22"/>
      <w:szCs w:val="22"/>
      <w:lang w:val="ru-RU" w:bidi="ar-SA" w:eastAsia="ru-RU"/>
    </w:rPr>
  </w:style>
  <w:style w:type="character" w:styleId="924">
    <w:name w:val="Font Style48"/>
    <w:next w:val="924"/>
    <w:link w:val="896"/>
    <w:rPr>
      <w:rFonts w:ascii="Times New Roman" w:hAnsi="Times New Roman"/>
      <w:b/>
      <w:bCs/>
      <w:sz w:val="26"/>
      <w:szCs w:val="26"/>
    </w:rPr>
  </w:style>
  <w:style w:type="character" w:styleId="925">
    <w:name w:val="Font Style49"/>
    <w:next w:val="925"/>
    <w:link w:val="896"/>
    <w:rPr>
      <w:rFonts w:ascii="Times New Roman" w:hAnsi="Times New Roman"/>
      <w:sz w:val="26"/>
      <w:szCs w:val="26"/>
    </w:rPr>
  </w:style>
  <w:style w:type="character" w:styleId="926">
    <w:name w:val="Font Style30"/>
    <w:next w:val="926"/>
    <w:link w:val="896"/>
    <w:rPr>
      <w:rFonts w:ascii="Times New Roman" w:hAnsi="Times New Roman"/>
      <w:sz w:val="22"/>
      <w:szCs w:val="22"/>
    </w:rPr>
  </w:style>
  <w:style w:type="character" w:styleId="927">
    <w:name w:val="Font Style29"/>
    <w:next w:val="927"/>
    <w:link w:val="896"/>
    <w:rPr>
      <w:rFonts w:ascii="Times New Roman" w:hAnsi="Times New Roman"/>
      <w:b/>
      <w:bCs/>
      <w:sz w:val="22"/>
      <w:szCs w:val="22"/>
    </w:rPr>
  </w:style>
  <w:style w:type="paragraph" w:styleId="928">
    <w:name w:val="Абзац списка"/>
    <w:basedOn w:val="896"/>
    <w:next w:val="928"/>
    <w:link w:val="92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29">
    <w:name w:val="Абзац списка Знак"/>
    <w:next w:val="929"/>
    <w:link w:val="928"/>
    <w:rPr>
      <w:sz w:val="24"/>
      <w:szCs w:val="22"/>
      <w:lang w:val="en-US" w:bidi="en-US" w:eastAsia="en-US"/>
    </w:rPr>
  </w:style>
  <w:style w:type="character" w:styleId="930" w:default="1">
    <w:name w:val="Default Paragraph Font"/>
    <w:uiPriority w:val="1"/>
    <w:semiHidden/>
    <w:unhideWhenUsed/>
  </w:style>
  <w:style w:type="numbering" w:styleId="931" w:default="1">
    <w:name w:val="No List"/>
    <w:uiPriority w:val="99"/>
    <w:semiHidden/>
    <w:unhideWhenUsed/>
  </w:style>
  <w:style w:type="paragraph" w:styleId="932" w:default="1">
    <w:name w:val="Normal"/>
    <w:qFormat/>
  </w:style>
  <w:style w:type="table" w:styleId="93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12</cp:revision>
  <dcterms:modified xsi:type="dcterms:W3CDTF">2024-08-07T06:33:17Z</dcterms:modified>
</cp:coreProperties>
</file>