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информационно-аналитического отдела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ю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знание Конституции Российской Федерации, Устава Белгородской области, основ федерального и областного законодательства о государственной гражданской службе и законодательства о противодействии коррупции;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знания в области информационно-коммуникационных технологий (далее – ИКТ): аппаратного и программного обеспечения, во</w:t>
            </w:r>
            <w:r>
              <w:rPr>
                <w:sz w:val="24"/>
                <w:szCs w:val="24"/>
              </w:rPr>
              <w:t xml:space="preserve">зможностей и особенностей применения современных ИКТ в органах государственной власти, государственных органах области,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способность логически верно, аргументировано и ясно строить устную и письменную речь; грамотное написание текста на русском языке;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основ делопроизводства и документооборота (умение правильно оформлять документы; знание процедуры их согласования, утверждения, хранения и перемещения).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</w:t>
            </w:r>
            <w:r>
              <w:rPr>
                <w:sz w:val="24"/>
                <w:szCs w:val="24"/>
              </w:rPr>
              <w:t xml:space="preserve"> информационно-аналитического </w:t>
            </w:r>
            <w:r>
              <w:rPr>
                <w:sz w:val="24"/>
                <w:szCs w:val="24"/>
              </w:rPr>
              <w:t xml:space="preserve">отдела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управлять своим временем и временем подчиненных для достижения оптимального результата путем рационального распределения обязанностей, делегирования полномочий, расстановки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распределять рабочие задания, контролировать х</w:t>
            </w:r>
            <w:r>
              <w:rPr>
                <w:sz w:val="24"/>
                <w:szCs w:val="24"/>
              </w:rPr>
              <w:t xml:space="preserve">од  </w:t>
            </w:r>
            <w:r>
              <w:rPr>
                <w:sz w:val="24"/>
                <w:szCs w:val="24"/>
              </w:rPr>
              <w:t xml:space="preserve">их исполнения;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стремление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</w:t>
            </w:r>
            <w:r>
              <w:rPr>
                <w:sz w:val="24"/>
                <w:szCs w:val="24"/>
              </w:rPr>
              <w:t xml:space="preserve">особность последовательно контролировать исполнение, осуществлять корректирующие действия в случае возникновения проблем, умение выбрать форму контроля в зависимости от компетентности сотрудника, умение оценивать процесс достижения результата подчиненными;</w:t>
            </w:r>
            <w:r/>
          </w:p>
          <w:p>
            <w:pPr>
              <w:pStyle w:val="880"/>
              <w:ind w:firstLine="709"/>
              <w:jc w:val="both"/>
            </w:pPr>
            <w:r>
              <w:rPr>
                <w:sz w:val="24"/>
                <w:szCs w:val="24"/>
              </w:rPr>
              <w:t xml:space="preserve">- 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следование социальным стандартам и требованиям служебной этики;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анализировать информацию, выделяя главное, мыслить вариативно, предлагая несколько различных решений проблем; видение взаимосвязей между элементами и умение находить оптимальное решение;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готовность нести ответственность за свои решения и решения своих подчиненных;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постоянное профессионально-квалификационное развитие, в том числе посредством самообразования, развитие своих подчиненных, в том числе путем предоставления практической поддержки и помощи;</w:t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умение проводить совещания, убеждать, управлять поведением людей в конфликтных ситуациях, владение навыками публичного выступления перед собраниями.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работу по реализации политики городского округа в области связей с общественностью, политическими и религиозными организациями, средствами массовой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информационно-аналитический отдел во всех государственных и общественных организациях;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организует четкую и планомерную работу информационно-аналитического отдела, осуществляя перспективное и текущее планирование;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подготовкой и проведением мероприятий, находящихся в компетенции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организационную и иную распорядительную деятельность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оперативное информирование главы админи</w:t>
      </w:r>
      <w:r>
        <w:rPr>
          <w:sz w:val="24"/>
          <w:szCs w:val="24"/>
        </w:rPr>
        <w:t xml:space="preserve">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 позиции средств массовой информации, политических партий и общественных организаций по поводу решений и выступлений главы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руководителей структурных подразделений 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осуществляет постоянное взаимодействие с представителями политических и религиозных организаций;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представляет средствам массовой информации  сведения о деятельности главы админист</w:t>
      </w:r>
      <w:r>
        <w:rPr>
          <w:sz w:val="24"/>
          <w:szCs w:val="24"/>
        </w:rPr>
        <w:t xml:space="preserve">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об издаваемых им актах, заявлениях, выступлениях, встречах и других мероприятиях, рассматриваемых и принятых решениях Советом депутатов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в соответствии с установленными требованиями;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информационно-аналитические материалы по вопросам деятельности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предложения по корректированию социально-политической ситуации и преодолению негативных факторов, влияющих на состояние общественного мнения населения округа;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проекты постановлений и распоряжений главы администрации округа, касающиеся деятел</w:t>
      </w:r>
      <w:r>
        <w:rPr>
          <w:sz w:val="24"/>
          <w:szCs w:val="24"/>
        </w:rPr>
        <w:t xml:space="preserve">ьности информационно-</w:t>
      </w:r>
      <w:r>
        <w:rPr>
          <w:sz w:val="24"/>
          <w:szCs w:val="24"/>
        </w:rPr>
        <w:t xml:space="preserve">аналитического отдела;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в вышестоящие организации об общественных организациях, настроениях населения,  деятельности  политических объединений и других организаций;</w:t>
      </w:r>
      <w:r/>
    </w:p>
    <w:p>
      <w:pPr>
        <w:pStyle w:val="88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обеспечивает доведение до сведения жителей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официальной информации о социально-экономическом и культурном развитии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 развитии его общественной инфраструктуры и иной официальной информации;</w:t>
      </w:r>
      <w:r/>
    </w:p>
    <w:p>
      <w:pPr>
        <w:pStyle w:val="880"/>
        <w:ind w:firstLine="426"/>
        <w:jc w:val="both"/>
        <w:tabs>
          <w:tab w:val="left" w:pos="2972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готовит информацию для размещения в средствах массовой информации и сети Интернет о событиях, происходящих на территории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1. </w:t>
      </w:r>
      <w:r>
        <w:rPr>
          <w:rStyle w:val="911"/>
          <w:sz w:val="24"/>
          <w:szCs w:val="24"/>
        </w:rPr>
        <w:t xml:space="preserve">Результативность профессиональной служебной деятельности муниципального</w:t>
      </w:r>
      <w:r>
        <w:rPr>
          <w:rStyle w:val="911"/>
          <w:sz w:val="24"/>
          <w:szCs w:val="24"/>
        </w:rPr>
        <w:t xml:space="preserve"> служащего определяется по результатам    его     профессиональной     служебной     деятельности (и деятельности починенных ему муниципальных служащих) в порядке, установленном нормативными правовыми актами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Style w:val="911"/>
          <w:sz w:val="24"/>
          <w:szCs w:val="24"/>
        </w:rPr>
        <w:t xml:space="preserve"> округа.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Style w:val="911"/>
          <w:sz w:val="24"/>
          <w:szCs w:val="24"/>
        </w:rPr>
        <w:t xml:space="preserve">Показатели результативности для проведения оценки эффективности профессиональной служебной деятельности муниципального служащего: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2.1. Количество выполненных работ (в том числе в рамках проектной деятельности).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rStyle w:val="911"/>
          <w:sz w:val="24"/>
          <w:szCs w:val="24"/>
        </w:rPr>
      </w:pPr>
      <w:r>
        <w:rPr>
          <w:rStyle w:val="911"/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2.3. Своевременность выполнения работ (в том числе в рамках проектной деятельности)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2.4. Количество нарушений должностной инструкции (в том числе нарушений трудовой дисциплины).</w:t>
      </w:r>
      <w:r>
        <w:rPr>
          <w:sz w:val="24"/>
          <w:szCs w:val="24"/>
        </w:rPr>
      </w:r>
      <w:r/>
    </w:p>
    <w:p>
      <w:pPr>
        <w:pStyle w:val="880"/>
        <w:ind w:firstLine="709"/>
        <w:jc w:val="both"/>
        <w:spacing w:lineRule="auto" w:line="235"/>
        <w:rPr>
          <w:sz w:val="24"/>
          <w:szCs w:val="24"/>
        </w:rPr>
      </w:pPr>
      <w:r>
        <w:rPr>
          <w:rStyle w:val="911"/>
          <w:sz w:val="24"/>
          <w:szCs w:val="24"/>
        </w:rPr>
        <w:t xml:space="preserve">2.5. Количество обоснованных жалоб граждан и организаций, в том числе и на ненадлежащее исполнение стандартов муниципальных услуг, государственных и муниципальных функций, а также ненадлежащее рассмотрение инициатив и обращений граждан (организаций).</w:t>
      </w:r>
      <w:r>
        <w:rPr>
          <w:sz w:val="24"/>
          <w:szCs w:val="24"/>
        </w:rPr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</w:t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1"/>
        <w:jc w:val="left"/>
        <w:rPr>
          <w:sz w:val="24"/>
          <w:szCs w:val="24"/>
        </w:rPr>
      </w:pPr>
      <w:r>
        <w:rPr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1134" w:right="567" w:bottom="1134" w:left="1701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5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11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  <w:ind w:left="0" w:firstLine="0"/>
        </w:pPr>
        <w:rPr>
          <w:rFonts w:ascii="Times New Roman" w:hAnsi="Times New Roman"/>
        </w:rPr>
      </w:lvl>
    </w:lvlOverride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link w:val="70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3">
    <w:name w:val="Heading 1 Char"/>
    <w:link w:val="702"/>
    <w:uiPriority w:val="9"/>
    <w:rPr>
      <w:rFonts w:ascii="Arial" w:hAnsi="Arial" w:cs="Arial" w:eastAsia="Arial"/>
      <w:sz w:val="40"/>
      <w:szCs w:val="40"/>
    </w:rPr>
  </w:style>
  <w:style w:type="paragraph" w:styleId="704">
    <w:name w:val="Heading 2"/>
    <w:link w:val="70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5">
    <w:name w:val="Heading 2 Char"/>
    <w:link w:val="704"/>
    <w:uiPriority w:val="9"/>
    <w:rPr>
      <w:rFonts w:ascii="Arial" w:hAnsi="Arial" w:cs="Arial" w:eastAsia="Arial"/>
      <w:sz w:val="34"/>
    </w:rPr>
  </w:style>
  <w:style w:type="paragraph" w:styleId="706">
    <w:name w:val="Heading 3"/>
    <w:link w:val="70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7">
    <w:name w:val="Heading 3 Char"/>
    <w:link w:val="706"/>
    <w:uiPriority w:val="9"/>
    <w:rPr>
      <w:rFonts w:ascii="Arial" w:hAnsi="Arial" w:cs="Arial" w:eastAsia="Arial"/>
      <w:sz w:val="30"/>
      <w:szCs w:val="30"/>
    </w:rPr>
  </w:style>
  <w:style w:type="paragraph" w:styleId="708">
    <w:name w:val="Heading 4"/>
    <w:link w:val="70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9">
    <w:name w:val="Heading 4 Char"/>
    <w:link w:val="708"/>
    <w:uiPriority w:val="9"/>
    <w:rPr>
      <w:rFonts w:ascii="Arial" w:hAnsi="Arial" w:cs="Arial" w:eastAsia="Arial"/>
      <w:b/>
      <w:bCs/>
      <w:sz w:val="26"/>
      <w:szCs w:val="26"/>
    </w:rPr>
  </w:style>
  <w:style w:type="paragraph" w:styleId="710">
    <w:name w:val="Heading 5"/>
    <w:link w:val="71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1">
    <w:name w:val="Heading 5 Char"/>
    <w:link w:val="710"/>
    <w:uiPriority w:val="9"/>
    <w:rPr>
      <w:rFonts w:ascii="Arial" w:hAnsi="Arial" w:cs="Arial" w:eastAsia="Arial"/>
      <w:b/>
      <w:bCs/>
      <w:sz w:val="24"/>
      <w:szCs w:val="24"/>
    </w:rPr>
  </w:style>
  <w:style w:type="paragraph" w:styleId="712">
    <w:name w:val="Heading 6"/>
    <w:link w:val="71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3">
    <w:name w:val="Heading 6 Char"/>
    <w:link w:val="712"/>
    <w:uiPriority w:val="9"/>
    <w:rPr>
      <w:rFonts w:ascii="Arial" w:hAnsi="Arial" w:cs="Arial" w:eastAsia="Arial"/>
      <w:b/>
      <w:bCs/>
      <w:sz w:val="22"/>
      <w:szCs w:val="22"/>
    </w:rPr>
  </w:style>
  <w:style w:type="paragraph" w:styleId="714">
    <w:name w:val="Heading 7"/>
    <w:link w:val="71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5">
    <w:name w:val="Heading 7 Char"/>
    <w:link w:val="71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6">
    <w:name w:val="Heading 8"/>
    <w:link w:val="71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7">
    <w:name w:val="Heading 8 Char"/>
    <w:link w:val="716"/>
    <w:uiPriority w:val="9"/>
    <w:rPr>
      <w:rFonts w:ascii="Arial" w:hAnsi="Arial" w:cs="Arial" w:eastAsia="Arial"/>
      <w:i/>
      <w:iCs/>
      <w:sz w:val="22"/>
      <w:szCs w:val="22"/>
    </w:rPr>
  </w:style>
  <w:style w:type="paragraph" w:styleId="718">
    <w:name w:val="Heading 9"/>
    <w:link w:val="71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9">
    <w:name w:val="Heading 9 Char"/>
    <w:link w:val="718"/>
    <w:uiPriority w:val="9"/>
    <w:rPr>
      <w:rFonts w:ascii="Arial" w:hAnsi="Arial" w:cs="Arial" w:eastAsia="Arial"/>
      <w:i/>
      <w:iCs/>
      <w:sz w:val="21"/>
      <w:szCs w:val="21"/>
    </w:rPr>
  </w:style>
  <w:style w:type="paragraph" w:styleId="720">
    <w:name w:val="List Paragraph"/>
    <w:qFormat/>
    <w:uiPriority w:val="34"/>
    <w:pPr>
      <w:contextualSpacing w:val="true"/>
      <w:ind w:left="720"/>
    </w:pPr>
  </w:style>
  <w:style w:type="paragraph" w:styleId="721">
    <w:name w:val="No Spacing"/>
    <w:qFormat/>
    <w:uiPriority w:val="1"/>
    <w:pPr>
      <w:spacing w:lineRule="auto" w:line="240" w:after="0" w:before="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911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7">
    <w:name w:val="Font Style48"/>
    <w:next w:val="907"/>
    <w:link w:val="880"/>
    <w:rPr>
      <w:rFonts w:ascii="Times New Roman" w:hAnsi="Times New Roman"/>
      <w:b/>
      <w:bCs/>
      <w:sz w:val="26"/>
      <w:szCs w:val="26"/>
    </w:rPr>
  </w:style>
  <w:style w:type="character" w:styleId="908">
    <w:name w:val="Font Style49"/>
    <w:next w:val="908"/>
    <w:link w:val="880"/>
    <w:rPr>
      <w:rFonts w:ascii="Times New Roman" w:hAnsi="Times New Roman"/>
      <w:sz w:val="26"/>
      <w:szCs w:val="26"/>
    </w:rPr>
  </w:style>
  <w:style w:type="character" w:styleId="909">
    <w:name w:val="Font Style30"/>
    <w:next w:val="909"/>
    <w:link w:val="880"/>
    <w:rPr>
      <w:rFonts w:ascii="Times New Roman" w:hAnsi="Times New Roman"/>
      <w:sz w:val="22"/>
      <w:szCs w:val="22"/>
    </w:rPr>
  </w:style>
  <w:style w:type="character" w:styleId="910">
    <w:name w:val="Font Style29"/>
    <w:next w:val="910"/>
    <w:link w:val="880"/>
    <w:rPr>
      <w:rFonts w:ascii="Times New Roman" w:hAnsi="Times New Roman"/>
      <w:b/>
      <w:bCs/>
      <w:sz w:val="22"/>
      <w:szCs w:val="22"/>
    </w:rPr>
  </w:style>
  <w:style w:type="character" w:styleId="911">
    <w:name w:val="Основной текст Знак"/>
    <w:basedOn w:val="881"/>
    <w:next w:val="911"/>
    <w:link w:val="899"/>
  </w:style>
  <w:style w:type="paragraph" w:styleId="912">
    <w:name w:val="Основной текст с отступом 2"/>
    <w:basedOn w:val="880"/>
    <w:next w:val="912"/>
    <w:link w:val="913"/>
    <w:pPr>
      <w:ind w:left="283"/>
      <w:spacing w:lineRule="auto" w:line="480" w:after="120"/>
    </w:pPr>
  </w:style>
  <w:style w:type="character" w:styleId="913">
    <w:name w:val="Основной текст с отступом 2 Знак"/>
    <w:basedOn w:val="881"/>
    <w:next w:val="913"/>
    <w:link w:val="912"/>
  </w:style>
  <w:style w:type="character" w:styleId="914">
    <w:name w:val="Основной текст (4)_"/>
    <w:next w:val="914"/>
    <w:link w:val="915"/>
    <w:rPr>
      <w:spacing w:val="9"/>
      <w:sz w:val="16"/>
      <w:szCs w:val="16"/>
      <w:shd w:val="clear" w:fill="FFFFFF" w:color="auto"/>
    </w:rPr>
  </w:style>
  <w:style w:type="paragraph" w:styleId="915">
    <w:name w:val="Основной текст (4)"/>
    <w:basedOn w:val="880"/>
    <w:next w:val="915"/>
    <w:link w:val="914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paragraph" w:styleId="918" w:default="1">
    <w:name w:val="Normal"/>
    <w:qFormat/>
  </w:style>
  <w:style w:type="table" w:styleId="9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2025-02-18T05:55:16Z</dcterms:modified>
</cp:coreProperties>
</file>