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развития сельских территорий, малых форм </w:t>
      </w:r>
      <w:r>
        <w:rPr>
          <w:sz w:val="24"/>
          <w:szCs w:val="24"/>
        </w:rPr>
        <w:t xml:space="preserve">хозяйствования и экономики АПК </w:t>
      </w:r>
      <w:r>
        <w:rPr>
          <w:sz w:val="24"/>
          <w:szCs w:val="24"/>
        </w:rPr>
        <w:t xml:space="preserve">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развития сельских территорий, малых форм хозяйствования и экономики АПК 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913"/>
              <w:ind w:firstLine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Гражданский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Земельный кодекс Российской Федерации;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–Кодекс Российской Федерации об административных правонарушениях;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Закон Российской Федерации от 14 мая 1993 г. № 4979-1 </w:t>
            </w:r>
            <w:r>
              <w:rPr>
                <w:sz w:val="24"/>
                <w:szCs w:val="24"/>
                <w:lang w:val="ru-RU"/>
              </w:rPr>
              <w:t xml:space="preserve">       </w:t>
            </w:r>
            <w:r>
              <w:rPr>
                <w:sz w:val="24"/>
                <w:szCs w:val="24"/>
                <w:lang w:val="ru-RU"/>
              </w:rPr>
              <w:t xml:space="preserve">«О ветеринарии»;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  <w:lang w:val="ru-RU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25 июля 2011 г. № 260-ФЗ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  <w:lang w:val="ru-RU"/>
              </w:rPr>
              <w:t xml:space="preserve">      </w:t>
            </w:r>
            <w:r>
              <w:rPr>
                <w:sz w:val="24"/>
                <w:szCs w:val="24"/>
                <w:lang w:val="ru-RU"/>
              </w:rPr>
              <w:t xml:space="preserve">«О развитии сельского хозяйства»;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  <w:lang w:val="ru-RU"/>
              </w:rPr>
              <w:t xml:space="preserve">                    </w:t>
            </w:r>
            <w:r>
              <w:rPr>
                <w:sz w:val="24"/>
                <w:szCs w:val="24"/>
                <w:lang w:val="ru-RU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sz w:val="24"/>
                <w:szCs w:val="24"/>
                <w:lang w:val="ru-RU"/>
              </w:rPr>
              <w:t xml:space="preserve">«О сельскохозяйственной кооперации»;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Федеральный закон от 02.12.1990 г. № 395-1 «О банках и банковской деятельности»;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РФ от 02.02.2015 г. № 151-р 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>
              <w:rPr>
                <w:sz w:val="24"/>
                <w:szCs w:val="24"/>
                <w:lang w:val="ru-RU"/>
              </w:rPr>
              <w:t xml:space="preserve">«</w:t>
            </w:r>
            <w:r>
              <w:rPr>
                <w:sz w:val="24"/>
                <w:szCs w:val="24"/>
                <w:lang w:val="ru-RU"/>
              </w:rPr>
              <w:t xml:space="preserve">Об утверждении Концепции устойчивого развития сельских территорий Российской Федерации на период до 2020 года</w:t>
            </w:r>
            <w:r>
              <w:rPr>
                <w:sz w:val="24"/>
                <w:szCs w:val="24"/>
                <w:lang w:val="ru-RU"/>
              </w:rPr>
              <w:t xml:space="preserve">»</w:t>
            </w:r>
            <w:r>
              <w:rPr>
                <w:sz w:val="24"/>
                <w:szCs w:val="24"/>
                <w:lang w:val="ru-RU"/>
              </w:rPr>
              <w:t xml:space="preserve">;</w:t>
            </w:r>
            <w:r/>
          </w:p>
          <w:p>
            <w:pPr>
              <w:pStyle w:val="914"/>
              <w:ind w:left="0"/>
              <w:jc w:val="both"/>
              <w:widowControl/>
              <w:tabs>
                <w:tab w:val="left" w:pos="426" w:leader="none"/>
                <w:tab w:val="left" w:pos="567" w:leader="none"/>
                <w:tab w:val="left" w:pos="1418" w:leader="none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– распоряжение Правительства Российской Федерации от 2 июня 2016 г. № 1083-р «Об утверждении Стратегии развития малого и среднего предпринимательства»;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4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2012 г. № 1257 «Об утверждении Правил предоставления и распределения субсидий из федерального бюджета бюджетам субъектов Российской Федерации на поддержку племенного животноводства»;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Российской Федерации от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 декабря 2012 г. № 1370 «Об утверждении Правил предоставления и распределения субсидий из федерального бюджета бюджетам субъектов Российской Федерации на 1 килограмм реализованного и (или) отгруженного на собственную переработку молока»;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01.10.2014 года № 294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Закон Белгородской области от 29.12.2016 года № 137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предоставляемых для осуществления фермерским хозяйством его деятельности»;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</w:p>
          <w:p>
            <w:pPr>
              <w:pStyle w:val="913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– Постановление Правительства Белгородской области от 28.10.2013 года № 439-пп «Об утверждении государственной программы Белгородской области «Развитие сельского хозяйства и рыбоводства в Белгородской области на 2014 - 2020 годы»</w:t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Исходя из задач и функций, определенных Положением об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округа, на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муниципального служащег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возлагаются следующие должностные обязанности: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2 марта 2007 года № 25-ФЗ «О муниципальной службе в Российской Федерации»;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Точно и в срок выполнять поручения своего руководителя;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 w:eastAsia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пожарной безопасности;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913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Осуществлять координацию деятельности управления  сельского хозяйства и природопользования администрации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Осуществлять владение, пользование и распоряжение имуществом, находящимся в муниципальной собственности Новооскольского городского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участвовать в создании условий для расширения рынка сельскохозяйственной продукции, сырья и продовольствия, содействовать развитию малого и среднего предпринимательства;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способствовать обеспечению выполнения государственных программ по развитию и становлению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оказывать практическую помощь малым формам хозяйствования на селе в получении кредитов в кредитных организациях;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предоставлять информацию о развитии крестьянских (фермерских) хозяйств и предпринимательства в установленные сроки в вышестоящие органы;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осуществлять мониторинг производства, уборки, реализации и хранения сельскохозяйственной продукции крестьянскими (фермерскими) хозяйствами;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проводить контроль за использованием фермерами земель, семян, техники и других средств производства;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заниматься изучением и обобщением статистических и финансовых данных, связанных с деятельностью крестьянских (фермерских) хозяйств;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участвовать в проведении семинаров и совещаний;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осуществлять в рамках своей компетенции ведения делопроизводства, формирование и отправление/получение корреспонденции и другой информации по каналам связи;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участвовать в мероприятиях по формированию культуры бережливого управления в управлении сельского хозяйства и природопользования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0"/>
        <w:jc w:val="both"/>
        <w:rPr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         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paragraph" w:styleId="913">
    <w:name w:val="Без интервала"/>
    <w:next w:val="913"/>
    <w:link w:val="916"/>
    <w:rPr>
      <w:rFonts w:ascii="Calibri" w:hAnsi="Calibri" w:eastAsia="Calibri"/>
      <w:sz w:val="22"/>
      <w:szCs w:val="22"/>
      <w:lang w:val="ru-RU" w:bidi="ar-SA" w:eastAsia="en-US"/>
    </w:rPr>
  </w:style>
  <w:style w:type="paragraph" w:styleId="914">
    <w:name w:val="Абзац списка"/>
    <w:basedOn w:val="884"/>
    <w:next w:val="914"/>
    <w:link w:val="915"/>
    <w:rPr>
      <w:lang w:val="en-US"/>
    </w:rPr>
    <w:pPr>
      <w:contextualSpacing w:val="true"/>
      <w:ind w:left="720"/>
    </w:pPr>
  </w:style>
  <w:style w:type="character" w:styleId="915">
    <w:name w:val="Абзац списка Знак"/>
    <w:next w:val="915"/>
    <w:link w:val="914"/>
    <w:rPr>
      <w:lang w:val="en-US"/>
    </w:rPr>
  </w:style>
  <w:style w:type="character" w:styleId="916">
    <w:name w:val="Без интервала Знак"/>
    <w:next w:val="916"/>
    <w:link w:val="913"/>
    <w:rPr>
      <w:rFonts w:ascii="Calibri" w:hAnsi="Calibri" w:eastAsia="Calibri"/>
      <w:sz w:val="22"/>
      <w:szCs w:val="22"/>
      <w:lang w:eastAsia="en-US"/>
    </w:rPr>
  </w:style>
  <w:style w:type="character" w:styleId="917" w:default="1">
    <w:name w:val="Default Paragraph Font"/>
    <w:uiPriority w:val="1"/>
    <w:semiHidden/>
    <w:unhideWhenUsed/>
  </w:style>
  <w:style w:type="numbering" w:styleId="918" w:default="1">
    <w:name w:val="No List"/>
    <w:uiPriority w:val="99"/>
    <w:semiHidden/>
    <w:unhideWhenUsed/>
  </w:style>
  <w:style w:type="paragraph" w:styleId="919" w:default="1">
    <w:name w:val="Normal"/>
    <w:qFormat/>
  </w:style>
  <w:style w:type="table" w:styleId="9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2025-02-18T05:44:54Z</dcterms:modified>
</cp:coreProperties>
</file>