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повторного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главн</w:t>
      </w:r>
      <w:r>
        <w:rPr>
          <w:sz w:val="24"/>
          <w:szCs w:val="28"/>
        </w:rPr>
        <w:t xml:space="preserve">ого</w:t>
      </w:r>
      <w:r>
        <w:rPr>
          <w:sz w:val="24"/>
          <w:szCs w:val="28"/>
        </w:rPr>
        <w:t xml:space="preserve"> специалист</w:t>
      </w:r>
      <w:r>
        <w:rPr>
          <w:sz w:val="24"/>
          <w:szCs w:val="28"/>
        </w:rPr>
        <w:t xml:space="preserve">а</w:t>
      </w:r>
      <w:r>
        <w:rPr>
          <w:sz w:val="24"/>
          <w:szCs w:val="28"/>
        </w:rPr>
        <w:t xml:space="preserve"> отдела </w:t>
      </w:r>
      <w:r>
        <w:rPr>
          <w:sz w:val="24"/>
          <w:szCs w:val="28"/>
        </w:rPr>
        <w:t xml:space="preserve">организации предоставления ежемесячной денежной компенсации и субсидии на оплату жилищно-коммунальных услуг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управления </w:t>
      </w:r>
      <w:r>
        <w:rPr>
          <w:sz w:val="24"/>
          <w:szCs w:val="28"/>
        </w:rPr>
        <w:t xml:space="preserve">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 муниципального округа</w:t>
      </w:r>
      <w:r>
        <w:rPr>
          <w:sz w:val="24"/>
          <w:szCs w:val="28"/>
        </w:rPr>
        <w:t xml:space="preserve">.</w:t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</w:t>
            </w:r>
            <w:r>
              <w:rPr>
                <w:sz w:val="24"/>
                <w:szCs w:val="28"/>
              </w:rPr>
              <w:t xml:space="preserve">отдела </w:t>
            </w:r>
            <w:r>
              <w:rPr>
                <w:sz w:val="24"/>
                <w:szCs w:val="28"/>
              </w:rPr>
              <w:t xml:space="preserve">организации предоставления ежемесячной денежной компенсации и субсидии на оплату жилищно-коммунальных услуг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управления </w:t>
            </w:r>
            <w:r>
              <w:rPr>
                <w:sz w:val="24"/>
                <w:szCs w:val="28"/>
              </w:rPr>
              <w:t xml:space="preserve">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приём документов для назначения ежемесячной денежной компенсации (далее – ЕДК) и субсидии на оплату жилищно-коммунальных услуг (далее – ЖКУ),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назначения ежегодной денежной выплаты ветеранам боевых действий, постоянно проживающим на территории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  <w:szCs w:val="28"/>
        </w:rPr>
        <w:t xml:space="preserve"> производит сверку документов и на основании этой сверки заверяет копии документов;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формирование и направление межведомственных запросов о предоставлении документов (информации), необходимых для предоставления ЕДК и субсидии,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в государственные органы и иные органы, участвующие в предоставлении государственных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устанавливает право заявителя на назначение ЕДК и субсидии на оплату ЖКУ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 и готовит проект решения о назначении/отказе в назначении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личное дело получателя ЕДК, субсидии</w:t>
      </w:r>
      <w:r>
        <w:rPr>
          <w:rFonts w:ascii="Times New Roman" w:hAnsi="Times New Roman"/>
          <w:sz w:val="24"/>
          <w:szCs w:val="28"/>
        </w:rPr>
        <w:t xml:space="preserve"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индивидуальный расчет размера ЕДК,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назначение и выплату единовременной компенсации расходов по оплате за коммунальные услуги, носящие разовый характер;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приостановление предоставления ЕДК и субсидии или прекращение предоставления ЕДК и субсидии.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заявлений граждан о предоставлении единовременной денежной выплаты гражданам Российской Федерации, постоянно проживающим на территории Белгородской области: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в отношении каждого заявителя личное дело, в которое включаются документы, являющиеся основанием для предоставления единовременной выплаты;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прожиточного минимума семьи заявителя с учетом величин прожиточных минимумов всех членов семьи, установленных соответствующих социально-демографических групп, действующих на дату принятия заявления;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расчет среднедушевого дохода семьи заявителя за расчетный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органов ЗАГС, миграционной службы, территориальных администраций вводит информацию о прекращении выплаты ЕДК, субсидии и снимает с учета: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умерших граждан,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граждан, изменивших место жительства.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На основании данных поставщиков жилищно-коммунальных услуг: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задвоенные лицевые счета;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домохозяйства с задвоенными фактическими данными и корректирует их;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факты допущения заявителями задолженности по оплате жилого помещения и коммунальных услуг (или их отдельных видов) в течение трех месяцев для получателей ЕДК и двух месяцев для получателей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выявляет расхождения в тарифах 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</w:t>
      </w:r>
      <w:r>
        <w:rPr>
          <w:rFonts w:ascii="Times New Roman" w:hAnsi="Times New Roman"/>
          <w:sz w:val="24"/>
          <w:szCs w:val="28"/>
        </w:rPr>
        <w:t xml:space="preserve"> ежемесячно до 5 числа готовит и направляет в организации жилищно-коммунального хозяйства реестры получателей субсидий и ЕДК в электронном виде и (или) на бумажном носителе согласно структуре файлов обмена, предусмотренного соглашениями с поставщиками ЖКУ;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получает от поставщиков жилищно-коммунальных услуг сведения в электронном виде о фактически потребленных и оплаченных объемах жилищно-коммунальных услуг (файлы обмена);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загружает в программный комплекс полученные сведения от поставщиков ЖКУ об объемах жилищно-коммунальных услуг в натуральном и стоимостном выражении, фактически оплаченных гражданами за соответствующий период;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производит сверку файла обмена с базой данных получателей ЕДК, субсидии, по результатам которой выгружает «протокол отклонений», предусмотренный программным комплексом, вносит необходимые исправления;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27 числа каждого месяца производит массовый расчет (перерасчет) размера ЕДК на основании сведений от поставщиков жилищно-коммунальных услуг;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реже 2 раз в месяц производит массовый расчет размера ЕДК на основании сведений от иных организаций;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ежемесячно до 1 числа месяца, в котором производится выплата ЕДК, формирует автоматизированным способом в программном комплексе с использованием базы данных получателей ЕДК выплатные документы на получателей ЕДК;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проводит актуализацию базы данных получателей субсидии по следующим направлениям: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которым субсидия назначена более чем одного раза за один и тот же месяц;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граждан, не обратившихся вновь за получением субсидии, у которых имеются не произведенные удержания;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формирует список заявлений, в которых начисления не совпадают с назначениями;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и другим направлениям в соответствии с изменениями, вносимыми в программный комплекс АСП;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осуществляет ежемесячный перерасчет первоначально начисленного размера субсидии;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позднее 20 числа каждого месяца формирует выплатные документы для перечисления субсидий на банковские счета получателей субсидии, или выплаты (доставки) через отделения почтовой связи;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- не </w:t>
      </w:r>
      <w:r>
        <w:rPr>
          <w:rFonts w:ascii="Times New Roman" w:hAnsi="Times New Roman"/>
          <w:sz w:val="24"/>
          <w:szCs w:val="28"/>
        </w:rPr>
        <w:t xml:space="preserve">позднее 24 числа ежемесячно формирует список получателей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ежегодной денежной выплаты ветеранам боевых действий</w:t>
      </w:r>
      <w:r>
        <w:rPr>
          <w:rFonts w:ascii="Times New Roman" w:hAnsi="Times New Roman"/>
          <w:sz w:val="24"/>
          <w:szCs w:val="28"/>
        </w:rPr>
        <w:t xml:space="preserve">.</w:t>
      </w:r>
      <w:r>
        <w:rPr>
          <w:sz w:val="24"/>
          <w:szCs w:val="24"/>
          <w:highlight w:val="none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2025-02-18T05:51:41Z</dcterms:modified>
</cp:coreProperties>
</file>