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правовой экспертизы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правовой экспертизы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95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правовой экспертизы правового управления 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муниципальных правовых актов о соответствии их действующему законодательству и правилам юридической техники;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федеральных и областных законов, поступившие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их соответствие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"consultantplus://offline/ref=E0488F1D261B1BF9D758AB6B101494E988C8195F3B59CB05CA28761AsCG"</w:instrText>
      </w:r>
      <w:r>
        <w:rPr>
          <w:sz w:val="24"/>
          <w:szCs w:val="24"/>
        </w:rPr>
        <w:fldChar w:fldCharType="separate"/>
      </w:r>
      <w:r>
        <w:rPr>
          <w:rStyle w:val="889"/>
          <w:sz w:val="24"/>
          <w:szCs w:val="24"/>
        </w:rPr>
        <w:t xml:space="preserve">конституции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российской федерации и законодательству российской федерации;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проектов муниципальных правовых актов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разработка проектов договоров, по которым стороной выступает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либо уполномоченного им лица;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заключений на проекты договоров и с</w:t>
      </w:r>
      <w:r>
        <w:rPr>
          <w:sz w:val="24"/>
          <w:szCs w:val="24"/>
        </w:rPr>
        <w:t xml:space="preserve">оглашений, в том числе муниципальных контрактов, одной из сторон которых является Новооскольский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sz w:val="24"/>
          <w:szCs w:val="24"/>
        </w:rPr>
        <w:t xml:space="preserve"> округ, администрация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лице главы администрации, о соответствии их действующему законодательству.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Правовое  обеспечение деятельности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реализации главой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права нормотворческой инициативы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разработка самостоятельно или совместно с другими подразделениями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нормативных правовых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для внесения главой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на Совете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порядке нормотворческой инициативы;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подготовка заключений на проекты правовы</w:t>
      </w:r>
      <w:r>
        <w:rPr>
          <w:sz w:val="24"/>
          <w:szCs w:val="24"/>
        </w:rPr>
        <w:t xml:space="preserve">х актов Совета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округа, поступивших на рассмотрение главе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соответствии их действующему законодательству, муниципальным правовым актам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единой и согласованной правовой позиции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при взаимодействии с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рассмотрение и подготовка по поручению начальника правового управления ответов и заключений на обращения граждан и организаций;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ответов по результатам рассмотрения актов прокурорского реагирования на муниципальные правовые акты;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информационное обеспечение деятельности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 правовым вопросам;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официальное разъяснение по поручению начальника правового управления (начальника отдела) отдельных положений муниципальных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правовое обеспечение по поручению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начальника правового управления (начальника отдела) деятельности совещательных органов при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 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оказывает работникам органов местного самоуправления, организаций муниципальной формы собственности правовое содействие по вопросам относящимся к компетенции органов местного самоуправления;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участие в антикоррупционной работе в отделе правовой экспертизы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подготовка материалов, проектов решений, постановлений других документов для рассмотрения и утверждения руководством;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организует выполнение постановлений и распоряжений правового управления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использует в своей работе информационные технологии: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учреждении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создании муниципальных предприятий и учреждений;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участвует в мероприятиях по формированию культуры бережливого управления в правовом управлении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76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</w:t>
      </w:r>
      <w:r>
        <w:rPr>
          <w:sz w:val="24"/>
          <w:szCs w:val="24"/>
        </w:rPr>
        <w:t xml:space="preserve">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2025-02-18T05:51:03Z</dcterms:modified>
</cp:coreProperties>
</file>