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</w:t>
      </w:r>
      <w:r>
        <w:rPr>
          <w:sz w:val="24"/>
          <w:szCs w:val="24"/>
        </w:rPr>
        <w:t xml:space="preserve">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bCs w:val="false"/>
          <w:iCs w:val="false"/>
          <w:sz w:val="24"/>
          <w:szCs w:val="27"/>
          <w:lang w:val="ru-RU" w:bidi="en-US" w:eastAsia="en-US"/>
        </w:rPr>
        <w:t xml:space="preserve">н</w:t>
      </w:r>
      <w:r>
        <w:rPr>
          <w:bCs w:val="false"/>
          <w:iCs w:val="false"/>
          <w:sz w:val="24"/>
          <w:szCs w:val="27"/>
          <w:lang w:val="ru-RU" w:bidi="en-US" w:eastAsia="en-US"/>
        </w:rPr>
        <w:t xml:space="preserve">ачальника отдела прогнозирования, социально-экономического развития и контроля качества услуг управления экономического развития и предпринимательства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Нов</w:t>
      </w:r>
      <w:r>
        <w:rPr>
          <w:sz w:val="24"/>
          <w:szCs w:val="24"/>
        </w:rPr>
        <w:t xml:space="preserve">ооскольского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sz w:val="24"/>
          <w:szCs w:val="24"/>
        </w:rPr>
        <w:t xml:space="preserve">уга</w:t>
      </w:r>
      <w:r>
        <w:rPr>
          <w:sz w:val="24"/>
          <w:szCs w:val="24"/>
        </w:rPr>
        <w:t xml:space="preserve">.</w:t>
      </w:r>
      <w:r>
        <w:rPr>
          <w:sz w:val="24"/>
        </w:rPr>
        <w:t xml:space="preserve">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bCs w:val="false"/>
                <w:iCs w:val="false"/>
                <w:sz w:val="24"/>
                <w:szCs w:val="27"/>
                <w:lang w:val="ru-RU" w:bidi="en-US" w:eastAsia="en-US"/>
              </w:rPr>
              <w:t xml:space="preserve">н</w:t>
            </w:r>
            <w:r>
              <w:rPr>
                <w:bCs w:val="false"/>
                <w:iCs w:val="false"/>
                <w:sz w:val="24"/>
                <w:szCs w:val="27"/>
                <w:lang w:val="ru-RU" w:bidi="en-US" w:eastAsia="en-US"/>
              </w:rPr>
              <w:t xml:space="preserve">ачальник отдела прогнозирования, социально-экономического развития и контроля качества услуг управления экономического развития                     и предпринимательства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bCs w:val="false"/>
                <w:iCs w:val="false"/>
                <w:color w:val="000000"/>
                <w:sz w:val="24"/>
                <w:szCs w:val="27"/>
                <w:lang w:val="ru-RU" w:bidi="en-US" w:eastAsia="en-US"/>
              </w:rPr>
              <w:t xml:space="preserve">н</w:t>
            </w:r>
            <w:r>
              <w:rPr>
                <w:bCs w:val="false"/>
                <w:iCs w:val="false"/>
                <w:color w:val="000000"/>
                <w:sz w:val="24"/>
                <w:szCs w:val="27"/>
                <w:lang w:val="ru-RU" w:bidi="en-US" w:eastAsia="en-US"/>
              </w:rPr>
              <w:t xml:space="preserve">ачальник отдела прогнозирования, социально-экономического развития и контроля качества услуг управления экономического развития                     и предпринимательства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8"/>
                <w:lang w:bidi="ru-RU" w:eastAsia="en-US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sz w:val="24"/>
                <w:szCs w:val="22"/>
                <w:lang w:eastAsia="en-US"/>
              </w:rPr>
            </w:r>
            <w:r>
              <w:rPr>
                <w:sz w:val="24"/>
              </w:rPr>
            </w:r>
          </w:p>
          <w:p>
            <w:pPr>
              <w:pStyle w:val="890"/>
              <w:jc w:val="both"/>
              <w:rPr>
                <w:sz w:val="24"/>
                <w:szCs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8"/>
                <w:lang w:bidi="ru-RU" w:eastAsia="en-US"/>
              </w:rPr>
              <w:t xml:space="preserve">2) правовыми знаниями основ:</w:t>
            </w:r>
            <w:r>
              <w:rPr>
                <w:sz w:val="24"/>
                <w:szCs w:val="22"/>
                <w:lang w:eastAsia="en-US"/>
              </w:rPr>
            </w:r>
            <w:r>
              <w:rPr>
                <w:sz w:val="24"/>
              </w:rPr>
            </w:r>
          </w:p>
          <w:p>
            <w:pPr>
              <w:pStyle w:val="890"/>
              <w:jc w:val="both"/>
              <w:rPr>
                <w:sz w:val="24"/>
                <w:szCs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8"/>
                <w:lang w:bidi="ru-RU" w:eastAsia="en-US"/>
              </w:rPr>
              <w:t xml:space="preserve">а) Конституции Российской Федерации;</w:t>
            </w:r>
            <w:r>
              <w:rPr>
                <w:sz w:val="24"/>
                <w:szCs w:val="22"/>
                <w:lang w:eastAsia="en-US"/>
              </w:rPr>
            </w:r>
            <w:r>
              <w:rPr>
                <w:sz w:val="24"/>
              </w:rPr>
            </w:r>
          </w:p>
          <w:p>
            <w:pPr>
              <w:pStyle w:val="890"/>
              <w:jc w:val="both"/>
              <w:rPr>
                <w:sz w:val="24"/>
                <w:szCs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8"/>
                <w:lang w:bidi="ru-RU" w:eastAsia="en-US"/>
              </w:rPr>
              <w:t xml:space="preserve">б) Федерального закона от 6 октября 2003 года № 131-ФЗ               «Об общих принципах организации местного самоуправления в Российской Федерации»;</w:t>
            </w:r>
            <w:r>
              <w:rPr>
                <w:sz w:val="24"/>
                <w:szCs w:val="22"/>
                <w:lang w:eastAsia="en-US"/>
              </w:rPr>
            </w:r>
            <w:r>
              <w:rPr>
                <w:sz w:val="24"/>
              </w:rPr>
            </w:r>
          </w:p>
          <w:p>
            <w:pPr>
              <w:pStyle w:val="890"/>
              <w:jc w:val="both"/>
              <w:rPr>
                <w:sz w:val="24"/>
                <w:szCs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8"/>
                <w:lang w:bidi="ru-RU" w:eastAsia="en-US"/>
              </w:rPr>
              <w:t xml:space="preserve">в) Федерального закона от 2 марта 2007 года № 25-ФЗ                     «О муниципальной службе</w:t>
            </w:r>
            <w:r>
              <w:rPr>
                <w:sz w:val="24"/>
                <w:szCs w:val="28"/>
                <w:lang w:bidi="ru-RU" w:eastAsia="en-US"/>
              </w:rPr>
              <w:t xml:space="preserve"> </w:t>
            </w:r>
            <w:r>
              <w:rPr>
                <w:sz w:val="24"/>
                <w:szCs w:val="28"/>
                <w:lang w:bidi="ru-RU" w:eastAsia="en-US"/>
              </w:rPr>
              <w:t xml:space="preserve">в Российской Федерации»;</w:t>
            </w:r>
            <w:r>
              <w:rPr>
                <w:sz w:val="24"/>
                <w:szCs w:val="22"/>
                <w:lang w:eastAsia="en-US"/>
              </w:rPr>
            </w:r>
            <w:r>
              <w:rPr>
                <w:sz w:val="24"/>
              </w:rPr>
            </w:r>
          </w:p>
          <w:p>
            <w:pPr>
              <w:pStyle w:val="890"/>
              <w:jc w:val="both"/>
              <w:rPr>
                <w:sz w:val="24"/>
                <w:szCs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8"/>
                <w:lang w:bidi="ru-RU" w:eastAsia="en-US"/>
              </w:rPr>
              <w:t xml:space="preserve">г) законодательства о противодействии коррупции;</w:t>
            </w:r>
            <w:r>
              <w:rPr>
                <w:sz w:val="24"/>
                <w:szCs w:val="22"/>
                <w:lang w:eastAsia="en-US"/>
              </w:rPr>
            </w:r>
            <w:r>
              <w:rPr>
                <w:sz w:val="24"/>
              </w:rPr>
            </w:r>
          </w:p>
          <w:p>
            <w:pPr>
              <w:pStyle w:val="890"/>
              <w:jc w:val="both"/>
              <w:rPr>
                <w:sz w:val="24"/>
                <w:szCs w:val="24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8"/>
                <w:lang w:bidi="ru-RU" w:eastAsia="en-US"/>
              </w:rPr>
              <w:t xml:space="preserve">д) закона Белгородской области от 24 сентября 2007 года                 № 150 «Об особенностях организации муниципальной службы в Белгородской области».</w:t>
            </w:r>
            <w:r>
              <w:rPr>
                <w:sz w:val="24"/>
                <w:szCs w:val="28"/>
                <w:lang w:eastAsia="en-US"/>
              </w:rPr>
            </w:r>
            <w:r>
              <w:rPr>
                <w:sz w:val="24"/>
              </w:rPr>
            </w:r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</w:r>
            <w:r>
              <w:rPr>
                <w:bCs w:val="false"/>
                <w:iCs w:val="false"/>
                <w:sz w:val="24"/>
                <w:szCs w:val="27"/>
                <w:lang w:val="ru-RU" w:bidi="en-US" w:eastAsia="en-US"/>
              </w:rPr>
              <w:t xml:space="preserve">н</w:t>
            </w:r>
            <w:r>
              <w:rPr>
                <w:bCs w:val="false"/>
                <w:iCs w:val="false"/>
                <w:sz w:val="24"/>
                <w:szCs w:val="27"/>
                <w:lang w:val="ru-RU" w:bidi="en-US" w:eastAsia="en-US"/>
              </w:rPr>
              <w:t xml:space="preserve">ачальник отдела прогнозирования, социально-экономического развития и контроля качества услуг управления экономического развития                     и предпринимательства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4"/>
                <w:lang w:bidi="ru-RU" w:eastAsia="en-US"/>
              </w:rPr>
              <w:t xml:space="preserve"> </w:t>
            </w:r>
            <w:r>
              <w:rPr>
                <w:sz w:val="24"/>
                <w:szCs w:val="28"/>
                <w:lang w:bidi="ru-RU" w:eastAsia="en-US"/>
              </w:rPr>
              <w:t xml:space="preserve">а) Федеральные законы и иные федеральные нормативные правовые акты: </w:t>
            </w:r>
            <w:r>
              <w:rPr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</w:t>
            </w:r>
            <w:r>
              <w:rPr>
                <w:sz w:val="24"/>
                <w:szCs w:val="26"/>
                <w:lang w:bidi="ru-RU" w:eastAsia="en-US"/>
              </w:rPr>
              <w:t xml:space="preserve"> </w:t>
            </w:r>
            <w:r>
              <w:rPr>
                <w:sz w:val="24"/>
                <w:szCs w:val="26"/>
                <w:lang w:bidi="ru-RU" w:eastAsia="en-US"/>
              </w:rPr>
              <w:t xml:space="preserve">Бюджетный кодекс Российской Федерации;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</w:t>
            </w:r>
            <w:r>
              <w:rPr>
                <w:sz w:val="24"/>
                <w:szCs w:val="26"/>
                <w:lang w:bidi="ru-RU" w:eastAsia="en-US"/>
              </w:rPr>
              <w:t xml:space="preserve"> </w:t>
            </w:r>
            <w:r>
              <w:rPr>
                <w:sz w:val="24"/>
                <w:szCs w:val="26"/>
                <w:lang w:bidi="ru-RU" w:eastAsia="en-US"/>
              </w:rPr>
              <w:t xml:space="preserve"> Гражданский кодекс Российской Федерации; 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</w:t>
            </w:r>
            <w:r>
              <w:rPr>
                <w:sz w:val="24"/>
                <w:szCs w:val="26"/>
                <w:lang w:bidi="ru-RU" w:eastAsia="en-US"/>
              </w:rPr>
              <w:t xml:space="preserve"> </w:t>
            </w:r>
            <w:r>
              <w:rPr>
                <w:sz w:val="24"/>
                <w:szCs w:val="26"/>
                <w:lang w:bidi="ru-RU" w:eastAsia="en-US"/>
              </w:rPr>
              <w:t xml:space="preserve">Налоговый кодекс Российской Федерации;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</w:t>
            </w:r>
            <w:r>
              <w:rPr>
                <w:sz w:val="24"/>
                <w:szCs w:val="26"/>
                <w:lang w:bidi="ru-RU" w:eastAsia="en-US"/>
              </w:rPr>
              <w:t xml:space="preserve"> </w:t>
            </w:r>
            <w:r>
              <w:rPr>
                <w:sz w:val="24"/>
                <w:szCs w:val="26"/>
                <w:lang w:bidi="ru-RU" w:eastAsia="en-US"/>
              </w:rPr>
              <w:t xml:space="preserve">Трудовой кодекс Российской Федерации;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Федеральный закон от 25 февраля 1999 года № 39-ФЗ «Об инвестиционной деятельности в Российской Федерации, осуществляемой в форме капитальных вложений»;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bCs/>
                <w:sz w:val="24"/>
                <w:szCs w:val="26"/>
                <w:lang w:bidi="ru-RU" w:eastAsia="en-US"/>
              </w:rPr>
              <w:t xml:space="preserve">-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bCs/>
                <w:sz w:val="24"/>
                <w:szCs w:val="26"/>
                <w:lang w:bidi="ru-RU" w:eastAsia="en-US"/>
              </w:rPr>
              <w:t xml:space="preserve">- Федеральный закон от 28 июня 2014 года № 172-ФЗ «О стратегическом планировании в Российской Федерации»;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bCs/>
                <w:sz w:val="24"/>
                <w:szCs w:val="26"/>
                <w:lang w:bidi="ru-RU" w:eastAsia="en-US"/>
              </w:rPr>
              <w:t xml:space="preserve">- Федеральный закон от 29 декабря 2014 года № 473-ФЗ                   «</w:t>
            </w:r>
            <w:r>
              <w:rPr>
                <w:sz w:val="24"/>
                <w:szCs w:val="26"/>
                <w:lang w:bidi="ru-RU" w:eastAsia="en-US"/>
              </w:rPr>
              <w:t xml:space="preserve">О территориях опережающего социально-экономического развития в Российской Федерации»; 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bCs/>
                <w:sz w:val="24"/>
                <w:szCs w:val="26"/>
                <w:lang w:bidi="ru-RU" w:eastAsia="en-US"/>
              </w:rPr>
              <w:t xml:space="preserve">- Постановление Правительства </w:t>
            </w:r>
            <w:r>
              <w:rPr>
                <w:sz w:val="24"/>
                <w:szCs w:val="26"/>
                <w:lang w:bidi="ru-RU" w:eastAsia="en-US"/>
              </w:rPr>
              <w:t xml:space="preserve">Российской Федерации</w:t>
            </w:r>
            <w:r>
              <w:rPr>
                <w:bCs/>
                <w:sz w:val="24"/>
                <w:szCs w:val="26"/>
                <w:lang w:bidi="ru-RU" w:eastAsia="en-US"/>
              </w:rPr>
              <w:t xml:space="preserve"> от 15 апреля 2014 года </w:t>
            </w:r>
            <w:r>
              <w:rPr>
                <w:bCs/>
                <w:sz w:val="24"/>
                <w:szCs w:val="26"/>
                <w:lang w:bidi="ru-RU" w:eastAsia="en-US"/>
              </w:rPr>
              <w:t xml:space="preserve">№ 316 «Об утверждении государственной программы Российской Федерации «Экономическое развитие и инновационная экономика»;</w:t>
            </w:r>
            <w:r>
              <w:rPr>
                <w:bCs/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bCs/>
                <w:sz w:val="24"/>
                <w:szCs w:val="26"/>
                <w:lang w:bidi="ru-RU" w:eastAsia="en-US"/>
              </w:rPr>
              <w:t xml:space="preserve">- Постановление Правительства Российской Федерации от 15 апреля 2014 года</w:t>
            </w:r>
            <w:r>
              <w:rPr>
                <w:bCs/>
                <w:sz w:val="24"/>
                <w:szCs w:val="26"/>
                <w:lang w:bidi="ru-RU" w:eastAsia="en-US"/>
              </w:rPr>
              <w:t xml:space="preserve"> № 328 «Об утверждении государственной программы Российской Федерации «Развитие промышленности и повышение ее конкурентоспособности»</w:t>
            </w:r>
            <w:r>
              <w:rPr>
                <w:bCs/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8"/>
                <w:lang w:bidi="ru-RU" w:eastAsia="en-US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Закон Белгородской области от 3 ноября 2016 года № 106             «О реализации</w:t>
            </w:r>
            <w:r>
              <w:rPr>
                <w:sz w:val="24"/>
                <w:szCs w:val="26"/>
                <w:lang w:bidi="ru-RU" w:eastAsia="en-US"/>
              </w:rPr>
              <w:t xml:space="preserve"> в Белгородской области некоторых положений Федерального закона «О стратегическом планировании в Российской Федерации»</w:t>
            </w:r>
            <w:r>
              <w:rPr>
                <w:sz w:val="24"/>
                <w:szCs w:val="26"/>
                <w:lang w:bidi="ru-RU" w:eastAsia="en-US"/>
              </w:rPr>
              <w:t xml:space="preserve">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val="en-US" w:bidi="ru-RU" w:eastAsia="en-US"/>
              </w:rPr>
              <w:t xml:space="preserve">- Постановление Правительства Российской Федерации от 25 июня 2015 г</w:t>
            </w:r>
            <w:r>
              <w:rPr>
                <w:sz w:val="24"/>
                <w:szCs w:val="26"/>
                <w:lang w:bidi="ru-RU" w:eastAsia="en-US"/>
              </w:rPr>
              <w:t xml:space="preserve">ода</w:t>
            </w:r>
            <w:r>
              <w:rPr>
                <w:sz w:val="24"/>
                <w:szCs w:val="26"/>
                <w:lang w:val="en-US" w:bidi="ru-RU" w:eastAsia="en-US"/>
              </w:rPr>
              <w:t xml:space="preserve"> №</w:t>
            </w:r>
            <w:r>
              <w:rPr>
                <w:sz w:val="24"/>
                <w:szCs w:val="26"/>
                <w:lang w:bidi="ru-RU" w:eastAsia="en-US"/>
              </w:rPr>
              <w:t xml:space="preserve"> </w:t>
            </w:r>
            <w:r>
              <w:rPr>
                <w:sz w:val="24"/>
                <w:szCs w:val="26"/>
                <w:lang w:val="en-US" w:bidi="ru-RU" w:eastAsia="en-US"/>
              </w:rPr>
              <w:t xml:space="preserve">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планирования»;</w:t>
            </w:r>
            <w:r>
              <w:rPr>
                <w:sz w:val="24"/>
                <w:szCs w:val="26"/>
                <w:lang w:val="en-US"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val="en-US" w:bidi="ru-RU" w:eastAsia="en-US"/>
              </w:rPr>
              <w:t xml:space="preserve">- Постановление правительства Белгородской обл. от 25 января 2010 года № 27-пп «Об утверждении Стратегии социально-экономического развития Белгородской области на период до 2025 года»</w:t>
            </w:r>
            <w:r>
              <w:rPr>
                <w:sz w:val="24"/>
                <w:szCs w:val="26"/>
                <w:lang w:bidi="ru-RU" w:eastAsia="en-US"/>
              </w:rPr>
              <w:t xml:space="preserve">.</w:t>
            </w:r>
            <w:r>
              <w:rPr>
                <w:bCs/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8"/>
                <w:lang w:bidi="ru-RU" w:eastAsia="en-US"/>
              </w:rPr>
              <w:t xml:space="preserve">в) муниципальные правовые акты:</w:t>
            </w:r>
            <w:r>
              <w:rPr>
                <w:sz w:val="24"/>
                <w:szCs w:val="28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bCs/>
                <w:sz w:val="24"/>
                <w:szCs w:val="26"/>
                <w:lang w:bidi="ru-RU" w:eastAsia="en-US"/>
              </w:rPr>
              <w:t xml:space="preserve">- </w:t>
            </w:r>
            <w:r>
              <w:rPr>
                <w:bCs/>
                <w:sz w:val="24"/>
                <w:szCs w:val="26"/>
                <w:lang w:val="en-US" w:bidi="ru-RU" w:eastAsia="en-US"/>
              </w:rPr>
              <w:t xml:space="preserve">Постановление администрации муниципального района «Новооскольский район» от</w:t>
            </w:r>
            <w:r>
              <w:rPr>
                <w:bCs/>
                <w:sz w:val="24"/>
                <w:szCs w:val="26"/>
                <w:lang w:val="en-US" w:bidi="ru-RU" w:eastAsia="en-US"/>
              </w:rPr>
              <w:t xml:space="preserve"> 01 декабря 2016 года № 560 «Об утверждении Порядка разработки, корректировки, осуществления мониторинга и контроля реализации прогнозов социально-экономического развития муниципального района «Новооскольский район» на среднесрочный и долгосрочный период»;</w:t>
            </w:r>
            <w:r>
              <w:rPr>
                <w:bCs/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bCs/>
                <w:sz w:val="24"/>
                <w:szCs w:val="26"/>
                <w:lang w:bidi="ru-RU" w:eastAsia="en-US"/>
              </w:rPr>
              <w:t xml:space="preserve">- Постановление   администрации Новооскольского городского округа</w:t>
            </w:r>
            <w:r>
              <w:rPr>
                <w:bCs/>
                <w:sz w:val="24"/>
                <w:szCs w:val="26"/>
                <w:lang w:bidi="ru-RU" w:eastAsia="en-US"/>
              </w:rPr>
              <w:t xml:space="preserve"> </w:t>
            </w:r>
            <w:r>
              <w:rPr>
                <w:bCs/>
                <w:sz w:val="24"/>
                <w:szCs w:val="26"/>
                <w:lang w:bidi="ru-RU" w:eastAsia="en-US"/>
              </w:rPr>
              <w:t xml:space="preserve">от 04 октября 2024 года № 515  «Об утверждении положения о системе управления   муниципальными программами Новооскольского муниципального   округа»;</w:t>
            </w:r>
            <w:r>
              <w:rPr>
                <w:bCs/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bCs/>
                <w:sz w:val="24"/>
                <w:szCs w:val="26"/>
                <w:lang w:bidi="ru-RU" w:eastAsia="en-US"/>
              </w:rPr>
              <w:t xml:space="preserve">- Постановление от 10 октября 2024 года № 521 «Об утверждении Методических   рекомендаций по разработке и   реализации муниципальных  программ Новооскольского   муниципального округа»</w:t>
            </w:r>
            <w:r>
              <w:rPr>
                <w:bCs/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Распоряжение администрации Новооскольского городского округа от 09 января 2019 года  № 85-р «Об утверждении состава и Положения</w:t>
            </w:r>
            <w:r>
              <w:rPr>
                <w:sz w:val="24"/>
                <w:szCs w:val="26"/>
                <w:lang w:bidi="ru-RU" w:eastAsia="en-US"/>
              </w:rPr>
              <w:t xml:space="preserve"> о Градостроительно - экономическом Совете при главе администрации Новооскольского района»;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Постановление администрации Новооскольского городского округа</w:t>
            </w:r>
            <w:r>
              <w:rPr>
                <w:sz w:val="24"/>
                <w:szCs w:val="26"/>
                <w:lang w:bidi="ru-RU" w:eastAsia="en-US"/>
              </w:rPr>
              <w:t xml:space="preserve"> от 18 </w:t>
            </w:r>
            <w:r>
              <w:rPr>
                <w:sz w:val="24"/>
                <w:szCs w:val="26"/>
                <w:lang w:bidi="ru-RU" w:eastAsia="en-US"/>
              </w:rPr>
              <w:t xml:space="preserve">декабря 223 гола № 737 «Об утверждении Порядка взаимодействия и координации деятельности структурных подразделений администрации Новооскольского городского округа Белгородской области при подготовке и реализации проектов муниципально-частного партнерства»;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Постановление администрации Новооскольского городского округа</w:t>
            </w:r>
            <w:r>
              <w:rPr>
                <w:sz w:val="24"/>
                <w:szCs w:val="26"/>
                <w:lang w:bidi="ru-RU" w:eastAsia="en-US"/>
              </w:rPr>
              <w:t xml:space="preserve"> от 03 мая </w:t>
            </w:r>
            <w:r>
              <w:rPr>
                <w:sz w:val="24"/>
                <w:szCs w:val="26"/>
                <w:lang w:bidi="ru-RU" w:eastAsia="en-US"/>
              </w:rPr>
              <w:t xml:space="preserve">2024 года № 319 «О согласовании, заключении (подписании), изменении и расторжении соглашений о защите и поощрении капиталовложений в отношении инвестиционных проектов, реализуемых (планируемых к реализации) на территории Новооскольского городского округа»;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Постановление администрации Новооскольского городского округа</w:t>
            </w:r>
            <w:r>
              <w:rPr>
                <w:sz w:val="24"/>
                <w:szCs w:val="26"/>
                <w:lang w:bidi="ru-RU" w:eastAsia="en-US"/>
              </w:rPr>
              <w:t xml:space="preserve"> от 1 марта 2022 года № 126  «Об утверждении перечня товарных рынков и плана мероприятий по содействию развитию конкуренции в Новооскольском городском округе на 2022-2025 годы»;</w:t>
            </w:r>
            <w:r>
              <w:rPr>
                <w:sz w:val="24"/>
                <w:szCs w:val="26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  <w:p>
            <w:pPr>
              <w:pStyle w:val="890"/>
              <w:jc w:val="both"/>
              <w:rPr>
                <w:sz w:val="24"/>
                <w:szCs w:val="28"/>
                <w:lang w:bidi="ru-RU" w:eastAsia="en-US"/>
              </w:rPr>
              <w:pBdr>
                <w:left w:val="none" w:color="000000" w:sz="4" w:space="0"/>
                <w:top w:val="none" w:color="000000" w:sz="4" w:space="0"/>
                <w:right w:val="none" w:color="000000" w:sz="4" w:space="0"/>
                <w:bottom w:val="none" w:color="000000" w:sz="4" w:space="0"/>
                <w:between w:val="none" w:color="000000" w:sz="4" w:space="0"/>
              </w:pBdr>
            </w:pPr>
            <w:r>
              <w:rPr>
                <w:sz w:val="24"/>
                <w:szCs w:val="26"/>
                <w:lang w:bidi="ru-RU" w:eastAsia="en-US"/>
              </w:rPr>
              <w:t xml:space="preserve">- </w:t>
            </w:r>
            <w:r>
              <w:rPr>
                <w:sz w:val="24"/>
                <w:szCs w:val="26"/>
                <w:lang w:bidi="ru-RU" w:eastAsia="en-US"/>
              </w:rPr>
              <w:t xml:space="preserve">Постановление  администрации Новооскольского городского о</w:t>
            </w:r>
            <w:r>
              <w:rPr>
                <w:sz w:val="24"/>
                <w:szCs w:val="26"/>
                <w:lang w:bidi="ru-RU" w:eastAsia="en-US"/>
              </w:rPr>
              <w:t xml:space="preserve">круга от 01 июля 2022 года № 268 «Об утверждении Положения о проведении оценки регулирующего воздействия проектов муниципальных нормативных правовых актов и экспертизы муниципальных нормативных актов Новооскольского городского округа».</w:t>
            </w:r>
            <w:r>
              <w:rPr>
                <w:sz w:val="24"/>
                <w:szCs w:val="24"/>
                <w:lang w:bidi="ru-RU" w:eastAsia="en-US"/>
              </w:rPr>
            </w:r>
            <w:r>
              <w:rPr>
                <w:sz w:val="24"/>
                <w:lang w:bidi="ru-RU" w:eastAsia="en-US"/>
              </w:rPr>
            </w:r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widowControl/>
        <w:rPr>
          <w:rFonts w:eastAsia="Calibri"/>
          <w:highlight w:val="white"/>
          <w:lang w:eastAsia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eastAsia="Calibri"/>
          <w:sz w:val="26"/>
          <w:szCs w:val="26"/>
          <w:highlight w:val="white"/>
          <w:lang w:eastAsia="en-US"/>
        </w:rPr>
        <w:t xml:space="preserve">1. Соблюдать ограничения, не нарушать запреты, которые установлены Федеральным </w:t>
      </w:r>
      <w:r>
        <w:rPr>
          <w:rFonts w:ascii="Calibri" w:hAnsi="Calibri" w:eastAsia="Calibri"/>
          <w:sz w:val="26"/>
          <w:szCs w:val="26"/>
          <w:lang w:eastAsia="en-US"/>
        </w:rPr>
        <w:fldChar w:fldCharType="begin"/>
      </w:r>
      <w:r>
        <w:rPr>
          <w:rFonts w:ascii="Calibri" w:hAnsi="Calibri" w:eastAsia="Calibri"/>
          <w:sz w:val="26"/>
          <w:szCs w:val="26"/>
          <w:lang w:eastAsia="en-US"/>
        </w:rPr>
        <w:instrText xml:space="preserve"> HYPERLINK "consultantplus://offline/ref=8563DBA7D29EF9C73B1DFEC88E25CD0896FA8A65B629CB83097EDBA29AEA53F04D2D9B2CE02DEEBFcBeDK" \o "consultantplus://offline/ref=8563DBA7D29EF9C73B1DFEC88E25CD0896FA8A65B629CB83097EDBA29AEA53F04D2D9B2CE02DEEBFcBeDK" </w:instrText>
      </w:r>
      <w:r>
        <w:rPr>
          <w:rFonts w:ascii="Calibri" w:hAnsi="Calibri" w:eastAsia="Calibri"/>
          <w:sz w:val="26"/>
          <w:szCs w:val="26"/>
          <w:lang w:eastAsia="en-US"/>
        </w:rPr>
        <w:fldChar w:fldCharType="separate"/>
      </w:r>
      <w:r>
        <w:rPr>
          <w:rFonts w:eastAsia="Calibri"/>
          <w:sz w:val="26"/>
          <w:szCs w:val="26"/>
          <w:highlight w:val="white"/>
          <w:lang w:eastAsia="en-US"/>
        </w:rPr>
        <w:t xml:space="preserve">законом</w:t>
      </w:r>
      <w:r>
        <w:rPr>
          <w:rFonts w:eastAsia="Calibri"/>
          <w:sz w:val="26"/>
          <w:szCs w:val="26"/>
          <w:highlight w:val="white"/>
          <w:lang w:eastAsia="en-US"/>
        </w:rPr>
        <w:fldChar w:fldCharType="end"/>
      </w:r>
      <w:r>
        <w:rPr>
          <w:rFonts w:eastAsia="Calibri"/>
          <w:sz w:val="26"/>
          <w:szCs w:val="26"/>
          <w:highlight w:val="white"/>
          <w:lang w:eastAsia="en-US"/>
        </w:rPr>
        <w:t xml:space="preserve"> от 2 марта 2007 года № 25-ФЗ «О муниципальной службе </w:t>
      </w:r>
      <w:r>
        <w:rPr>
          <w:rFonts w:eastAsia="Calibri"/>
          <w:sz w:val="26"/>
          <w:szCs w:val="26"/>
          <w:highlight w:val="white"/>
          <w:lang w:eastAsia="en-US"/>
        </w:rPr>
        <w:t xml:space="preserve">                         </w:t>
      </w:r>
      <w:r>
        <w:rPr>
          <w:rFonts w:eastAsia="Calibri"/>
          <w:sz w:val="26"/>
          <w:szCs w:val="26"/>
          <w:highlight w:val="white"/>
          <w:lang w:eastAsia="en-US"/>
        </w:rPr>
        <w:t xml:space="preserve">в Российской Федерации» и другими федеральными законами;</w:t>
      </w:r>
      <w:r>
        <w:rPr>
          <w:rFonts w:eastAsia="Calibri"/>
          <w:sz w:val="26"/>
          <w:szCs w:val="26"/>
          <w:highlight w:val="white"/>
          <w:lang w:eastAsia="en-US"/>
        </w:rPr>
      </w:r>
      <w:r/>
    </w:p>
    <w:p>
      <w:pPr>
        <w:pStyle w:val="890"/>
        <w:ind w:firstLine="708"/>
        <w:jc w:val="both"/>
        <w:widowControl/>
        <w:rPr>
          <w:rFonts w:eastAsia="Calibri"/>
          <w:highlight w:val="white"/>
          <w:lang w:eastAsia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eastAsia="Calibri"/>
          <w:sz w:val="26"/>
          <w:szCs w:val="26"/>
          <w:highlight w:val="white"/>
          <w:lang w:eastAsia="en-US"/>
        </w:rPr>
        <w:t xml:space="preserve">2. Исполнять основные обязанности, предусмотренные Федеральным </w:t>
      </w:r>
      <w:r>
        <w:rPr>
          <w:rFonts w:ascii="Calibri" w:hAnsi="Calibri" w:eastAsia="Calibri"/>
          <w:sz w:val="26"/>
          <w:szCs w:val="26"/>
          <w:lang w:eastAsia="en-US"/>
        </w:rPr>
        <w:fldChar w:fldCharType="begin"/>
      </w:r>
      <w:r>
        <w:rPr>
          <w:rFonts w:ascii="Calibri" w:hAnsi="Calibri" w:eastAsia="Calibri"/>
          <w:sz w:val="26"/>
          <w:szCs w:val="26"/>
          <w:lang w:eastAsia="en-US"/>
        </w:rPr>
        <w:instrText xml:space="preserve"> HYPERLINK "consultantplus://offline/ref=8563DBA7D29EF9C73B1DFEC88E25CD0896FA8A65B629CB83097EDBA29AEA53F04D2D9B2CE02DEEB1cBe7K" \o "consultantplus://offline/ref=8563DBA7D29EF9C73B1DFEC88E25CD0896FA8A65B629CB83097EDBA29AEA53F04D2D9B2CE02DEEB1cBe7K" </w:instrText>
      </w:r>
      <w:r>
        <w:rPr>
          <w:rFonts w:ascii="Calibri" w:hAnsi="Calibri" w:eastAsia="Calibri"/>
          <w:sz w:val="26"/>
          <w:szCs w:val="26"/>
          <w:lang w:eastAsia="en-US"/>
        </w:rPr>
        <w:fldChar w:fldCharType="separate"/>
      </w:r>
      <w:r>
        <w:rPr>
          <w:rFonts w:eastAsia="Calibri"/>
          <w:sz w:val="26"/>
          <w:szCs w:val="26"/>
          <w:highlight w:val="white"/>
          <w:lang w:eastAsia="en-US"/>
        </w:rPr>
        <w:t xml:space="preserve">законом</w:t>
      </w:r>
      <w:r>
        <w:rPr>
          <w:rFonts w:eastAsia="Calibri"/>
          <w:sz w:val="26"/>
          <w:szCs w:val="26"/>
          <w:highlight w:val="white"/>
          <w:lang w:eastAsia="en-US"/>
        </w:rPr>
        <w:fldChar w:fldCharType="end"/>
      </w:r>
      <w:r>
        <w:rPr>
          <w:rFonts w:eastAsia="Calibri"/>
          <w:sz w:val="26"/>
          <w:szCs w:val="26"/>
          <w:highlight w:val="white"/>
          <w:lang w:eastAsia="en-US"/>
        </w:rPr>
        <w:t xml:space="preserve"> от 2 марта 2007 года № 25-ФЗ «О муниципальной службе в Российской Федерации»;</w:t>
      </w:r>
      <w:r>
        <w:rPr>
          <w:rFonts w:eastAsia="Calibri"/>
          <w:sz w:val="26"/>
          <w:szCs w:val="26"/>
          <w:highlight w:val="white"/>
          <w:lang w:eastAsia="en-US"/>
        </w:rPr>
      </w:r>
      <w:r/>
    </w:p>
    <w:p>
      <w:pPr>
        <w:pStyle w:val="890"/>
        <w:ind w:firstLine="708"/>
        <w:jc w:val="both"/>
        <w:widowControl/>
        <w:rPr>
          <w:rFonts w:eastAsia="Calibri"/>
          <w:highlight w:val="white"/>
          <w:lang w:eastAsia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eastAsia="Calibri"/>
          <w:sz w:val="26"/>
          <w:szCs w:val="26"/>
          <w:highlight w:val="white"/>
          <w:lang w:eastAsia="en-US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eastAsia="Calibri"/>
          <w:sz w:val="26"/>
          <w:szCs w:val="26"/>
          <w:highlight w:val="white"/>
          <w:lang w:eastAsia="en-US"/>
        </w:rPr>
      </w:r>
      <w:r/>
    </w:p>
    <w:p>
      <w:pPr>
        <w:pStyle w:val="890"/>
        <w:ind w:firstLine="708"/>
        <w:jc w:val="both"/>
        <w:widowControl/>
        <w:rPr>
          <w:rFonts w:eastAsia="Calibri"/>
          <w:highlight w:val="white"/>
          <w:lang w:eastAsia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eastAsia="Calibri"/>
          <w:sz w:val="26"/>
          <w:szCs w:val="26"/>
          <w:highlight w:val="white"/>
          <w:lang w:eastAsia="en-US"/>
        </w:rPr>
        <w:t xml:space="preserve">4. Точно и в срок выполнять поручения своего руководителя;</w:t>
      </w:r>
      <w:r>
        <w:rPr>
          <w:rFonts w:eastAsia="Calibri"/>
          <w:sz w:val="26"/>
          <w:szCs w:val="26"/>
          <w:highlight w:val="white"/>
          <w:lang w:eastAsia="en-US"/>
        </w:rPr>
      </w:r>
      <w:r/>
    </w:p>
    <w:p>
      <w:pPr>
        <w:pStyle w:val="890"/>
        <w:ind w:firstLine="708"/>
        <w:jc w:val="both"/>
        <w:widowControl/>
        <w:rPr>
          <w:rFonts w:eastAsia="Calibri"/>
          <w:highlight w:val="white"/>
          <w:lang w:eastAsia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eastAsia="Calibri"/>
          <w:sz w:val="26"/>
          <w:szCs w:val="26"/>
          <w:highlight w:val="white"/>
          <w:lang w:eastAsia="en-US"/>
        </w:rPr>
        <w:t xml:space="preserve">5. Соблюдать правила делопроизводства, </w:t>
      </w:r>
      <w:r>
        <w:rPr>
          <w:rFonts w:eastAsia="Calibri"/>
          <w:sz w:val="26"/>
          <w:szCs w:val="26"/>
          <w:highlight w:val="white"/>
          <w:lang w:eastAsia="en-US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>
        <w:rPr>
          <w:rFonts w:eastAsia="Calibri"/>
          <w:sz w:val="26"/>
          <w:szCs w:val="26"/>
          <w:highlight w:val="white"/>
          <w:lang w:eastAsia="en-US"/>
        </w:rPr>
      </w:r>
      <w:r/>
    </w:p>
    <w:p>
      <w:pPr>
        <w:pStyle w:val="890"/>
        <w:ind w:firstLine="708"/>
        <w:jc w:val="both"/>
        <w:widowControl/>
        <w:rPr>
          <w:rFonts w:eastAsia="Calibri"/>
          <w:highlight w:val="white"/>
          <w:lang w:eastAsia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eastAsia="Calibri"/>
          <w:sz w:val="26"/>
          <w:szCs w:val="26"/>
          <w:highlight w:val="white"/>
          <w:lang w:eastAsia="en-US"/>
        </w:rPr>
        <w:t xml:space="preserve">6. Соблюдать установленный служебный распорядок, Кодекс поведения  муниципального служащего Новооскольского городского округа, правила содержания служебных помещений и </w:t>
      </w:r>
      <w:r>
        <w:rPr>
          <w:rFonts w:ascii="Calibri" w:hAnsi="Calibri" w:eastAsia="Calibri"/>
          <w:sz w:val="26"/>
          <w:szCs w:val="26"/>
          <w:lang w:eastAsia="en-US"/>
        </w:rPr>
        <w:fldChar w:fldCharType="begin"/>
      </w:r>
      <w:r>
        <w:rPr>
          <w:rFonts w:ascii="Calibri" w:hAnsi="Calibri" w:eastAsia="Calibri"/>
          <w:sz w:val="26"/>
          <w:szCs w:val="26"/>
          <w:lang w:eastAsia="en-US"/>
        </w:rPr>
        <w:instrText xml:space="preserve"> HYPERLINK "consultantplus://offline/ref=8563DBA7D29EF9C73B1DFEC88E25CD0893FE896EB42696890127D7A09DE50CE74A64972DE02DEFcBe7K" \o "consultantplus://offline/ref=8563DBA7D29EF9C73B1DFEC88E25CD0893FE896EB42696890127D7A09DE50CE74A64972DE02DEFcBe7K" </w:instrText>
      </w:r>
      <w:r>
        <w:rPr>
          <w:rFonts w:ascii="Calibri" w:hAnsi="Calibri" w:eastAsia="Calibri"/>
          <w:sz w:val="26"/>
          <w:szCs w:val="26"/>
          <w:lang w:eastAsia="en-US"/>
        </w:rPr>
        <w:fldChar w:fldCharType="separate"/>
      </w:r>
      <w:r>
        <w:rPr>
          <w:rFonts w:eastAsia="Calibri"/>
          <w:sz w:val="26"/>
          <w:szCs w:val="26"/>
          <w:highlight w:val="white"/>
          <w:lang w:eastAsia="en-US"/>
        </w:rPr>
        <w:t xml:space="preserve">правила</w:t>
      </w:r>
      <w:r>
        <w:rPr>
          <w:rFonts w:eastAsia="Calibri"/>
          <w:sz w:val="26"/>
          <w:szCs w:val="26"/>
          <w:highlight w:val="white"/>
          <w:lang w:eastAsia="en-US"/>
        </w:rPr>
        <w:fldChar w:fldCharType="end"/>
      </w:r>
      <w:r>
        <w:rPr>
          <w:rFonts w:eastAsia="Calibri"/>
          <w:sz w:val="26"/>
          <w:szCs w:val="26"/>
          <w:highlight w:val="white"/>
          <w:lang w:eastAsia="en-US"/>
        </w:rPr>
        <w:t xml:space="preserve"> пожарной безопасности;</w:t>
      </w:r>
      <w:r>
        <w:rPr>
          <w:rFonts w:eastAsia="Calibri"/>
          <w:sz w:val="26"/>
          <w:szCs w:val="26"/>
          <w:highlight w:val="white"/>
          <w:lang w:eastAsia="en-US"/>
        </w:rPr>
      </w:r>
      <w:r/>
    </w:p>
    <w:p>
      <w:pPr>
        <w:pStyle w:val="890"/>
        <w:ind w:firstLine="708"/>
        <w:jc w:val="both"/>
        <w:widowControl/>
        <w:rPr>
          <w:rFonts w:eastAsia="Calibri"/>
          <w:highlight w:val="white"/>
          <w:lang w:eastAsia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eastAsia="Calibri"/>
          <w:sz w:val="26"/>
          <w:szCs w:val="26"/>
          <w:highlight w:val="white"/>
          <w:lang w:eastAsia="en-US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eastAsia="Calibri"/>
          <w:sz w:val="26"/>
          <w:szCs w:val="26"/>
          <w:highlight w:val="white"/>
          <w:lang w:eastAsia="en-US"/>
        </w:rPr>
      </w:r>
      <w:r/>
    </w:p>
    <w:p>
      <w:pPr>
        <w:pStyle w:val="890"/>
        <w:ind w:firstLine="708"/>
        <w:jc w:val="both"/>
        <w:widowControl/>
        <w:rPr>
          <w:rFonts w:eastAsia="Calibri"/>
          <w:highlight w:val="white"/>
          <w:lang w:eastAsia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eastAsia="Calibri"/>
          <w:sz w:val="26"/>
          <w:szCs w:val="26"/>
          <w:highlight w:val="white"/>
          <w:lang w:eastAsia="en-US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eastAsia="Calibri"/>
          <w:sz w:val="26"/>
          <w:szCs w:val="26"/>
          <w:highlight w:val="white"/>
          <w:lang w:eastAsia="en-US"/>
        </w:rPr>
      </w:r>
      <w:r/>
    </w:p>
    <w:p>
      <w:pPr>
        <w:pStyle w:val="890"/>
        <w:ind w:firstLine="567"/>
        <w:jc w:val="both"/>
        <w:rPr>
          <w:color w:val="000000"/>
          <w:highlight w:val="white"/>
          <w:lang w:bidi="ru-RU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6"/>
          <w:szCs w:val="26"/>
          <w:highlight w:val="white"/>
          <w:lang w:bidi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color w:val="000000"/>
          <w:sz w:val="26"/>
          <w:szCs w:val="26"/>
          <w:highlight w:val="white"/>
          <w:lang w:bidi="ru-RU"/>
        </w:rPr>
      </w:r>
      <w:r/>
    </w:p>
    <w:p>
      <w:pPr>
        <w:pStyle w:val="890"/>
        <w:ind w:firstLine="567"/>
        <w:jc w:val="both"/>
        <w:rPr>
          <w:color w:val="000000"/>
          <w:lang w:bidi="ru-RU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color w:val="000000"/>
          <w:sz w:val="26"/>
          <w:szCs w:val="26"/>
          <w:lang w:bidi="ru-RU"/>
        </w:rPr>
        <w:t xml:space="preserve">10. Осуществлять</w:t>
      </w:r>
      <w:r>
        <w:rPr>
          <w:color w:val="000000"/>
          <w:sz w:val="26"/>
          <w:szCs w:val="26"/>
          <w:lang w:bidi="ru-RU"/>
        </w:rPr>
        <w:t xml:space="preserve"> контроль и нести ответственность за полноту и достоверность аналитической </w:t>
      </w:r>
      <w:r>
        <w:rPr>
          <w:color w:val="000000"/>
          <w:sz w:val="26"/>
          <w:szCs w:val="26"/>
          <w:lang w:bidi="ru-RU"/>
        </w:rPr>
        <w:t xml:space="preserve">информации предоставляемой специалистами отдела, главе администрации муниципального округа, курирующему заместителю главы администрации муниципального округа, структурным подразделениям администрации муниципального округа для принятия обоснованных решений;</w:t>
      </w:r>
      <w:r>
        <w:rPr>
          <w:color w:val="000000"/>
          <w:sz w:val="26"/>
          <w:szCs w:val="26"/>
          <w:lang w:bidi="ru-RU"/>
        </w:rPr>
      </w:r>
      <w:r/>
    </w:p>
    <w:p>
      <w:pPr>
        <w:pStyle w:val="890"/>
        <w:ind w:firstLine="567"/>
        <w:jc w:val="both"/>
      </w:pPr>
      <w:r>
        <w:rPr>
          <w:sz w:val="26"/>
          <w:szCs w:val="26"/>
        </w:rPr>
        <w:t xml:space="preserve">11. Получать на безвозмездной основе от территориальных администраций Новооскольского муниципального </w:t>
      </w:r>
      <w:r>
        <w:rPr>
          <w:sz w:val="26"/>
          <w:szCs w:val="26"/>
        </w:rPr>
        <w:t xml:space="preserve">округа, предприятий, учреждений и организаций, расположенных на территории муниципального округа, независимо от форм собственности, показатели, необходимые для анализа социально-экономического развития муниципального округа, а также сведения о прогнозах и </w:t>
      </w:r>
      <w:r>
        <w:rPr>
          <w:sz w:val="26"/>
          <w:szCs w:val="26"/>
        </w:rPr>
        <w:t xml:space="preserve">мероприятиях, которые могут иметь экологические, демографические и иные последствия, затрагивающие интересы населения городского округа, осуществлять обязательные для таких прогнозов и мероприятий согласования с предприятиями, учреждениями и организациями;</w:t>
      </w:r>
      <w:r>
        <w:rPr>
          <w:sz w:val="26"/>
          <w:szCs w:val="26"/>
        </w:rPr>
      </w:r>
      <w:r/>
    </w:p>
    <w:p>
      <w:pPr>
        <w:pStyle w:val="890"/>
        <w:ind w:left="0" w:right="0" w:firstLine="567"/>
        <w:jc w:val="both"/>
      </w:pPr>
      <w:r>
        <w:rPr>
          <w:sz w:val="26"/>
          <w:szCs w:val="26"/>
        </w:rPr>
        <w:t xml:space="preserve">12. О</w:t>
      </w:r>
      <w:r>
        <w:rPr>
          <w:sz w:val="26"/>
          <w:szCs w:val="26"/>
        </w:rPr>
        <w:t xml:space="preserve">существлять оперативный анализ финансовой и экономической обстановки в муниципальном округе;</w:t>
      </w:r>
      <w:r>
        <w:rPr>
          <w:sz w:val="26"/>
          <w:szCs w:val="26"/>
        </w:rPr>
      </w:r>
      <w:r/>
    </w:p>
    <w:p>
      <w:pPr>
        <w:pStyle w:val="890"/>
        <w:ind w:firstLine="708"/>
        <w:jc w:val="both"/>
      </w:pPr>
      <w:r>
        <w:rPr>
          <w:sz w:val="26"/>
          <w:szCs w:val="26"/>
        </w:rPr>
        <w:t xml:space="preserve">13. Готовить ежеквартально и по итогам года информацию о социально-экономической  ситуации в муниципальном  округе;</w:t>
      </w:r>
      <w:r>
        <w:rPr>
          <w:sz w:val="26"/>
          <w:szCs w:val="26"/>
        </w:rPr>
      </w:r>
      <w:r/>
    </w:p>
    <w:p>
      <w:pPr>
        <w:pStyle w:val="890"/>
        <w:ind w:firstLine="708"/>
        <w:jc w:val="both"/>
      </w:pPr>
      <w:r>
        <w:rPr>
          <w:sz w:val="26"/>
          <w:szCs w:val="26"/>
        </w:rPr>
        <w:t xml:space="preserve">14. Разрабатывать годовые и перспективные финансово-экономические прогнозы, комплексные программы социально-экономического развития муниципального округа на текущий год и долгосрочный период;</w:t>
      </w:r>
      <w:r>
        <w:rPr>
          <w:sz w:val="26"/>
          <w:szCs w:val="26"/>
        </w:rPr>
      </w:r>
      <w:r/>
    </w:p>
    <w:p>
      <w:pPr>
        <w:pStyle w:val="890"/>
        <w:ind w:firstLine="708"/>
        <w:jc w:val="both"/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. Участвовать в подготовке информации по оценке эффективности деятельности органов местного самоуправления;</w:t>
      </w:r>
      <w:r>
        <w:rPr>
          <w:sz w:val="26"/>
          <w:szCs w:val="26"/>
        </w:rPr>
      </w:r>
      <w:r/>
    </w:p>
    <w:p>
      <w:pPr>
        <w:pStyle w:val="890"/>
        <w:ind w:firstLine="708"/>
        <w:jc w:val="both"/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. Организовывать подготовку ежеквартальных и итоговых отчетов мониторинга реализации муниципальных программ Новооскольского муниципального округа в рамках исполнения бюджета Новооскольского муниципального округа;</w:t>
      </w:r>
      <w:r>
        <w:rPr>
          <w:sz w:val="26"/>
          <w:szCs w:val="26"/>
        </w:rPr>
      </w:r>
      <w:r/>
    </w:p>
    <w:p>
      <w:pPr>
        <w:pStyle w:val="890"/>
        <w:jc w:val="both"/>
      </w:pPr>
      <w:r>
        <w:rPr>
          <w:sz w:val="26"/>
          <w:szCs w:val="26"/>
        </w:rPr>
        <w:tab/>
        <w:t xml:space="preserve">1</w:t>
      </w:r>
      <w:r>
        <w:rPr>
          <w:sz w:val="26"/>
          <w:szCs w:val="26"/>
        </w:rPr>
        <w:t xml:space="preserve">7</w:t>
      </w:r>
      <w:r>
        <w:rPr>
          <w:sz w:val="26"/>
          <w:szCs w:val="26"/>
        </w:rPr>
        <w:t xml:space="preserve">. Оказывать содействие субъектам малого и среднего предпринимательства при оформлении документов для участия в конкурсах на получение субсидий, грантов;</w:t>
      </w:r>
      <w:r>
        <w:rPr>
          <w:sz w:val="26"/>
          <w:szCs w:val="26"/>
        </w:rPr>
      </w:r>
      <w:r/>
    </w:p>
    <w:p>
      <w:pPr>
        <w:pStyle w:val="890"/>
        <w:ind w:firstLine="708"/>
        <w:jc w:val="both"/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8</w:t>
      </w:r>
      <w:r>
        <w:rPr>
          <w:sz w:val="26"/>
          <w:szCs w:val="26"/>
        </w:rPr>
        <w:t xml:space="preserve">. Готовить информацию о развитии малого и среднего предпринимательства </w:t>
      </w: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в Новооскольском муниципальном округе;</w:t>
      </w:r>
      <w:r>
        <w:rPr>
          <w:sz w:val="26"/>
          <w:szCs w:val="26"/>
        </w:rPr>
      </w:r>
      <w:r/>
    </w:p>
    <w:p>
      <w:pPr>
        <w:pStyle w:val="890"/>
        <w:ind w:firstLine="708"/>
        <w:jc w:val="both"/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9</w:t>
      </w:r>
      <w:r>
        <w:rPr>
          <w:sz w:val="26"/>
          <w:szCs w:val="26"/>
        </w:rPr>
        <w:t xml:space="preserve">. Проводить оценку регулирующего воздействия проектов нормативных актов органов местного самоуправления Новооскольского муниципального округа, затрагивающих вопросы осуществления предпринимательской и инвестиционной деятельности;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20</w:t>
      </w:r>
      <w:r>
        <w:rPr>
          <w:sz w:val="26"/>
          <w:szCs w:val="26"/>
        </w:rPr>
        <w:t xml:space="preserve">. Контролировать и организов</w:t>
      </w:r>
      <w:r>
        <w:rPr>
          <w:sz w:val="26"/>
          <w:szCs w:val="26"/>
        </w:rPr>
        <w:t xml:space="preserve">ывать совместно с отраслевыми и функциональными органами администрации муниципального округа исполнение мероприятий предоставления муниципальных услуг на территории Новооскольского муниципального округа  Федерального закона от 27 июля 2010 года  № 210-ФЗ  </w:t>
      </w:r>
      <w:r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«Об организации предоставления государственных и муниципальных услуг»;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21. Выполнять полномочия в сфере стратегического планирования, предусмотренных Федеральным законом от 28 июня 2014 года № 172-ФЗ                                  «О стратегическом планировании в Российской Федерации».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 Участвовать в созд</w:t>
      </w:r>
      <w:r>
        <w:rPr>
          <w:sz w:val="26"/>
          <w:szCs w:val="26"/>
        </w:rPr>
        <w:t xml:space="preserve">ании условий для организации проведения независимой оценки качества условий оказания услуг организациями в порядке и на условиях, которые установлены федеральными законами, а также применение результатов независимой оценки качества условий оказания услуг о</w:t>
      </w:r>
      <w:r>
        <w:rPr>
          <w:sz w:val="26"/>
          <w:szCs w:val="26"/>
        </w:rPr>
        <w:t xml:space="preserve">рганизациями при оценке деятельности руководителей подведомственных организаций и осуществление контроля за принятием мер по устранению недостатков, выявленных по результатам независимой оценки качества условий оказания услуг организациями, в соответствии </w:t>
      </w:r>
      <w:r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с федеральными законами;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 Организовывать сбор статистических показателей, характеризующих состояние экономики и социальной сферы Новооскольского муниципального округа, </w:t>
      </w: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и предоставление указанных данных органам государственной власти в порядке, установленном Правительством Российской Федерации;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. Участвовать в заседаниях комиссий, созданных при главе администрации муниципального округа, в проводимых администрацией совещаниях, коллегиях;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. Нести персональную ответственность за обеспечение выполнения стоящих перед отделом задач;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. Осуществляет прием, обработку и контроль за исполнением корреспонденции, поступающих через ПУВП РИАС («Мотив»);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7</w:t>
      </w:r>
      <w:r>
        <w:rPr>
          <w:sz w:val="26"/>
          <w:szCs w:val="26"/>
        </w:rPr>
        <w:t xml:space="preserve">. Обеспечивать отраслевые органы администрации муни</w:t>
      </w:r>
      <w:r>
        <w:rPr>
          <w:sz w:val="26"/>
          <w:szCs w:val="26"/>
        </w:rPr>
        <w:t xml:space="preserve">ци</w:t>
      </w:r>
      <w:r>
        <w:rPr>
          <w:sz w:val="26"/>
          <w:szCs w:val="26"/>
        </w:rPr>
        <w:t xml:space="preserve">пального округа аналитической информацией, необходимой для принятия обоснованных постановлений и распоряжений;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8</w:t>
      </w:r>
      <w:r>
        <w:rPr>
          <w:sz w:val="26"/>
          <w:szCs w:val="26"/>
        </w:rPr>
        <w:t xml:space="preserve">. Участвовать в мероприятиях по формированию культуры бережливого управления в администрации Новооскольского муниципального округа;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9</w:t>
      </w:r>
      <w:r>
        <w:rPr>
          <w:sz w:val="26"/>
          <w:szCs w:val="26"/>
        </w:rPr>
        <w:t xml:space="preserve">. Инициировать, участвовать в реализации областных и муниципальных проектов Новооскольского муниципального округа;</w:t>
      </w:r>
      <w:r>
        <w:rPr>
          <w:sz w:val="26"/>
          <w:szCs w:val="26"/>
        </w:rPr>
      </w:r>
      <w:r/>
    </w:p>
    <w:p>
      <w:pPr>
        <w:pStyle w:val="890"/>
        <w:ind w:firstLine="709"/>
        <w:jc w:val="both"/>
      </w:pPr>
      <w:r>
        <w:rPr>
          <w:sz w:val="26"/>
          <w:szCs w:val="26"/>
        </w:rPr>
        <w:t xml:space="preserve">30</w:t>
      </w:r>
      <w:r>
        <w:rPr>
          <w:sz w:val="26"/>
          <w:szCs w:val="26"/>
        </w:rPr>
        <w:t xml:space="preserve">. Выполнять поручения начальника управления экономического развития и предпринимательства администрации Новооскольского муниципального округа </w:t>
      </w:r>
      <w:r>
        <w:rPr>
          <w:spacing w:val="1"/>
          <w:sz w:val="26"/>
          <w:szCs w:val="26"/>
        </w:rPr>
        <w:t xml:space="preserve"> направленных  </w:t>
      </w:r>
      <w:r>
        <w:rPr>
          <w:sz w:val="26"/>
          <w:szCs w:val="26"/>
        </w:rPr>
        <w:t xml:space="preserve">на   улучшения   качества   жизни   населения муниципального округа  и   социально-экономического положения </w:t>
      </w:r>
      <w:r>
        <w:rPr>
          <w:spacing w:val="-1"/>
          <w:sz w:val="26"/>
          <w:szCs w:val="26"/>
        </w:rPr>
        <w:t xml:space="preserve">территории муниципального округа.</w:t>
      </w:r>
      <w:r/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его  профессиональной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2025-02-18T06:32:31Z</dcterms:modified>
</cp:coreProperties>
</file>