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72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муниципальной службы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специалиста </w:t>
      </w:r>
      <w:r>
        <w:rPr>
          <w:rFonts w:ascii="Times New Roman" w:hAnsi="Times New Roman"/>
          <w:sz w:val="24"/>
          <w:szCs w:val="24"/>
        </w:rPr>
        <w:t xml:space="preserve">отдела муниципальной службы и наградной деятельности </w:t>
      </w:r>
      <w:r>
        <w:rPr>
          <w:rFonts w:ascii="Times New Roman" w:hAnsi="Times New Roman"/>
          <w:sz w:val="24"/>
          <w:szCs w:val="24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6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знание Конституции Российской Федерации, Устава Новооскольского городского округа, основ федерального и областного законодательства о муниципальной службе и законодательства о противодействии коррупции;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знания в области информационно-коммуникационных технологий (далее </w:t>
            </w: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ИКТ): аппаратного и программного</w:t>
            </w:r>
            <w:r>
              <w:rPr>
                <w:color w:val="000000"/>
                <w:sz w:val="24"/>
                <w:szCs w:val="24"/>
              </w:rPr>
              <w:t xml:space="preserve"> обеспечения, возможностей и особенностей применения современных ИКТ в администрации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</w:t>
            </w:r>
            <w:r>
              <w:rPr>
                <w:color w:val="000000"/>
                <w:sz w:val="24"/>
                <w:szCs w:val="24"/>
              </w:rPr>
              <w:t xml:space="preserve">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928"/>
              <w:ind w:left="0"/>
              <w:tabs>
                <w:tab w:val="left" w:pos="780" w:leader="none"/>
              </w:tabs>
              <w:rPr>
                <w:color w:val="000000"/>
                <w:sz w:val="24"/>
                <w:szCs w:val="24"/>
                <w:lang w:bidi="ar-SA" w:eastAsia="ru-RU"/>
              </w:rPr>
            </w:pPr>
            <w:r>
              <w:rPr>
                <w:color w:val="000000"/>
                <w:sz w:val="24"/>
                <w:szCs w:val="24"/>
                <w:lang w:bidi="ar-SA" w:eastAsia="ru-RU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02 марта 2007 года № 25-ФЗ</w:t>
            </w:r>
            <w:r>
              <w:rPr>
                <w:color w:val="000000"/>
                <w:sz w:val="24"/>
                <w:szCs w:val="24"/>
              </w:rPr>
              <w:t xml:space="preserve">                                   «О муниципальной службе в Российской Федерации»;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05 апреля 2013 года № 44-ФЗ                                 </w:t>
            </w:r>
            <w:r>
              <w:rPr>
                <w:color w:val="000000"/>
                <w:sz w:val="24"/>
                <w:szCs w:val="24"/>
              </w:rPr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27 июля 2006 года № 152-ФЗ </w:t>
            </w:r>
            <w:r>
              <w:rPr>
                <w:color w:val="000000"/>
                <w:sz w:val="24"/>
                <w:szCs w:val="24"/>
              </w:rPr>
              <w:t xml:space="preserve">                                 </w:t>
            </w:r>
            <w:r>
              <w:rPr>
                <w:color w:val="000000"/>
                <w:sz w:val="24"/>
                <w:szCs w:val="24"/>
              </w:rPr>
              <w:t xml:space="preserve">«О персональных данных»; 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17 июля 2009 года № 172-ФЗ                                        «Об антикоррупционной экспертизе нормативных правовых актов и проектов нормативных правовых актов»;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09 февраля 2009 года № 8-ФЗ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03 декабря 2012 года № 230-ФЗ </w:t>
            </w:r>
            <w:r>
              <w:rPr>
                <w:color w:val="000000"/>
                <w:sz w:val="24"/>
                <w:szCs w:val="24"/>
              </w:rPr>
              <w:t xml:space="preserve">                           </w:t>
            </w:r>
            <w:r>
              <w:rPr>
                <w:color w:val="000000"/>
                <w:sz w:val="24"/>
                <w:szCs w:val="24"/>
              </w:rPr>
              <w:t xml:space="preserve">«О контроле за соответствием расходов лиц, замещающих государственные должности, и иных лиц их доходам»;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23 июня 2014 года </w:t>
            </w:r>
            <w:r>
              <w:rPr>
                <w:color w:val="000000"/>
                <w:sz w:val="24"/>
                <w:szCs w:val="24"/>
              </w:rPr>
              <w:t xml:space="preserve">             </w:t>
            </w:r>
            <w:r>
              <w:rPr>
                <w:color w:val="000000"/>
                <w:sz w:val="24"/>
                <w:szCs w:val="24"/>
              </w:rPr>
              <w:t xml:space="preserve"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12 августа 2002 года            № 885 «Об утверждении общих принципов служебного поведения государственных служащих»;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21 се</w:t>
            </w:r>
            <w:r>
              <w:rPr>
                <w:color w:val="000000"/>
                <w:sz w:val="24"/>
                <w:szCs w:val="24"/>
              </w:rPr>
              <w:t xml:space="preserve">нтября 2009 года </w:t>
            </w:r>
            <w:r>
              <w:rPr>
                <w:color w:val="000000"/>
                <w:sz w:val="24"/>
                <w:szCs w:val="24"/>
              </w:rPr>
              <w:t xml:space="preserve">№ 1065 «О проверке достоверно</w:t>
            </w:r>
            <w:r>
              <w:rPr>
                <w:color w:val="000000"/>
                <w:sz w:val="24"/>
                <w:szCs w:val="24"/>
              </w:rPr>
              <w:t xml:space="preserve">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01 </w:t>
            </w:r>
            <w:r>
              <w:rPr>
                <w:color w:val="000000"/>
                <w:sz w:val="24"/>
                <w:szCs w:val="24"/>
              </w:rPr>
              <w:t xml:space="preserve">июля 2010 года                № 821 </w:t>
            </w:r>
            <w:r>
              <w:rPr>
                <w:color w:val="000000"/>
                <w:sz w:val="24"/>
                <w:szCs w:val="24"/>
              </w:rPr>
              <w:t xml:space="preserve">«О комиссиях по соблюдению требований к служебному поведению федеральных государственных служащих и урегулированию конфликта интересов»;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08 июля 2013 года </w:t>
            </w:r>
            <w:r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</w:rPr>
              <w:t xml:space="preserve">№ 613 «Вопросы противодействия коррупции»</w:t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Муниципальный служащий </w:t>
      </w:r>
      <w:r>
        <w:rPr>
          <w:color w:val="000000"/>
          <w:sz w:val="24"/>
          <w:szCs w:val="24"/>
        </w:rPr>
        <w:t xml:space="preserve">в пределах своей компетенции выполняет следующие </w:t>
      </w:r>
      <w:r>
        <w:rPr>
          <w:sz w:val="24"/>
          <w:szCs w:val="24"/>
        </w:rPr>
        <w:t xml:space="preserve">должностные обязанности:  </w:t>
      </w:r>
      <w:r/>
    </w:p>
    <w:p>
      <w:pPr>
        <w:pStyle w:val="89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подготовку материалов к поощрениям, награждениям, осуществляет оформление наградных документов.</w:t>
      </w:r>
      <w:r/>
    </w:p>
    <w:p>
      <w:pPr>
        <w:pStyle w:val="928"/>
        <w:ind w:left="0"/>
        <w:tabs>
          <w:tab w:val="left" w:pos="900" w:leader="none"/>
          <w:tab w:val="right" w:pos="9355" w:leader="none"/>
        </w:tabs>
        <w:rPr>
          <w:sz w:val="24"/>
          <w:szCs w:val="24"/>
          <w:lang w:val="ru-RU" w:bidi="ar-SA" w:eastAsia="ru-RU"/>
        </w:rPr>
      </w:pPr>
      <w:r>
        <w:rPr>
          <w:sz w:val="24"/>
          <w:szCs w:val="24"/>
          <w:lang w:val="ru-RU" w:bidi="ar-SA" w:eastAsia="ru-RU"/>
        </w:rPr>
        <w:t xml:space="preserve">           - </w:t>
      </w:r>
      <w:r>
        <w:rPr>
          <w:sz w:val="24"/>
          <w:szCs w:val="24"/>
          <w:lang w:val="ru-RU" w:bidi="ar-SA" w:eastAsia="ru-RU"/>
        </w:rPr>
        <w:t xml:space="preserve">Обеспечивает ежемесячную подготовку и рассылку списков дней рождения руководителей учреждений, предприятий, организаций, Почетных граждан Новооскольского городского округа в управление государственной службы и кадров </w:t>
      </w:r>
      <w:r>
        <w:rPr>
          <w:sz w:val="24"/>
          <w:szCs w:val="24"/>
          <w:lang w:val="ru-RU" w:bidi="ar-SA" w:eastAsia="ru-RU"/>
        </w:rPr>
        <w:t xml:space="preserve">Администрации Губернатора </w:t>
      </w:r>
      <w:r>
        <w:rPr>
          <w:sz w:val="24"/>
          <w:szCs w:val="24"/>
          <w:lang w:val="ru-RU" w:bidi="ar-SA" w:eastAsia="ru-RU"/>
        </w:rPr>
        <w:t xml:space="preserve">Белгородской области, главе администрации Новооскольского городского округа и его заместителям, контроль за включением  и исключением из списка дней рождения.</w:t>
      </w:r>
      <w:r/>
    </w:p>
    <w:p>
      <w:pPr>
        <w:pStyle w:val="928"/>
        <w:ind w:left="0"/>
        <w:tabs>
          <w:tab w:val="left" w:pos="900" w:leader="none"/>
          <w:tab w:val="right" w:pos="9355" w:leader="none"/>
        </w:tabs>
        <w:rPr>
          <w:sz w:val="24"/>
          <w:szCs w:val="24"/>
          <w:lang w:val="ru-RU" w:bidi="ar-SA" w:eastAsia="ru-RU"/>
        </w:rPr>
      </w:pPr>
      <w:r>
        <w:rPr>
          <w:sz w:val="24"/>
          <w:szCs w:val="24"/>
          <w:lang w:val="ru-RU" w:bidi="ar-SA" w:eastAsia="ru-RU"/>
        </w:rPr>
        <w:t xml:space="preserve">          - </w:t>
      </w:r>
      <w:r>
        <w:rPr>
          <w:sz w:val="24"/>
          <w:szCs w:val="24"/>
          <w:lang w:val="ru-RU" w:bidi="ar-SA" w:eastAsia="ru-RU"/>
        </w:rPr>
        <w:t xml:space="preserve">Осуществляет подготовку ежеквартальной информации о награжденных государственными наградами и наградами Губернатора Белгородской области, предложениях по награждению/поощрению юбиляров  Губернатором Белгородской области.</w:t>
      </w:r>
      <w:r/>
    </w:p>
    <w:p>
      <w:pPr>
        <w:pStyle w:val="894"/>
        <w:ind w:firstLine="568"/>
        <w:jc w:val="both"/>
        <w:tabs>
          <w:tab w:val="left" w:pos="54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Формирует резерв управленческих кадров Новооскольского городского округа на замещение вакантных должностей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ежеквартального отчета об исполнении муниципального заказа на профессиональную переподготовку и повышение квалификации муниципальных служащих Новооскольского</w:t>
      </w:r>
      <w:r>
        <w:rPr>
          <w:sz w:val="24"/>
          <w:szCs w:val="24"/>
        </w:rPr>
        <w:t xml:space="preserve">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Обеспечивает проведение конкурсов на замещение вакантных должностей муниципальной службы и работы конкурсной комиссии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Осуществля</w:t>
      </w:r>
      <w:r>
        <w:rPr>
          <w:sz w:val="24"/>
          <w:szCs w:val="24"/>
        </w:rPr>
        <w:t xml:space="preserve">ет организацию профессионального образования и дополнительного профессионального образования муниципальных служащих Новооскольского городского округа, организация подготовки кадров для муниципальной службы в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Формирует кадровый резерв на замещение вакантных должностей муниципальной службы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формирование и ведение реестра муниципальных служащих Новооскольского городского округа, внесение в него необходимых изменений в установленном муниципальным правовым актом порядке.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Ведет учет численности муниципальных служащих и работников, замещающим должности, не являющиеся должностями муниципальной службы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Ведет учет юбилейных дат работников администрации Новооскольского городского округа и выслуги  лет на муниципальной службе.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ежемесячного отчета о вакантных должностях муниципальной службы Новооскольского городского округа и руководителей </w:t>
      </w:r>
      <w:r>
        <w:rPr>
          <w:sz w:val="24"/>
          <w:szCs w:val="24"/>
        </w:rPr>
        <w:t xml:space="preserve">муниципальных учреждений Новоо</w:t>
      </w:r>
      <w:r>
        <w:rPr>
          <w:sz w:val="24"/>
          <w:szCs w:val="24"/>
        </w:rPr>
        <w:t xml:space="preserve">скольского городского округа в </w:t>
      </w:r>
      <w:r>
        <w:rPr>
          <w:sz w:val="24"/>
          <w:szCs w:val="24"/>
        </w:rPr>
        <w:t xml:space="preserve">Администрацию Губернатора</w:t>
      </w:r>
      <w:r>
        <w:rPr>
          <w:sz w:val="24"/>
          <w:szCs w:val="24"/>
        </w:rPr>
        <w:t xml:space="preserve"> Белгородской области.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информации о вакантных должностях администрации Новооскольского городского округа для размещения на Кадровый портал Белгородской области «Заяви о себе!».</w:t>
      </w:r>
      <w:r/>
    </w:p>
    <w:p>
      <w:pPr>
        <w:pStyle w:val="894"/>
        <w:ind w:firstLine="567"/>
        <w:jc w:val="both"/>
        <w:shd w:val="clear" w:fill="FFFFFF" w:color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Участвует в работе комиссий и иных коллегиальных органов, в состав которых главный специалист включен в соответствии с  распорядительным актом Новооскольского городского округа или направлен непосредственным руководителем.</w:t>
      </w:r>
      <w:r/>
    </w:p>
    <w:p>
      <w:pPr>
        <w:pStyle w:val="89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Участвует в мероприятиях по формированию культуры бережливого управления в отделе муниципальной службы и кадров администрации Новооскольского городского округа.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</w:t>
      </w:r>
      <w:r>
        <w:rPr>
          <w:sz w:val="24"/>
          <w:szCs w:val="24"/>
        </w:rPr>
        <w:t xml:space="preserve">Выполняет иные полномочия в соответствии с федеральным законом от 06 октября          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16" w:bottom="567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 w:default="1">
    <w:name w:val="Default Paragraph Font"/>
    <w:uiPriority w:val="1"/>
    <w:semiHidden/>
    <w:unhideWhenUsed/>
  </w:style>
  <w:style w:type="numbering" w:styleId="931" w:default="1">
    <w:name w:val="No List"/>
    <w:uiPriority w:val="99"/>
    <w:semiHidden/>
    <w:unhideWhenUsed/>
  </w:style>
  <w:style w:type="paragraph" w:styleId="932" w:default="1">
    <w:name w:val="Normal"/>
    <w:qFormat/>
  </w:style>
  <w:style w:type="table" w:styleId="9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2025-04-29T09:05:52Z</dcterms:modified>
</cp:coreProperties>
</file>