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3"/>
        <w:ind w:firstLine="720"/>
        <w:jc w:val="both"/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муниципальной службы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главного специалиста</w:t>
      </w:r>
      <w:r>
        <w:rPr>
          <w:rFonts w:ascii="Times New Roman" w:hAnsi="Times New Roman"/>
          <w:sz w:val="24"/>
          <w:szCs w:val="24"/>
        </w:rPr>
        <w:t xml:space="preserve"> отдела </w:t>
      </w:r>
      <w:r>
        <w:rPr>
          <w:rFonts w:ascii="Times New Roman" w:hAnsi="Times New Roman"/>
          <w:sz w:val="24"/>
        </w:rPr>
        <w:t xml:space="preserve">отдела архитектуры и территориального планирования </w:t>
      </w:r>
      <w:r>
        <w:rPr>
          <w:rFonts w:ascii="Times New Roman" w:hAnsi="Times New Roman"/>
          <w:sz w:val="24"/>
          <w:szCs w:val="24"/>
        </w:rPr>
        <w:t xml:space="preserve">управления</w:t>
      </w:r>
      <w:r>
        <w:rPr>
          <w:rFonts w:ascii="Times New Roman" w:hAnsi="Times New Roman"/>
          <w:sz w:val="24"/>
          <w:szCs w:val="24"/>
        </w:rPr>
        <w:t xml:space="preserve"> капитального строительства и архитектуры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овооскольск</w:t>
      </w:r>
      <w:r>
        <w:rPr>
          <w:rFonts w:ascii="Times New Roman" w:hAnsi="Times New Roman"/>
          <w:sz w:val="24"/>
          <w:szCs w:val="24"/>
        </w:rPr>
        <w:t xml:space="preserve">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.</w:t>
      </w:r>
      <w:r>
        <w:t xml:space="preserve"> </w:t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76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</w:rPr>
              <w:t xml:space="preserve">отдела архитектуры и территориального планирования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>
              <w:rPr>
                <w:sz w:val="24"/>
                <w:szCs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692"/>
        <w:gridCol w:w="6380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69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84"/>
              <w:jc w:val="both"/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</w:rPr>
              <w:t xml:space="preserve">отдела архитектуры и территориального планирования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</w:t>
            </w:r>
            <w:r>
              <w:rPr>
                <w:color w:val="000000"/>
                <w:sz w:val="24"/>
                <w:szCs w:val="24"/>
              </w:rPr>
              <w:t xml:space="preserve">граммного обеспечения, возможностей и особенностей применения современных ИКТ в органах местного самоуправления района,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84"/>
              <w:jc w:val="both"/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</w:rPr>
              <w:t xml:space="preserve">отдела архитектуры и территориального планирования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jc w:val="both"/>
            </w:pP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Федеральные законы и иные федеральные нормативные правовые акты: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Земельный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Градостроительный кодекс Российской Федерации; 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Жилищный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Налоговый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Гражданский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Трудовой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Водный кодекс Российской Федерации;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Федеральные законы;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</w:t>
            </w:r>
            <w:r>
              <w:rPr>
                <w:color w:val="000000"/>
                <w:sz w:val="24"/>
                <w:szCs w:val="24"/>
              </w:rPr>
              <w:t xml:space="preserve">ы</w:t>
            </w:r>
            <w:r>
              <w:rPr>
                <w:color w:val="000000"/>
                <w:sz w:val="24"/>
                <w:szCs w:val="24"/>
              </w:rPr>
              <w:t xml:space="preserve"> Президента Российской Федерации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Законы и иные нормативные правовые акты Белгородской области</w:t>
            </w:r>
            <w:r>
              <w:rPr>
                <w:color w:val="000000"/>
                <w:sz w:val="24"/>
                <w:szCs w:val="24"/>
              </w:rPr>
              <w:t xml:space="preserve">,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</w:t>
            </w:r>
            <w:r>
              <w:rPr>
                <w:color w:val="000000"/>
                <w:sz w:val="24"/>
                <w:szCs w:val="24"/>
              </w:rPr>
              <w:t xml:space="preserve">униципальные правовые акты</w:t>
            </w:r>
            <w:r>
              <w:rPr>
                <w:color w:val="000000"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знания: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состав и классификация отраслей коммунально</w:t>
            </w:r>
            <w:r>
              <w:rPr>
                <w:color w:val="000000"/>
                <w:sz w:val="24"/>
                <w:szCs w:val="24"/>
              </w:rPr>
              <w:t xml:space="preserve">го хозяйства города (топливно-энергетическое хозяйство и газоснабжение, водоснабжение и канализация,  санитарная очистка и утилизация отходов, благоустройство и озеленение территорий, обеспечение безопасности функционирования города, реклама и информация);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порядок организации строительства и содержания муниципального жилищного фонда;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 правила землепользования и застройки;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правила промышленной безопасности, пожарной безопасности и охраны труда;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основы технического нормирования, технологии и организации строительства и жилищно-коммунального хозяйства;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понятие нормативно-техническая и проектная документация.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при исполнении должностных обязанностей права и законные интересы граждан и организаций.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Беречь государственное и муниципальное имущество, в том числе предоставленное для исполнения должностных обязанностей.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Сообщать непосредственному ру</w:t>
      </w:r>
      <w:r>
        <w:rPr>
          <w:sz w:val="24"/>
          <w:szCs w:val="24"/>
        </w:rPr>
        <w:t xml:space="preserve">ководителю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и недопущению любой возможности возникновения конфликта интересов на муниципальной службе.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Принимать меры по предотвращению возникновения личной заинтересованности.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Своевременно и качественно выполнять распоряжения и указаниям вышестоящих в порядке подчинённости руководителей, отданные в пределах их должностных полномочий.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Консультировать муниципальных служащих органов местного самоуправления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организации и граждан в пределах своей компетенции.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Производит архивацию проектной документации.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Работа в системе электронного документооборота «Мотив».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Разработка предложений по улучшению качества городской среды.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Осуществление объемно-пространственного и цветового решения застройки города.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Осуществление разработки и подготовки документов для утверждения Правил благоустройства территории.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Разработка административных регламентов и внесение изменений в данные регламенты: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выдача разрешения на установку рекламной конструкции.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заключение договора на установку и эксплуатацию рекламной конструкции на земельном участке, здании или ином недвижимом имуществе, находящихся в муниципальной собственности.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Разработка технологических схем предоставления муниципальных услуг и внесение изменений.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Разработка постановлений и распоряжений, решений, относящихся к компетенции отдела градостроительства.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Осуществление организации и проведения торгов на право заключения договоров на установку и эксплуатацию рекламных конструкций на земельном участке, здании или ином недвижимом имуществе.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Обеспечение демонтажа рекламной конструкции, ее хранения или в необходимых случаях уничтожения в порядке, установленном Федеральным законом о 13 марта 2006 года № 38-ФЗ «О рекламе».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Составление протоколов об административных правонарушениях по нарушению Правил благоустройства территории, размещения афиш, плакатов, объявлений, листовок вне установленных мест.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Ведение системы «Инфоресурс».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Подготовка документов для градостроительно - экономического совета.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Участвует в мероприятиях по формированию культуры бережливого управления в </w:t>
      </w:r>
      <w:r/>
    </w:p>
    <w:p>
      <w:pPr>
        <w:pStyle w:val="884"/>
        <w:ind w:firstLine="0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Инициирует, 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Иные полномочия в соответствии с федеральным законом, Уставом Новооскольского</w:t>
      </w:r>
      <w:r>
        <w:rPr>
          <w:rFonts w:ascii="Times New Roman" w:hAnsi="Times New Roman"/>
          <w:sz w:val="24"/>
          <w:szCs w:val="24"/>
        </w:rPr>
        <w:t xml:space="preserve"> муниципального</w:t>
      </w:r>
      <w:r>
        <w:rPr>
          <w:sz w:val="24"/>
          <w:szCs w:val="24"/>
        </w:rPr>
        <w:t xml:space="preserve"> округа. </w:t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</w:t>
      </w:r>
      <w:r>
        <w:rPr>
          <w:rFonts w:ascii="Times New Roman" w:hAnsi="Times New Roman"/>
          <w:sz w:val="24"/>
          <w:szCs w:val="24"/>
        </w:rPr>
      </w:r>
      <w:r/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</w:rPr>
      </w:r>
      <w:r/>
      <w:r>
        <w:rPr>
          <w:rFonts w:ascii="Times New Roman" w:hAnsi="Times New Roman"/>
          <w:sz w:val="24"/>
          <w:szCs w:val="24"/>
        </w:rPr>
        <w:t xml:space="preserve">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мая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05 </w:t>
      </w:r>
      <w:r>
        <w:rPr>
          <w:b/>
          <w:color w:val="000000"/>
          <w:sz w:val="24"/>
          <w:szCs w:val="24"/>
        </w:rPr>
        <w:t xml:space="preserve">июня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5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18</cp:revision>
  <dcterms:modified xsi:type="dcterms:W3CDTF">2025-04-29T11:33:34Z</dcterms:modified>
</cp:coreProperties>
</file>