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6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6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6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6"/>
        <w:ind w:firstLine="709"/>
        <w:jc w:val="both"/>
        <w:rPr>
          <w:rStyle w:val="926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6"/>
          <w:sz w:val="24"/>
          <w:szCs w:val="24"/>
        </w:rPr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6"/>
        <w:ind w:firstLine="720"/>
        <w:jc w:val="both"/>
        <w:spacing w:before="100" w:beforeAutospacing="1"/>
      </w:pPr>
      <w:r/>
      <w:r/>
    </w:p>
    <w:p>
      <w:pPr>
        <w:pStyle w:val="896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5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3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  <w:num w:numId="25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link w:val="7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0">
    <w:name w:val="Heading 1 Char"/>
    <w:link w:val="719"/>
    <w:uiPriority w:val="9"/>
    <w:rPr>
      <w:rFonts w:ascii="Arial" w:hAnsi="Arial" w:cs="Arial" w:eastAsia="Arial"/>
      <w:sz w:val="40"/>
      <w:szCs w:val="40"/>
    </w:rPr>
  </w:style>
  <w:style w:type="paragraph" w:styleId="721">
    <w:name w:val="Heading 2"/>
    <w:link w:val="7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2">
    <w:name w:val="Heading 2 Char"/>
    <w:link w:val="721"/>
    <w:uiPriority w:val="9"/>
    <w:rPr>
      <w:rFonts w:ascii="Arial" w:hAnsi="Arial" w:cs="Arial" w:eastAsia="Arial"/>
      <w:sz w:val="34"/>
    </w:rPr>
  </w:style>
  <w:style w:type="paragraph" w:styleId="723">
    <w:name w:val="Heading 3"/>
    <w:link w:val="7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4">
    <w:name w:val="Heading 3 Char"/>
    <w:link w:val="723"/>
    <w:uiPriority w:val="9"/>
    <w:rPr>
      <w:rFonts w:ascii="Arial" w:hAnsi="Arial" w:cs="Arial" w:eastAsia="Arial"/>
      <w:sz w:val="30"/>
      <w:szCs w:val="30"/>
    </w:rPr>
  </w:style>
  <w:style w:type="paragraph" w:styleId="725">
    <w:name w:val="Heading 4"/>
    <w:link w:val="7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6">
    <w:name w:val="Heading 4 Char"/>
    <w:link w:val="725"/>
    <w:uiPriority w:val="9"/>
    <w:rPr>
      <w:rFonts w:ascii="Arial" w:hAnsi="Arial" w:cs="Arial" w:eastAsia="Arial"/>
      <w:b/>
      <w:bCs/>
      <w:sz w:val="26"/>
      <w:szCs w:val="26"/>
    </w:rPr>
  </w:style>
  <w:style w:type="paragraph" w:styleId="727">
    <w:name w:val="Heading 5"/>
    <w:link w:val="7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8">
    <w:name w:val="Heading 5 Char"/>
    <w:link w:val="727"/>
    <w:uiPriority w:val="9"/>
    <w:rPr>
      <w:rFonts w:ascii="Arial" w:hAnsi="Arial" w:cs="Arial" w:eastAsia="Arial"/>
      <w:b/>
      <w:bCs/>
      <w:sz w:val="24"/>
      <w:szCs w:val="24"/>
    </w:rPr>
  </w:style>
  <w:style w:type="paragraph" w:styleId="729">
    <w:name w:val="Heading 6"/>
    <w:link w:val="7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0">
    <w:name w:val="Heading 6 Char"/>
    <w:link w:val="729"/>
    <w:uiPriority w:val="9"/>
    <w:rPr>
      <w:rFonts w:ascii="Arial" w:hAnsi="Arial" w:cs="Arial" w:eastAsia="Arial"/>
      <w:b/>
      <w:bCs/>
      <w:sz w:val="22"/>
      <w:szCs w:val="22"/>
    </w:rPr>
  </w:style>
  <w:style w:type="paragraph" w:styleId="731">
    <w:name w:val="Heading 7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2">
    <w:name w:val="Heading 7 Char"/>
    <w:link w:val="7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3">
    <w:name w:val="Heading 8"/>
    <w:link w:val="7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4">
    <w:name w:val="Heading 8 Char"/>
    <w:link w:val="733"/>
    <w:uiPriority w:val="9"/>
    <w:rPr>
      <w:rFonts w:ascii="Arial" w:hAnsi="Arial" w:cs="Arial" w:eastAsia="Arial"/>
      <w:i/>
      <w:iCs/>
      <w:sz w:val="22"/>
      <w:szCs w:val="22"/>
    </w:rPr>
  </w:style>
  <w:style w:type="paragraph" w:styleId="735">
    <w:name w:val="Heading 9"/>
    <w:link w:val="7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6">
    <w:name w:val="Heading 9 Char"/>
    <w:link w:val="735"/>
    <w:uiPriority w:val="9"/>
    <w:rPr>
      <w:rFonts w:ascii="Arial" w:hAnsi="Arial" w:cs="Arial" w:eastAsia="Arial"/>
      <w:i/>
      <w:iCs/>
      <w:sz w:val="21"/>
      <w:szCs w:val="21"/>
    </w:rPr>
  </w:style>
  <w:style w:type="paragraph" w:styleId="737">
    <w:name w:val="List Paragraph"/>
    <w:qFormat/>
    <w:uiPriority w:val="34"/>
    <w:pPr>
      <w:contextualSpacing w:val="true"/>
      <w:ind w:left="720"/>
    </w:pPr>
  </w:style>
  <w:style w:type="paragraph" w:styleId="738">
    <w:name w:val="Title"/>
    <w:link w:val="7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link w:val="741"/>
    <w:qFormat/>
    <w:uiPriority w:val="11"/>
    <w:rPr>
      <w:sz w:val="24"/>
      <w:szCs w:val="24"/>
    </w:rPr>
    <w:pPr>
      <w:spacing w:after="200" w:before="200"/>
    </w:p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link w:val="743"/>
    <w:qFormat/>
    <w:uiPriority w:val="29"/>
    <w:rPr>
      <w:i/>
    </w:rPr>
    <w:pPr>
      <w:ind w:left="720" w:right="720"/>
    </w:p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link w:val="7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link w:val="7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link w:val="880"/>
    <w:uiPriority w:val="99"/>
    <w:semiHidden/>
    <w:unhideWhenUsed/>
    <w:rPr>
      <w:sz w:val="18"/>
    </w:rPr>
    <w:pPr>
      <w:spacing w:lineRule="auto" w:line="240" w:after="40"/>
    </w:p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link w:val="883"/>
    <w:uiPriority w:val="99"/>
    <w:semiHidden/>
    <w:unhideWhenUsed/>
    <w:rPr>
      <w:sz w:val="20"/>
    </w:rPr>
    <w:pPr>
      <w:spacing w:lineRule="auto" w:line="240" w:after="0"/>
    </w:p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uiPriority w:val="39"/>
    <w:unhideWhenUsed/>
    <w:pPr>
      <w:ind w:left="0" w:right="0" w:firstLine="0"/>
      <w:spacing w:after="57"/>
    </w:pPr>
  </w:style>
  <w:style w:type="paragraph" w:styleId="886">
    <w:name w:val="toc 2"/>
    <w:uiPriority w:val="39"/>
    <w:unhideWhenUsed/>
    <w:pPr>
      <w:ind w:left="283" w:right="0" w:firstLine="0"/>
      <w:spacing w:after="57"/>
    </w:pPr>
  </w:style>
  <w:style w:type="paragraph" w:styleId="887">
    <w:name w:val="toc 3"/>
    <w:uiPriority w:val="39"/>
    <w:unhideWhenUsed/>
    <w:pPr>
      <w:ind w:left="567" w:right="0" w:firstLine="0"/>
      <w:spacing w:after="57"/>
    </w:pPr>
  </w:style>
  <w:style w:type="paragraph" w:styleId="888">
    <w:name w:val="toc 4"/>
    <w:uiPriority w:val="39"/>
    <w:unhideWhenUsed/>
    <w:pPr>
      <w:ind w:left="850" w:right="0" w:firstLine="0"/>
      <w:spacing w:after="57"/>
    </w:pPr>
  </w:style>
  <w:style w:type="paragraph" w:styleId="889">
    <w:name w:val="toc 5"/>
    <w:uiPriority w:val="39"/>
    <w:unhideWhenUsed/>
    <w:pPr>
      <w:ind w:left="1134" w:right="0" w:firstLine="0"/>
      <w:spacing w:after="57"/>
    </w:pPr>
  </w:style>
  <w:style w:type="paragraph" w:styleId="890">
    <w:name w:val="toc 6"/>
    <w:uiPriority w:val="39"/>
    <w:unhideWhenUsed/>
    <w:pPr>
      <w:ind w:left="1417" w:right="0" w:firstLine="0"/>
      <w:spacing w:after="57"/>
    </w:pPr>
  </w:style>
  <w:style w:type="paragraph" w:styleId="891">
    <w:name w:val="toc 7"/>
    <w:uiPriority w:val="39"/>
    <w:unhideWhenUsed/>
    <w:pPr>
      <w:ind w:left="1701" w:right="0" w:firstLine="0"/>
      <w:spacing w:after="57"/>
    </w:pPr>
  </w:style>
  <w:style w:type="paragraph" w:styleId="892">
    <w:name w:val="toc 8"/>
    <w:uiPriority w:val="39"/>
    <w:unhideWhenUsed/>
    <w:pPr>
      <w:ind w:left="1984" w:right="0" w:firstLine="0"/>
      <w:spacing w:after="57"/>
    </w:pPr>
  </w:style>
  <w:style w:type="paragraph" w:styleId="893">
    <w:name w:val="toc 9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uiPriority w:val="99"/>
    <w:unhideWhenUsed/>
    <w:pPr>
      <w:spacing w:after="0" w:afterAutospacing="0"/>
    </w:pPr>
  </w:style>
  <w:style w:type="paragraph" w:styleId="896">
    <w:name w:val="Обычный"/>
    <w:next w:val="896"/>
    <w:link w:val="896"/>
    <w:rPr>
      <w:lang w:val="ru-RU" w:bidi="ar-SA" w:eastAsia="ru-RU"/>
    </w:rPr>
    <w:pPr>
      <w:widowControl w:val="off"/>
    </w:pPr>
  </w:style>
  <w:style w:type="character" w:styleId="897">
    <w:name w:val="Основной шрифт абзаца"/>
    <w:next w:val="897"/>
    <w:link w:val="896"/>
    <w:semiHidden/>
  </w:style>
  <w:style w:type="table" w:styleId="898">
    <w:name w:val="Обычная таблица"/>
    <w:next w:val="898"/>
    <w:link w:val="896"/>
    <w:semiHidden/>
    <w:tblPr/>
  </w:style>
  <w:style w:type="numbering" w:styleId="899">
    <w:name w:val="Нет списка"/>
    <w:next w:val="899"/>
    <w:link w:val="896"/>
    <w:semiHidden/>
  </w:style>
  <w:style w:type="paragraph" w:styleId="900">
    <w:name w:val="Текст выноски"/>
    <w:basedOn w:val="896"/>
    <w:next w:val="900"/>
    <w:link w:val="896"/>
    <w:semiHidden/>
    <w:rPr>
      <w:rFonts w:ascii="Tahoma" w:hAnsi="Tahoma"/>
      <w:sz w:val="16"/>
      <w:szCs w:val="16"/>
    </w:rPr>
  </w:style>
  <w:style w:type="paragraph" w:styleId="901">
    <w:name w:val="Верхний колонтитул"/>
    <w:basedOn w:val="896"/>
    <w:next w:val="901"/>
    <w:link w:val="912"/>
    <w:pPr>
      <w:tabs>
        <w:tab w:val="center" w:pos="4677" w:leader="none"/>
        <w:tab w:val="right" w:pos="9355" w:leader="none"/>
      </w:tabs>
    </w:pPr>
  </w:style>
  <w:style w:type="character" w:styleId="902">
    <w:name w:val="Номер страницы"/>
    <w:basedOn w:val="897"/>
    <w:next w:val="902"/>
    <w:link w:val="896"/>
  </w:style>
  <w:style w:type="table" w:styleId="903">
    <w:name w:val="Сетка таблицы"/>
    <w:basedOn w:val="898"/>
    <w:next w:val="903"/>
    <w:link w:val="896"/>
    <w:tblPr/>
  </w:style>
  <w:style w:type="paragraph" w:styleId="904">
    <w:name w:val="ConsPlusNormal"/>
    <w:next w:val="904"/>
    <w:link w:val="90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5">
    <w:name w:val="ConsPlusNonformat"/>
    <w:next w:val="905"/>
    <w:link w:val="896"/>
    <w:rPr>
      <w:rFonts w:ascii="Courier New" w:hAnsi="Courier New"/>
      <w:lang w:val="ru-RU" w:bidi="ar-SA" w:eastAsia="ru-RU"/>
    </w:rPr>
    <w:pPr>
      <w:widowControl w:val="off"/>
    </w:pPr>
  </w:style>
  <w:style w:type="character" w:styleId="906">
    <w:name w:val="ConsPlusNormal Знак"/>
    <w:next w:val="906"/>
    <w:link w:val="904"/>
    <w:rPr>
      <w:rFonts w:ascii="Arial" w:hAnsi="Arial"/>
      <w:lang w:val="ru-RU" w:bidi="ar-SA" w:eastAsia="ru-RU"/>
    </w:rPr>
  </w:style>
  <w:style w:type="paragraph" w:styleId="907">
    <w:name w:val="Название"/>
    <w:basedOn w:val="896"/>
    <w:next w:val="907"/>
    <w:link w:val="896"/>
    <w:rPr>
      <w:b/>
      <w:sz w:val="32"/>
    </w:rPr>
    <w:pPr>
      <w:jc w:val="center"/>
      <w:widowControl/>
    </w:pPr>
  </w:style>
  <w:style w:type="paragraph" w:styleId="908">
    <w:name w:val="Основной текст 3"/>
    <w:basedOn w:val="896"/>
    <w:next w:val="908"/>
    <w:link w:val="896"/>
    <w:rPr>
      <w:sz w:val="16"/>
      <w:szCs w:val="16"/>
    </w:rPr>
    <w:pPr>
      <w:spacing w:after="120"/>
      <w:widowControl/>
    </w:pPr>
  </w:style>
  <w:style w:type="character" w:styleId="909">
    <w:name w:val="Гиперссылка"/>
    <w:next w:val="909"/>
    <w:link w:val="896"/>
    <w:rPr>
      <w:color w:val="0000FF"/>
      <w:u w:val="single"/>
    </w:rPr>
  </w:style>
  <w:style w:type="paragraph" w:styleId="910">
    <w:name w:val="Обычный (веб)"/>
    <w:basedOn w:val="896"/>
    <w:next w:val="910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1">
    <w:name w:val="western"/>
    <w:basedOn w:val="896"/>
    <w:next w:val="911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2">
    <w:name w:val="Верхний колонтитул Знак"/>
    <w:next w:val="912"/>
    <w:link w:val="901"/>
    <w:rPr>
      <w:lang w:val="ru-RU" w:bidi="ar-SA" w:eastAsia="ru-RU"/>
    </w:rPr>
  </w:style>
  <w:style w:type="paragraph" w:styleId="913">
    <w:name w:val="Нижний колонтитул"/>
    <w:basedOn w:val="896"/>
    <w:next w:val="913"/>
    <w:link w:val="91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rPr>
      <w:sz w:val="28"/>
      <w:lang w:val="ru-RU" w:bidi="ar-SA" w:eastAsia="ru-RU"/>
    </w:rPr>
  </w:style>
  <w:style w:type="paragraph" w:styleId="915">
    <w:name w:val="Основной текст"/>
    <w:basedOn w:val="896"/>
    <w:next w:val="915"/>
    <w:link w:val="896"/>
    <w:pPr>
      <w:spacing w:after="120"/>
    </w:pPr>
  </w:style>
  <w:style w:type="paragraph" w:styleId="916">
    <w:name w:val="Основной текст с отступом"/>
    <w:basedOn w:val="896"/>
    <w:next w:val="916"/>
    <w:link w:val="896"/>
    <w:pPr>
      <w:ind w:left="283"/>
      <w:spacing w:after="120"/>
    </w:pPr>
  </w:style>
  <w:style w:type="paragraph" w:styleId="917">
    <w:name w:val="Основной текст с отступом 3"/>
    <w:basedOn w:val="896"/>
    <w:next w:val="917"/>
    <w:link w:val="896"/>
    <w:rPr>
      <w:sz w:val="16"/>
      <w:szCs w:val="16"/>
    </w:rPr>
    <w:pPr>
      <w:ind w:left="283"/>
      <w:spacing w:after="120"/>
    </w:pPr>
  </w:style>
  <w:style w:type="paragraph" w:styleId="918">
    <w:name w:val="ConsNonformat"/>
    <w:next w:val="918"/>
    <w:link w:val="89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9">
    <w:name w:val="ConsNormal"/>
    <w:next w:val="919"/>
    <w:link w:val="89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0">
    <w:name w:val="Таблицы (моноширинный)"/>
    <w:basedOn w:val="896"/>
    <w:next w:val="896"/>
    <w:link w:val="896"/>
    <w:rPr>
      <w:rFonts w:ascii="Courier New" w:hAnsi="Courier New"/>
    </w:rPr>
    <w:pPr>
      <w:jc w:val="both"/>
    </w:pPr>
  </w:style>
  <w:style w:type="character" w:styleId="921">
    <w:name w:val="Основной текст2"/>
    <w:next w:val="921"/>
    <w:link w:val="89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2">
    <w:name w:val="Абзац списка2"/>
    <w:basedOn w:val="896"/>
    <w:next w:val="922"/>
    <w:link w:val="89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3">
    <w:name w:val="No Spacing"/>
    <w:next w:val="923"/>
    <w:link w:val="896"/>
    <w:rPr>
      <w:rFonts w:ascii="Calibri" w:hAnsi="Calibri"/>
      <w:sz w:val="22"/>
      <w:szCs w:val="22"/>
      <w:lang w:val="ru-RU" w:bidi="ar-SA" w:eastAsia="ru-RU"/>
    </w:rPr>
  </w:style>
  <w:style w:type="character" w:styleId="924">
    <w:name w:val="Font Style48"/>
    <w:next w:val="924"/>
    <w:link w:val="896"/>
    <w:rPr>
      <w:rFonts w:ascii="Times New Roman" w:hAnsi="Times New Roman"/>
      <w:b/>
      <w:bCs/>
      <w:sz w:val="26"/>
      <w:szCs w:val="26"/>
    </w:rPr>
  </w:style>
  <w:style w:type="character" w:styleId="925">
    <w:name w:val="Font Style49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30"/>
    <w:next w:val="926"/>
    <w:link w:val="896"/>
    <w:rPr>
      <w:rFonts w:ascii="Times New Roman" w:hAnsi="Times New Roman"/>
      <w:sz w:val="22"/>
      <w:szCs w:val="22"/>
    </w:rPr>
  </w:style>
  <w:style w:type="character" w:styleId="927">
    <w:name w:val="Font Style29"/>
    <w:next w:val="927"/>
    <w:link w:val="896"/>
    <w:rPr>
      <w:rFonts w:ascii="Times New Roman" w:hAnsi="Times New Roman"/>
      <w:b/>
      <w:bCs/>
      <w:sz w:val="22"/>
      <w:szCs w:val="22"/>
    </w:r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paragraph" w:styleId="930" w:default="1">
    <w:name w:val="Normal"/>
    <w:qFormat/>
  </w:style>
  <w:style w:type="table" w:styleId="93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2025-05-26T07:45:49Z</dcterms:modified>
</cp:coreProperties>
</file>