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</w:t>
      </w:r>
      <w:r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ачальник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по работе с льготными и иными категориями граждан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администрации 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по работе с льготными и иными категориями граждан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соблюдать Конституцию Российской Федерации, федеральные конституционные законы</w:t>
      </w:r>
      <w:r>
        <w:rPr>
          <w:sz w:val="24"/>
          <w:szCs w:val="24"/>
        </w:rPr>
        <w:t xml:space="preserve">, федеральные законы, иные нормативные правовые акты Российской Федерации, конституции (уставы), законы и иные нормативные правовые акты Белгородской области, устав муниципального образования и иные муниципальные правовые акты и обеспечивать их исполнение;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0" w:name="dst100081"/>
      <w:r/>
      <w:bookmarkEnd w:id="0"/>
      <w:r>
        <w:rPr>
          <w:sz w:val="24"/>
          <w:szCs w:val="24"/>
        </w:rPr>
        <w:t xml:space="preserve">2) исполнять должностные обязанности в соответствии с должностной инструкцией;</w:t>
      </w:r>
      <w:r/>
    </w:p>
    <w:p>
      <w:pPr>
        <w:pStyle w:val="881"/>
        <w:ind w:firstLine="720"/>
        <w:jc w:val="both"/>
      </w:pPr>
      <w:r/>
      <w:bookmarkStart w:id="1" w:name="dst53"/>
      <w:r/>
      <w:bookmarkEnd w:id="1"/>
      <w:r>
        <w:rPr>
          <w:sz w:val="24"/>
          <w:szCs w:val="24"/>
        </w:rPr>
        <w:t xml:space="preserve"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2" w:name="dst100083"/>
      <w:r/>
      <w:bookmarkEnd w:id="2"/>
      <w:r>
        <w:rPr>
          <w:sz w:val="24"/>
          <w:szCs w:val="24"/>
        </w:rPr>
        <w:t xml:space="preserve">4) 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3" w:name="dst100084"/>
      <w:r/>
      <w:bookmarkEnd w:id="3"/>
      <w:r>
        <w:rPr>
          <w:sz w:val="24"/>
          <w:szCs w:val="24"/>
        </w:rPr>
        <w:t xml:space="preserve">5)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4" w:name="dst100085"/>
      <w:r/>
      <w:bookmarkEnd w:id="4"/>
      <w:r>
        <w:rPr>
          <w:sz w:val="24"/>
          <w:szCs w:val="24"/>
        </w:rPr>
        <w:t xml:space="preserve">6)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5" w:name="dst100086"/>
      <w:r/>
      <w:bookmarkEnd w:id="5"/>
      <w:r>
        <w:rPr>
          <w:sz w:val="24"/>
          <w:szCs w:val="24"/>
        </w:rPr>
        <w:t xml:space="preserve">7) беречь государственное и муниципальное имущество, в том числе предоставленное ему для исполнения должностных обязанностей;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6" w:name="dst12"/>
      <w:r/>
      <w:bookmarkEnd w:id="6"/>
      <w:r>
        <w:rPr>
          <w:sz w:val="24"/>
          <w:szCs w:val="24"/>
        </w:rPr>
        <w:t xml:space="preserve">8) представлять в установленном порядке предусмотренные законодательством Российской Федерации сведения о себе и членах своей семьи;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7" w:name="dst100088"/>
      <w:r/>
      <w:bookmarkEnd w:id="7"/>
      <w:r>
        <w:rPr>
          <w:sz w:val="24"/>
          <w:szCs w:val="24"/>
        </w:rPr>
        <w:t xml:space="preserve">9) с</w:t>
      </w:r>
      <w:r>
        <w:rPr>
          <w:sz w:val="24"/>
          <w:szCs w:val="24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8" w:name="dst100089"/>
      <w:r/>
      <w:bookmarkEnd w:id="8"/>
      <w:r>
        <w:rPr>
          <w:sz w:val="24"/>
          <w:szCs w:val="24"/>
        </w:rPr>
        <w:t xml:space="preserve">10) соблюдать ограничения, выполнять обязательства, не нарушать запреты, которые установлены Федеральным законом от 02.03.2007 г. № 25-ФЗ «О муниципальной службе в Российской Федерации»;</w:t>
      </w:r>
      <w:r/>
    </w:p>
    <w:p>
      <w:pPr>
        <w:pStyle w:val="881"/>
        <w:ind w:firstLine="720"/>
        <w:jc w:val="both"/>
        <w:rPr>
          <w:sz w:val="24"/>
          <w:szCs w:val="24"/>
        </w:rPr>
      </w:pPr>
      <w:r/>
      <w:bookmarkStart w:id="9" w:name="dst82"/>
      <w:r/>
      <w:bookmarkEnd w:id="9"/>
      <w:r>
        <w:rPr>
          <w:sz w:val="24"/>
          <w:szCs w:val="24"/>
        </w:rPr>
        <w:t xml:space="preserve"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  <w:r/>
    </w:p>
    <w:p>
      <w:pPr>
        <w:pStyle w:val="881"/>
        <w:jc w:val="both"/>
        <w:rPr>
          <w:sz w:val="24"/>
          <w:szCs w:val="24"/>
        </w:rPr>
      </w:pPr>
      <w:r/>
      <w:bookmarkStart w:id="10" w:name="dst100091"/>
      <w:r/>
      <w:bookmarkEnd w:id="1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общее руководство отделом;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социальной политики городского округа направленной на поддержку семьи, материнства и детства, отцовства, граждан, находящихся в трудной жизненной ситуации;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организует районные массовые мероприятия, посвященные семье и детям;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и согласовывает проекты муниципальных правовых актов по вопросам, входящим в компетенцию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ведет прием и консультирование граждан по вопросам, входящим в компетенцию отдела;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проводит работу со средствами массовой информации направленную на повышение уровня информированности населения по вопросам, отнесенным к компетенции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проводит совещания, семинары по вопросам, входящим в компетенцию отдела;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обращения граждан в установленные законодательством сроки;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ведет учет граждан, имеющих трех и более детей, для предоставления земельных участков, находящихся в государственной или муниципальной собственности, на территории Новооскольского городского округа;</w:t>
      </w:r>
      <w:r/>
    </w:p>
    <w:p>
      <w:pPr>
        <w:pStyle w:val="881"/>
        <w:ind w:firstLine="709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принимает документы от граждан и направляет ходатайства в соответствующие государственные организации по направлениям деятельности отдела:</w:t>
      </w:r>
      <w:r/>
    </w:p>
    <w:p>
      <w:pPr>
        <w:pStyle w:val="881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1) награды многодетным матерям;</w:t>
      </w:r>
      <w:r/>
    </w:p>
    <w:p>
      <w:pPr>
        <w:pStyle w:val="881"/>
        <w:jc w:val="both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2) дополнительные меры социальной поддержки семей с детьми.</w:t>
      </w:r>
      <w:r/>
    </w:p>
    <w:p>
      <w:pPr>
        <w:pStyle w:val="8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  <w:tab/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в управлении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городского округа и управления социальной защиты населения администрации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муниципального   служащего  и  ответственность за неисполнение (ненадлежащее) исполнение должностных обязанностей установлены Федеральным  законом  от  02 марта 2007 года N  25-ФЗ «О муниципальной службе в Российской Федерации».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Результативность профессиональной служебной деятельности 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муниципального служащего: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Качество выполненных работ.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муниципальной службы: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 нерабочие праздничные дни).</w:t>
      </w:r>
      <w:r/>
    </w:p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 соответствии со статьей 21 Федерально</w:t>
      </w:r>
      <w:r>
        <w:rPr>
          <w:rFonts w:ascii="Times New Roman" w:hAnsi="Times New Roman"/>
          <w:sz w:val="24"/>
          <w:szCs w:val="24"/>
        </w:rPr>
        <w:t xml:space="preserve">го закона 02 марта 2007 года № </w:t>
      </w:r>
      <w:r>
        <w:rPr>
          <w:rFonts w:ascii="Times New Roman" w:hAnsi="Times New Roman"/>
          <w:sz w:val="24"/>
          <w:szCs w:val="24"/>
        </w:rPr>
        <w:t xml:space="preserve">25-ФЗ                                   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муниципальной службе в Российской Федерации».</w:t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5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2025-05-26T08:10:55Z</dcterms:modified>
</cp:coreProperties>
</file>