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Информационное сообщение  о проведении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конкурса</w:t>
      </w:r>
      <w:r>
        <w:rPr>
          <w:b/>
          <w:sz w:val="28"/>
          <w:szCs w:val="28"/>
        </w:rPr>
      </w:r>
      <w:r/>
    </w:p>
    <w:p>
      <w:pPr>
        <w:pStyle w:val="89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9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9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 xml:space="preserve">Новооскольского муниципального округа Белгородской области</w:t>
      </w:r>
      <w:r>
        <w:t xml:space="preserve"> </w:t>
      </w:r>
      <w:r>
        <w:rPr>
          <w:color w:val="000000"/>
          <w:sz w:val="24"/>
          <w:szCs w:val="24"/>
        </w:rPr>
        <w:t xml:space="preserve">объявляет о проведении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конкурс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на замещение вакант</w:t>
      </w:r>
      <w:r>
        <w:rPr>
          <w:color w:val="000000"/>
          <w:sz w:val="24"/>
          <w:szCs w:val="24"/>
        </w:rPr>
        <w:t xml:space="preserve">н</w:t>
      </w:r>
      <w:r>
        <w:rPr>
          <w:color w:val="000000"/>
          <w:sz w:val="24"/>
          <w:szCs w:val="24"/>
        </w:rPr>
        <w:t xml:space="preserve">ой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должност</w:t>
      </w:r>
      <w:r>
        <w:rPr>
          <w:color w:val="000000"/>
          <w:sz w:val="24"/>
          <w:szCs w:val="24"/>
        </w:rPr>
        <w:t xml:space="preserve">и </w:t>
      </w:r>
      <w:r>
        <w:rPr>
          <w:color w:val="000000"/>
          <w:sz w:val="24"/>
          <w:szCs w:val="24"/>
        </w:rPr>
        <w:t xml:space="preserve">муницип</w:t>
      </w:r>
      <w:r>
        <w:rPr>
          <w:color w:val="000000"/>
          <w:sz w:val="24"/>
          <w:szCs w:val="24"/>
        </w:rPr>
        <w:t xml:space="preserve">альной службы</w:t>
      </w:r>
      <w:r>
        <w:rPr>
          <w:color w:val="000000"/>
          <w:sz w:val="24"/>
          <w:szCs w:val="24"/>
        </w:rPr>
        <w:t xml:space="preserve"> -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главного специалиста </w:t>
      </w:r>
      <w:r>
        <w:rPr>
          <w:color w:val="000000"/>
          <w:sz w:val="24"/>
          <w:szCs w:val="24"/>
        </w:rPr>
        <w:t xml:space="preserve">отдела доходов бюджета </w:t>
      </w:r>
      <w:r>
        <w:rPr>
          <w:color w:val="000000"/>
          <w:sz w:val="24"/>
          <w:szCs w:val="24"/>
        </w:rPr>
        <w:t xml:space="preserve">управления финансов и бюджетной политики</w:t>
      </w:r>
      <w:r>
        <w:rPr>
          <w:color w:val="000000"/>
          <w:sz w:val="24"/>
          <w:szCs w:val="24"/>
        </w:rPr>
        <w:t xml:space="preserve"> администрации Новооскольского </w:t>
      </w:r>
      <w:r>
        <w:rPr>
          <w:color w:val="000000"/>
          <w:sz w:val="24"/>
          <w:szCs w:val="24"/>
        </w:rPr>
        <w:t xml:space="preserve">муниципального </w:t>
      </w:r>
      <w:r>
        <w:rPr>
          <w:color w:val="000000"/>
          <w:sz w:val="24"/>
          <w:szCs w:val="24"/>
        </w:rPr>
        <w:t xml:space="preserve">округа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</w:rPr>
      </w:r>
      <w:r/>
    </w:p>
    <w:p>
      <w:pPr>
        <w:pStyle w:val="89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Гражданином на конкурс представляются следующие документы:</w:t>
      </w:r>
      <w:r>
        <w:rPr>
          <w:color w:val="000000"/>
          <w:sz w:val="24"/>
        </w:rPr>
      </w:r>
      <w:r/>
    </w:p>
    <w:p>
      <w:pPr>
        <w:pStyle w:val="89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 xml:space="preserve">а) личное </w:t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HYPERLINK \l "Par472"</w:instrText>
      </w:r>
      <w:r>
        <w:rPr>
          <w:color w:val="000000"/>
          <w:sz w:val="24"/>
          <w:szCs w:val="24"/>
        </w:rPr>
        <w:fldChar w:fldCharType="separate"/>
      </w:r>
      <w:r>
        <w:rPr>
          <w:color w:val="000000"/>
          <w:sz w:val="24"/>
          <w:szCs w:val="24"/>
        </w:rPr>
        <w:t xml:space="preserve">заявление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на имя представителя нанимателя;</w:t>
      </w:r>
      <w:r>
        <w:rPr>
          <w:color w:val="000000"/>
          <w:sz w:val="24"/>
        </w:rPr>
      </w:r>
      <w:r/>
    </w:p>
    <w:p>
      <w:pPr>
        <w:pStyle w:val="89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 xml:space="preserve">б) заполненную и подписанную анкету по форме, утвержденной Правительством Российской Федерации, с фотографией;</w:t>
      </w:r>
      <w:r>
        <w:rPr>
          <w:color w:val="000000"/>
          <w:sz w:val="24"/>
        </w:rPr>
      </w:r>
      <w:r/>
    </w:p>
    <w:p>
      <w:pPr>
        <w:pStyle w:val="89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 xml:space="preserve">в) копию паспорта или заменяющего его документа (соответствующий документ предъявляется лично по прибытии на конкурс);</w:t>
      </w:r>
      <w:r>
        <w:rPr>
          <w:color w:val="000000"/>
          <w:sz w:val="24"/>
        </w:rPr>
      </w:r>
      <w:r/>
    </w:p>
    <w:p>
      <w:pPr>
        <w:pStyle w:val="89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 xml:space="preserve">г) документы, подтверждающие необходимое профессиональное образование, квалификацию и стаж работы:</w:t>
      </w:r>
      <w:r>
        <w:rPr>
          <w:color w:val="000000"/>
          <w:sz w:val="24"/>
        </w:rPr>
      </w:r>
      <w:r/>
    </w:p>
    <w:p>
      <w:pPr>
        <w:pStyle w:val="89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 xml:space="preserve">копию </w:t>
      </w:r>
      <w:r>
        <w:rPr>
          <w:color w:val="000000"/>
          <w:sz w:val="24"/>
          <w:szCs w:val="24"/>
        </w:rPr>
        <w:t xml:space="preserve">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  <w:r>
        <w:rPr>
          <w:color w:val="000000"/>
          <w:sz w:val="24"/>
        </w:rPr>
      </w:r>
      <w:r/>
    </w:p>
    <w:p>
      <w:pPr>
        <w:pStyle w:val="89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 xml:space="preserve">копии документов об образовании и о квалификации, а также по желанию гражданина ко</w:t>
      </w:r>
      <w:r>
        <w:rPr>
          <w:color w:val="000000"/>
          <w:sz w:val="24"/>
          <w:szCs w:val="24"/>
        </w:rPr>
        <w:t xml:space="preserve">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  <w:r>
        <w:rPr>
          <w:color w:val="000000"/>
          <w:sz w:val="24"/>
        </w:rPr>
      </w:r>
      <w:r/>
    </w:p>
    <w:p>
      <w:pPr>
        <w:pStyle w:val="89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 xml:space="preserve">д) документ об отсутствии у гражданина заболевания, препятствующего поступлению на муниципальную службу или ее прохождению </w:t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HYPERLINK "consultantplus://offline/ref=BE49117E02F2DB2780BEECBE891B31FA80BE595668FD8845684E6243C3C272A3EB1AE21FF86455Z5T4I"</w:instrText>
      </w:r>
      <w:r>
        <w:rPr>
          <w:color w:val="000000"/>
          <w:sz w:val="24"/>
          <w:szCs w:val="24"/>
        </w:rPr>
        <w:fldChar w:fldCharType="separate"/>
      </w:r>
      <w:r>
        <w:rPr>
          <w:color w:val="000000"/>
          <w:sz w:val="24"/>
          <w:szCs w:val="24"/>
        </w:rPr>
        <w:t xml:space="preserve">(форма 001-ГС/у)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;</w:t>
      </w:r>
      <w:r>
        <w:rPr>
          <w:color w:val="000000"/>
          <w:sz w:val="24"/>
        </w:rPr>
      </w:r>
      <w:r/>
    </w:p>
    <w:p>
      <w:pPr>
        <w:pStyle w:val="89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 xml:space="preserve">е) сведения об адресах сайтов и (или) страниц сайтов в информационно-телекоммуникационной сети Интернет, на которых гражданин, претендующий на замещение должности муниципальной службы, размещал общедоступ</w:t>
      </w:r>
      <w:r>
        <w:rPr>
          <w:color w:val="000000"/>
          <w:sz w:val="24"/>
          <w:szCs w:val="24"/>
        </w:rPr>
        <w:t xml:space="preserve">ную  информацию, а также данные, позволяющие его идентифицировать, по форме, утвержденной распоряжением  Правительства Российской Федерации от 28 декабря 2016 года № 2867-р, за три календарных года, предшествующих году поступления на муниципальную службу;</w:t>
      </w:r>
      <w:r>
        <w:rPr>
          <w:color w:val="000000"/>
          <w:sz w:val="24"/>
        </w:rPr>
      </w:r>
      <w:r/>
    </w:p>
    <w:p>
      <w:pPr>
        <w:pStyle w:val="89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 xml:space="preserve">ж) иные документы, предусмотренные Федеральным </w:t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HYPERLINK "consultantplus://offline/ref=BE49117E02F2DB2780BEECBE891B31FA88BF5C5460F6D54F60176E41C4CD2DB4EC53EE1EF8665055Z8TCI"</w:instrText>
      </w:r>
      <w:r>
        <w:rPr>
          <w:color w:val="000000"/>
          <w:sz w:val="24"/>
          <w:szCs w:val="24"/>
        </w:rPr>
        <w:fldChar w:fldCharType="separate"/>
      </w:r>
      <w:r>
        <w:rPr>
          <w:color w:val="000000"/>
          <w:sz w:val="24"/>
          <w:szCs w:val="24"/>
        </w:rPr>
        <w:t xml:space="preserve">законом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от 02 марта 2007 года </w:t>
      </w:r>
      <w:r>
        <w:rPr>
          <w:color w:val="000000"/>
          <w:sz w:val="24"/>
          <w:szCs w:val="24"/>
        </w:rPr>
        <w:t xml:space="preserve">                   </w:t>
      </w:r>
      <w:r>
        <w:rPr>
          <w:color w:val="000000"/>
          <w:sz w:val="24"/>
          <w:szCs w:val="24"/>
        </w:rPr>
        <w:t xml:space="preserve">№ 25-ФЗ «О муниципальной службе в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  <w:r>
        <w:rPr>
          <w:color w:val="000000"/>
          <w:sz w:val="24"/>
        </w:rPr>
      </w:r>
      <w:r/>
    </w:p>
    <w:p>
      <w:pPr>
        <w:pStyle w:val="8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Муниципальный служащий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управления финансов и бюджетной политики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color w:val="000000"/>
          <w:sz w:val="24"/>
          <w:szCs w:val="24"/>
        </w:rPr>
        <w:t xml:space="preserve">Новооскольского </w:t>
      </w:r>
      <w:r>
        <w:rPr>
          <w:rFonts w:ascii="Times New Roman" w:hAnsi="Times New Roman"/>
          <w:sz w:val="24"/>
          <w:szCs w:val="24"/>
        </w:rPr>
        <w:t xml:space="preserve">муниципального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округа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изъявивший   желание  участвовать  в  конкурсе,  подает  заявление  на </w:t>
      </w:r>
      <w:r>
        <w:rPr>
          <w:rFonts w:ascii="Times New Roman" w:hAnsi="Times New Roman"/>
          <w:sz w:val="24"/>
          <w:szCs w:val="24"/>
        </w:rPr>
        <w:t xml:space="preserve">имя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представителя нанимателя.</w:t>
      </w:r>
      <w:r/>
    </w:p>
    <w:p>
      <w:pPr>
        <w:pStyle w:val="899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Муниципальный</w:t>
      </w:r>
      <w:r>
        <w:rPr>
          <w:rFonts w:ascii="Times New Roman" w:hAnsi="Times New Roman"/>
          <w:sz w:val="24"/>
          <w:szCs w:val="24"/>
        </w:rPr>
        <w:t xml:space="preserve">  служащий  иного органа</w:t>
      </w:r>
      <w:r>
        <w:rPr>
          <w:rFonts w:ascii="Times New Roman" w:hAnsi="Times New Roman"/>
          <w:sz w:val="24"/>
          <w:szCs w:val="24"/>
        </w:rPr>
        <w:t xml:space="preserve"> исполнительной власти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изъявивший желание участвовать в конкурсе, представляет 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администраци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z w:val="24"/>
          <w:szCs w:val="24"/>
        </w:rPr>
        <w:t xml:space="preserve">Новооскольского </w:t>
      </w:r>
      <w:r>
        <w:rPr>
          <w:rFonts w:ascii="Times New Roman" w:hAnsi="Times New Roman"/>
          <w:sz w:val="24"/>
          <w:szCs w:val="24"/>
        </w:rPr>
        <w:t xml:space="preserve">муниципального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округа</w:t>
      </w:r>
      <w:r>
        <w:rPr>
          <w:rFonts w:ascii="Times New Roman" w:hAnsi="Times New Roman"/>
          <w:sz w:val="24"/>
          <w:szCs w:val="24"/>
        </w:rPr>
        <w:t xml:space="preserve">, заявление на имя представителя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нанимателя и заполненную, подписанную и заверенную кадровой</w:t>
      </w:r>
      <w:r>
        <w:rPr>
          <w:rFonts w:ascii="Times New Roman" w:hAnsi="Times New Roman"/>
          <w:sz w:val="24"/>
          <w:szCs w:val="24"/>
        </w:rPr>
        <w:t xml:space="preserve"> службой</w:t>
      </w:r>
      <w:r>
        <w:rPr>
          <w:rFonts w:ascii="Times New Roman" w:hAnsi="Times New Roman"/>
          <w:sz w:val="24"/>
          <w:szCs w:val="24"/>
        </w:rPr>
        <w:t xml:space="preserve">  органа</w:t>
      </w:r>
      <w:r>
        <w:rPr>
          <w:rFonts w:ascii="Times New Roman" w:hAnsi="Times New Roman"/>
          <w:sz w:val="24"/>
          <w:szCs w:val="24"/>
        </w:rPr>
        <w:t xml:space="preserve"> исполнительной власти</w:t>
      </w:r>
      <w:r>
        <w:rPr>
          <w:rFonts w:ascii="Times New Roman" w:hAnsi="Times New Roman"/>
          <w:sz w:val="24"/>
          <w:szCs w:val="24"/>
        </w:rPr>
        <w:t xml:space="preserve">,  в  котором  </w:t>
      </w:r>
      <w:r>
        <w:rPr>
          <w:rFonts w:ascii="Times New Roman" w:hAnsi="Times New Roman"/>
          <w:sz w:val="24"/>
          <w:szCs w:val="24"/>
        </w:rPr>
        <w:t xml:space="preserve">муниципальный  служащий  замещает  </w:t>
      </w:r>
      <w:r>
        <w:rPr>
          <w:rFonts w:ascii="Times New Roman" w:hAnsi="Times New Roman"/>
          <w:sz w:val="24"/>
          <w:szCs w:val="24"/>
        </w:rPr>
        <w:t xml:space="preserve">должность 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 службы, </w:t>
      </w:r>
      <w:r>
        <w:rPr>
          <w:rFonts w:ascii="Times New Roman" w:hAnsi="Times New Roman"/>
          <w:sz w:val="24"/>
          <w:szCs w:val="24"/>
        </w:rPr>
        <w:t xml:space="preserve">анкету </w:t>
      </w:r>
      <w:r>
        <w:rPr>
          <w:rFonts w:ascii="Times New Roman" w:hAnsi="Times New Roman"/>
          <w:sz w:val="24"/>
          <w:szCs w:val="24"/>
        </w:rPr>
        <w:t xml:space="preserve">по форме, утвержденной Правительством Российской Федерации, 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фотографи</w:t>
      </w:r>
      <w:r>
        <w:rPr>
          <w:rFonts w:ascii="Times New Roman" w:hAnsi="Times New Roman"/>
          <w:sz w:val="24"/>
          <w:szCs w:val="24"/>
        </w:rPr>
        <w:t xml:space="preserve">ей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b/>
          <w:bCs/>
          <w:color w:val="000000"/>
          <w:sz w:val="24"/>
          <w:szCs w:val="24"/>
        </w:rPr>
      </w:r>
      <w:r/>
    </w:p>
    <w:p>
      <w:pPr>
        <w:pStyle w:val="89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/>
    </w:p>
    <w:p>
      <w:pPr>
        <w:pStyle w:val="890"/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Квалификационные требования к образованию и стажу (опыту) </w:t>
      </w:r>
      <w:r/>
    </w:p>
    <w:p>
      <w:pPr>
        <w:pStyle w:val="890"/>
        <w:jc w:val="center"/>
        <w:rPr>
          <w:b/>
          <w:color w:val="000000"/>
          <w:sz w:val="24"/>
          <w:szCs w:val="24"/>
          <w:highlight w:val="none"/>
        </w:rPr>
      </w:pPr>
      <w:r>
        <w:rPr>
          <w:b/>
          <w:bCs/>
          <w:color w:val="000000"/>
          <w:sz w:val="24"/>
          <w:szCs w:val="24"/>
        </w:rPr>
        <w:t xml:space="preserve">работы по специальности</w:t>
      </w:r>
      <w:r>
        <w:rPr>
          <w:color w:val="000000"/>
          <w:sz w:val="24"/>
          <w:szCs w:val="24"/>
        </w:rPr>
      </w:r>
      <w:r/>
    </w:p>
    <w:p>
      <w:pPr>
        <w:pStyle w:val="89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highlight w:val="none"/>
        </w:rPr>
      </w:r>
      <w:r>
        <w:rPr>
          <w:b/>
          <w:bCs/>
          <w:color w:val="000000"/>
          <w:sz w:val="24"/>
          <w:szCs w:val="24"/>
          <w:highlight w:val="none"/>
        </w:rPr>
      </w:r>
      <w:r/>
    </w:p>
    <w:tbl>
      <w:tblPr>
        <w:tblW w:w="0" w:type="auto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0"/>
        <w:gridCol w:w="2809"/>
        <w:gridCol w:w="6661"/>
      </w:tblGrid>
      <w:tr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89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п/п</w:t>
            </w:r>
            <w:r>
              <w:rPr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tcW w:w="2809" w:type="dxa"/>
            <w:vAlign w:val="center"/>
            <w:textDirection w:val="lrTb"/>
            <w:noWrap w:val="false"/>
          </w:tcPr>
          <w:p>
            <w:pPr>
              <w:pStyle w:val="89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Вакантная должность</w:t>
            </w:r>
            <w:r/>
          </w:p>
          <w:p>
            <w:pPr>
              <w:pStyle w:val="8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6661" w:type="dxa"/>
            <w:vAlign w:val="center"/>
            <w:textDirection w:val="lrTb"/>
            <w:noWrap w:val="false"/>
          </w:tcPr>
          <w:p>
            <w:pPr>
              <w:pStyle w:val="8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Требования к образованию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и </w:t>
            </w: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pStyle w:val="8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 стажу (опыту) работы по специальности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24"/>
        </w:trPr>
        <w:tc>
          <w:tcPr>
            <w:tcW w:w="560" w:type="dxa"/>
            <w:vAlign w:val="top"/>
            <w:textDirection w:val="lrTb"/>
            <w:noWrap w:val="false"/>
          </w:tcPr>
          <w:p>
            <w:pPr>
              <w:pStyle w:val="8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809" w:type="dxa"/>
            <w:vAlign w:val="top"/>
            <w:textDirection w:val="lrTb"/>
            <w:noWrap w:val="false"/>
          </w:tcPr>
          <w:p>
            <w:pPr>
              <w:pStyle w:val="89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главный специалист </w:t>
            </w:r>
            <w:r>
              <w:rPr>
                <w:color w:val="000000"/>
                <w:sz w:val="24"/>
                <w:szCs w:val="24"/>
              </w:rPr>
              <w:t xml:space="preserve">отдела доходов бюджета </w:t>
            </w:r>
            <w:r>
              <w:rPr>
                <w:color w:val="000000"/>
                <w:sz w:val="24"/>
                <w:szCs w:val="24"/>
              </w:rPr>
              <w:t xml:space="preserve">управления финансов и бюджетной политики</w:t>
            </w:r>
            <w:r>
              <w:rPr>
                <w:color w:val="000000"/>
                <w:sz w:val="24"/>
                <w:szCs w:val="24"/>
              </w:rPr>
              <w:t xml:space="preserve"> администрации Новооскольского </w:t>
            </w:r>
            <w:r>
              <w:rPr>
                <w:color w:val="000000"/>
                <w:sz w:val="24"/>
                <w:szCs w:val="24"/>
              </w:rPr>
              <w:t xml:space="preserve">муниципального </w:t>
            </w:r>
            <w:r>
              <w:rPr>
                <w:color w:val="000000"/>
                <w:sz w:val="24"/>
                <w:szCs w:val="24"/>
              </w:rPr>
              <w:t xml:space="preserve">округа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6661" w:type="dxa"/>
            <w:vAlign w:val="top"/>
            <w:textDirection w:val="lrTb"/>
            <w:noWrap w:val="false"/>
          </w:tcPr>
          <w:p>
            <w:pPr>
              <w:pStyle w:val="8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Уровень профессионального образования для замещения должн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сти муниципальной службы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высшее образование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pStyle w:val="8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Наличие высшего образования без предъявления требований к стажу муниципальной службы или работы по специальности, направлению подготовки.</w:t>
            </w:r>
            <w:r/>
          </w:p>
          <w:p>
            <w:pPr>
              <w:pStyle w:val="8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8"/>
              </w:rPr>
              <w:t xml:space="preserve">Муниципальный служащий должен иметь высшее образование по одной из следующих специальностей, направлениям подготовки: «Государственное и муниципальное управление», «Менеджмент», «</w:t>
            </w:r>
            <w:r>
              <w:rPr>
                <w:sz w:val="24"/>
                <w:szCs w:val="28"/>
              </w:rPr>
              <w:t xml:space="preserve">Финансы и кредит</w:t>
            </w:r>
            <w:r>
              <w:rPr>
                <w:sz w:val="24"/>
                <w:szCs w:val="28"/>
              </w:rPr>
              <w:t xml:space="preserve">», «</w:t>
            </w:r>
            <w:r>
              <w:rPr>
                <w:sz w:val="24"/>
                <w:szCs w:val="28"/>
              </w:rPr>
              <w:t xml:space="preserve">Экономика</w:t>
            </w:r>
            <w:r>
              <w:rPr>
                <w:sz w:val="24"/>
                <w:szCs w:val="28"/>
              </w:rPr>
              <w:t xml:space="preserve">», «</w:t>
            </w:r>
            <w:r>
              <w:rPr>
                <w:sz w:val="24"/>
                <w:szCs w:val="28"/>
              </w:rPr>
              <w:t xml:space="preserve">Юриспруденция</w:t>
            </w:r>
            <w:r>
              <w:rPr>
                <w:sz w:val="24"/>
                <w:szCs w:val="28"/>
              </w:rPr>
              <w:t xml:space="preserve">», «</w:t>
            </w:r>
            <w:r>
              <w:rPr>
                <w:sz w:val="24"/>
                <w:szCs w:val="28"/>
              </w:rPr>
              <w:t xml:space="preserve">Банковское дело</w:t>
            </w:r>
            <w:r>
              <w:rPr>
                <w:sz w:val="24"/>
                <w:szCs w:val="28"/>
              </w:rPr>
              <w:t xml:space="preserve">», «</w:t>
            </w:r>
            <w:r>
              <w:rPr>
                <w:sz w:val="24"/>
                <w:szCs w:val="28"/>
              </w:rPr>
              <w:t xml:space="preserve">Налоги и налогообложение», </w:t>
            </w:r>
            <w:r>
              <w:rPr>
                <w:sz w:val="24"/>
                <w:szCs w:val="28"/>
              </w:rPr>
              <w:t xml:space="preserve">«Бухга</w:t>
            </w:r>
            <w:r>
              <w:rPr>
                <w:sz w:val="24"/>
                <w:szCs w:val="28"/>
              </w:rPr>
              <w:t xml:space="preserve">лтерский учет, анализ и аудит» </w:t>
            </w:r>
            <w:r>
              <w:rPr>
                <w:sz w:val="24"/>
                <w:szCs w:val="28"/>
              </w:rPr>
              <w:t xml:space="preserve">или иные специальности и направления подготовки, соответствующим должностной инструкции, а также функциям и задачам, возложенным на управлени</w:t>
            </w:r>
            <w:r>
              <w:rPr>
                <w:sz w:val="24"/>
                <w:szCs w:val="28"/>
              </w:rPr>
              <w:t xml:space="preserve">е.</w:t>
            </w:r>
            <w:r>
              <w:rPr>
                <w:sz w:val="24"/>
                <w:szCs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8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Квалификационные требования</w:t>
      </w:r>
      <w:r/>
    </w:p>
    <w:p>
      <w:pPr>
        <w:pStyle w:val="89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к профессиональным знаниям и навыкам, необходимым для исполнения </w:t>
      </w:r>
      <w:r/>
    </w:p>
    <w:p>
      <w:pPr>
        <w:pStyle w:val="8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должностных обязанностей муниципальными служащими</w:t>
      </w:r>
      <w:r/>
    </w:p>
    <w:p>
      <w:pPr>
        <w:pStyle w:val="89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bCs/>
          <w:color w:val="000000"/>
          <w:sz w:val="24"/>
          <w:szCs w:val="24"/>
        </w:rPr>
      </w:r>
      <w:r/>
    </w:p>
    <w:tbl>
      <w:tblPr>
        <w:tblW w:w="0" w:type="auto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0"/>
        <w:gridCol w:w="2808"/>
        <w:gridCol w:w="6662"/>
      </w:tblGrid>
      <w:tr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890"/>
              <w:jc w:val="center"/>
              <w:spacing w:after="115" w:before="100" w:before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п/п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808" w:type="dxa"/>
            <w:vAlign w:val="center"/>
            <w:textDirection w:val="lrTb"/>
            <w:noWrap w:val="false"/>
          </w:tcPr>
          <w:p>
            <w:pPr>
              <w:pStyle w:val="8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Вакантная должность 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6662" w:type="dxa"/>
            <w:vAlign w:val="center"/>
            <w:textDirection w:val="lrTb"/>
            <w:noWrap w:val="false"/>
          </w:tcPr>
          <w:p>
            <w:pPr>
              <w:pStyle w:val="890"/>
              <w:jc w:val="center"/>
              <w:spacing w:after="115" w:before="100" w:before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Требованиями к общим профессиональным знаниям и навыкам  (компетенциям)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036"/>
        </w:trPr>
        <w:tc>
          <w:tcPr>
            <w:tcW w:w="560" w:type="dxa"/>
            <w:vAlign w:val="top"/>
            <w:textDirection w:val="lrTb"/>
            <w:noWrap w:val="false"/>
          </w:tcPr>
          <w:p>
            <w:pPr>
              <w:pStyle w:val="8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808" w:type="dxa"/>
            <w:vAlign w:val="top"/>
            <w:textDirection w:val="lrTb"/>
            <w:noWrap w:val="false"/>
          </w:tcPr>
          <w:p>
            <w:pPr>
              <w:pStyle w:val="89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главный специалист </w:t>
            </w:r>
            <w:r>
              <w:rPr>
                <w:color w:val="000000"/>
                <w:sz w:val="24"/>
                <w:szCs w:val="24"/>
              </w:rPr>
              <w:t xml:space="preserve">отдела доходов бюджета </w:t>
            </w:r>
            <w:r>
              <w:rPr>
                <w:color w:val="000000"/>
                <w:sz w:val="24"/>
                <w:szCs w:val="24"/>
              </w:rPr>
              <w:t xml:space="preserve">управления финансов и бюджетной политики</w:t>
            </w:r>
            <w:r>
              <w:rPr>
                <w:color w:val="000000"/>
                <w:sz w:val="24"/>
                <w:szCs w:val="24"/>
              </w:rPr>
              <w:t xml:space="preserve"> администрации Новооскольского </w:t>
            </w:r>
            <w:r>
              <w:rPr>
                <w:color w:val="000000"/>
                <w:sz w:val="24"/>
                <w:szCs w:val="24"/>
              </w:rPr>
              <w:t xml:space="preserve">муниципального </w:t>
            </w:r>
            <w:r>
              <w:rPr>
                <w:color w:val="000000"/>
                <w:sz w:val="24"/>
                <w:szCs w:val="24"/>
              </w:rPr>
              <w:t xml:space="preserve">округа</w:t>
            </w: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pStyle w:val="89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6662" w:type="dxa"/>
            <w:vAlign w:val="top"/>
            <w:textDirection w:val="lrTb"/>
            <w:noWrap w:val="false"/>
          </w:tcPr>
          <w:p>
            <w:pPr>
              <w:pStyle w:val="890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Муниципальный служащий должен обладать следующими профессиональными знаниями: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1) знаниями в сфере законодательства Российской Федерации:</w:t>
            </w:r>
            <w:r>
              <w:rPr>
                <w:sz w:val="24"/>
                <w:szCs w:val="28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– Бюджетный</w:t>
            </w:r>
            <w:r>
              <w:rPr>
                <w:sz w:val="24"/>
                <w:szCs w:val="28"/>
              </w:rPr>
              <w:t xml:space="preserve"> кодекс Российской Федерации;</w:t>
            </w:r>
            <w:r>
              <w:rPr>
                <w:sz w:val="24"/>
                <w:szCs w:val="28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– Налоговый кодекс Российской Федерации; </w:t>
            </w:r>
            <w:r>
              <w:rPr>
                <w:sz w:val="24"/>
                <w:szCs w:val="28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– Федеральный закон от 28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июня 2014 года № 172</w:t>
            </w:r>
            <w:r>
              <w:rPr>
                <w:sz w:val="24"/>
                <w:szCs w:val="28"/>
              </w:rPr>
              <w:t xml:space="preserve">-ФЗ                   «О </w:t>
            </w:r>
            <w:r>
              <w:rPr>
                <w:sz w:val="24"/>
                <w:szCs w:val="28"/>
              </w:rPr>
              <w:t xml:space="preserve">стратегическом планировании в Российской Федерации</w:t>
            </w:r>
            <w:r>
              <w:rPr>
                <w:sz w:val="24"/>
                <w:szCs w:val="28"/>
              </w:rPr>
              <w:t xml:space="preserve">»;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– приказ Министерства финансов Российской Федерации от 01 июля 2013 года № 65н «Об утверждении Указаний о порядке применения бюджетной классификации Российской Федерации»;</w:t>
            </w:r>
            <w:r>
              <w:rPr>
                <w:sz w:val="24"/>
                <w:szCs w:val="28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 – </w:t>
            </w:r>
            <w:r>
              <w:rPr>
                <w:bCs/>
                <w:iCs/>
                <w:sz w:val="24"/>
                <w:szCs w:val="28"/>
              </w:rPr>
              <w:t xml:space="preserve">Закон Белгородской области от </w:t>
            </w:r>
            <w:r>
              <w:rPr>
                <w:bCs/>
                <w:iCs/>
                <w:sz w:val="24"/>
                <w:szCs w:val="28"/>
              </w:rPr>
              <w:t xml:space="preserve">16 ноября 2007 года № 162                          «О бюджетном устройстве и бюджетном процессе в Белгородской области</w:t>
            </w:r>
            <w:r>
              <w:rPr>
                <w:bCs/>
                <w:iCs/>
                <w:sz w:val="24"/>
                <w:szCs w:val="28"/>
              </w:rPr>
              <w:t xml:space="preserve">»;</w:t>
            </w:r>
            <w:r>
              <w:rPr>
                <w:sz w:val="24"/>
                <w:szCs w:val="28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–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Постановление Правительства Белгородской области от               30 августа </w:t>
            </w:r>
            <w:r>
              <w:rPr>
                <w:sz w:val="24"/>
                <w:szCs w:val="28"/>
              </w:rPr>
              <w:t xml:space="preserve">2016 года № 322-пп «Об утверждении Порядков разработки, корректировки, осуществления мониторинга и контроля развития Стратегии социально-экономического развития Белгородской области и выполнения Плана мероприятий по ее реализации»</w:t>
            </w:r>
            <w:r>
              <w:rPr>
                <w:bCs/>
                <w:iCs/>
                <w:sz w:val="24"/>
                <w:szCs w:val="28"/>
              </w:rPr>
              <w:t xml:space="preserve">;</w:t>
            </w:r>
            <w:r>
              <w:rPr>
                <w:bCs/>
                <w:iCs/>
                <w:sz w:val="24"/>
                <w:szCs w:val="28"/>
              </w:rPr>
              <w:t xml:space="preserve"> </w:t>
            </w:r>
            <w:r>
              <w:rPr>
                <w:bCs/>
                <w:iCs/>
                <w:sz w:val="24"/>
                <w:szCs w:val="28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–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Постановление Правительства Белгородской области от               30 декабря</w:t>
            </w:r>
            <w:r>
              <w:rPr>
                <w:sz w:val="24"/>
                <w:szCs w:val="28"/>
              </w:rPr>
              <w:t xml:space="preserve">  2016 года № 1559 «</w:t>
            </w:r>
            <w:r>
              <w:rPr>
                <w:sz w:val="24"/>
                <w:szCs w:val="28"/>
              </w:rPr>
              <w:t xml:space="preserve">Об утверждении Правил общественного обсуждения проектов документов стратегического планирования по вопросам, находящимся в ведении Правительства Российской Федерации, </w:t>
            </w:r>
            <w:r>
              <w:rPr>
                <w:sz w:val="24"/>
                <w:szCs w:val="28"/>
              </w:rPr>
              <w:t xml:space="preserve">                                    </w:t>
            </w:r>
            <w:r>
              <w:rPr>
                <w:sz w:val="24"/>
                <w:szCs w:val="28"/>
              </w:rPr>
              <w:t xml:space="preserve">с использованием федеральной информационной системы стратегического планирования»</w:t>
            </w:r>
            <w:r>
              <w:rPr>
                <w:sz w:val="24"/>
                <w:szCs w:val="28"/>
              </w:rPr>
              <w:t xml:space="preserve">; </w:t>
            </w:r>
            <w:r>
              <w:rPr>
                <w:sz w:val="24"/>
                <w:szCs w:val="28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–</w:t>
            </w:r>
            <w:r>
              <w:rPr>
                <w:sz w:val="24"/>
                <w:szCs w:val="28"/>
              </w:rPr>
              <w:t xml:space="preserve"> Приказ департамента финансов и бюджетной политики Бел</w:t>
            </w:r>
            <w:r>
              <w:rPr>
                <w:sz w:val="24"/>
                <w:szCs w:val="28"/>
              </w:rPr>
              <w:t xml:space="preserve">городской области от 29 сентября 2010 года № 130                 «Об утверждении порядка передачи департаменту финансов и бюджетной политики Белгородской области информации о долговых обязательствах, отраженных  в муниципальных долговых книгах муниципальных образований»; </w:t>
            </w:r>
            <w:r>
              <w:rPr>
                <w:sz w:val="24"/>
                <w:szCs w:val="28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–</w:t>
            </w:r>
            <w:r>
              <w:rPr>
                <w:sz w:val="24"/>
                <w:szCs w:val="28"/>
              </w:rPr>
              <w:t xml:space="preserve"> Приказ департамента финансов и бюджетной политики Белгородской области от 24 июля 2015 года № 90 «Об утверждении порядка контроля параметров муниципального долга муниципальных образований Белгородской области»;</w:t>
            </w:r>
            <w:r>
              <w:rPr>
                <w:sz w:val="24"/>
                <w:szCs w:val="28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–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Постановление админи</w:t>
            </w:r>
            <w:r>
              <w:rPr>
                <w:sz w:val="24"/>
                <w:szCs w:val="28"/>
              </w:rPr>
              <w:t xml:space="preserve">страции Новооскольского района </w:t>
            </w:r>
            <w:r>
              <w:rPr>
                <w:sz w:val="24"/>
                <w:szCs w:val="28"/>
              </w:rPr>
              <w:t xml:space="preserve">от 29 марта 2018 года «О мерах по повышению эффективности управления муниципальными финансами Новооскольского района на период до 2020 года»</w:t>
            </w:r>
            <w:r>
              <w:rPr>
                <w:sz w:val="24"/>
                <w:szCs w:val="28"/>
              </w:rPr>
              <w:t xml:space="preserve">; </w:t>
            </w:r>
            <w:r>
              <w:rPr>
                <w:sz w:val="24"/>
                <w:szCs w:val="28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–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Постановление администрации Новооскольск</w:t>
            </w:r>
            <w:r>
              <w:rPr>
                <w:sz w:val="24"/>
                <w:szCs w:val="28"/>
              </w:rPr>
              <w:t xml:space="preserve">ого района от 28 октября 2015 года</w:t>
            </w:r>
            <w:r>
              <w:rPr>
                <w:sz w:val="24"/>
                <w:szCs w:val="28"/>
              </w:rPr>
              <w:t xml:space="preserve"> №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716 «Об утверждении Порядка осуществления главными распорядителями (распорядителями) средств бюджета Н</w:t>
            </w:r>
            <w:r>
              <w:rPr>
                <w:sz w:val="24"/>
                <w:szCs w:val="28"/>
              </w:rPr>
              <w:t xml:space="preserve">овооскольского района, главными администраторами (администраторами) доходов бюджета Новооскольского района, администраторами источников финансирования дефицита бюджета Новооскольского района внутреннего финансового контроля и внутреннего финансового аудита</w:t>
            </w:r>
            <w:r>
              <w:rPr>
                <w:sz w:val="24"/>
                <w:szCs w:val="28"/>
              </w:rPr>
              <w:t xml:space="preserve">»</w:t>
            </w:r>
            <w:r>
              <w:rPr>
                <w:sz w:val="24"/>
                <w:szCs w:val="28"/>
              </w:rPr>
              <w:t xml:space="preserve">; </w:t>
            </w:r>
            <w:r>
              <w:rPr>
                <w:sz w:val="24"/>
                <w:szCs w:val="28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–</w:t>
            </w:r>
            <w:r>
              <w:rPr>
                <w:sz w:val="24"/>
                <w:szCs w:val="28"/>
              </w:rPr>
              <w:t xml:space="preserve"> Решение Совета депутатов Новооскольского городского округа от 02 ноября 2018 года № 46 «Об утверждении Положения о бюджетном усройстве и бюджетном процессе в Новооскольском городском округе»; </w:t>
            </w:r>
            <w:r>
              <w:rPr>
                <w:sz w:val="24"/>
                <w:szCs w:val="28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–</w:t>
            </w:r>
            <w:r>
              <w:rPr>
                <w:sz w:val="24"/>
                <w:szCs w:val="28"/>
              </w:rPr>
              <w:t xml:space="preserve"> Решение Совета депутатов Новооскольского городского округа от 02 ноября 2018 года № 45 «Об утверждении Порядка предоставления муниципальных гарантий Новооскольского городского округа».</w:t>
            </w:r>
            <w:r>
              <w:rPr>
                <w:sz w:val="24"/>
              </w:rPr>
            </w:r>
          </w:p>
        </w:tc>
      </w:tr>
      <w:tr>
        <w:trPr>
          <w:trHeight w:val="1046"/>
        </w:trPr>
        <w:tc>
          <w:tcPr>
            <w:tcW w:w="560" w:type="dxa"/>
            <w:vAlign w:val="top"/>
            <w:textDirection w:val="lrTb"/>
            <w:noWrap w:val="false"/>
          </w:tcPr>
          <w:p>
            <w:pPr>
              <w:pStyle w:val="8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808" w:type="dxa"/>
            <w:vAlign w:val="top"/>
            <w:textDirection w:val="lrTb"/>
            <w:noWrap w:val="false"/>
          </w:tcPr>
          <w:p>
            <w:pPr>
              <w:pStyle w:val="8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6662" w:type="dxa"/>
            <w:vAlign w:val="top"/>
            <w:textDirection w:val="lrTb"/>
            <w:noWrap w:val="false"/>
          </w:tcPr>
          <w:p>
            <w:pPr>
              <w:pStyle w:val="890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Требованиями к специальным профессиональным знаниям и навыкам (компетенциям), предъявляемыми к муниципальным служащим, замещающим должности муниципальной  службы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1231"/>
        </w:trPr>
        <w:tc>
          <w:tcPr>
            <w:tcW w:w="560" w:type="dxa"/>
            <w:vAlign w:val="top"/>
            <w:textDirection w:val="lrTb"/>
            <w:noWrap w:val="false"/>
          </w:tcPr>
          <w:p>
            <w:pPr>
              <w:pStyle w:val="8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808" w:type="dxa"/>
            <w:vAlign w:val="top"/>
            <w:textDirection w:val="lrTb"/>
            <w:noWrap w:val="false"/>
          </w:tcPr>
          <w:p>
            <w:pPr>
              <w:pStyle w:val="89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главный специалист </w:t>
            </w:r>
            <w:r>
              <w:rPr>
                <w:color w:val="000000"/>
                <w:sz w:val="24"/>
                <w:szCs w:val="24"/>
              </w:rPr>
              <w:t xml:space="preserve">отдела доходов бюджета </w:t>
            </w:r>
            <w:r>
              <w:rPr>
                <w:color w:val="000000"/>
                <w:sz w:val="24"/>
                <w:szCs w:val="24"/>
              </w:rPr>
              <w:t xml:space="preserve">управления финансов и бюджетной политики</w:t>
            </w:r>
            <w:r>
              <w:rPr>
                <w:color w:val="000000"/>
                <w:sz w:val="24"/>
                <w:szCs w:val="24"/>
              </w:rPr>
              <w:t xml:space="preserve"> администрации Новооскольского </w:t>
            </w:r>
            <w:r>
              <w:rPr>
                <w:color w:val="000000"/>
                <w:sz w:val="24"/>
                <w:szCs w:val="24"/>
              </w:rPr>
              <w:t xml:space="preserve">муниципального </w:t>
            </w:r>
            <w:r>
              <w:rPr>
                <w:color w:val="000000"/>
                <w:sz w:val="24"/>
                <w:szCs w:val="24"/>
              </w:rPr>
              <w:t xml:space="preserve">округа</w:t>
            </w: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pStyle w:val="89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6662" w:type="dxa"/>
            <w:vAlign w:val="top"/>
            <w:textDirection w:val="lrTb"/>
            <w:noWrap w:val="false"/>
          </w:tcPr>
          <w:p>
            <w:pPr>
              <w:pStyle w:val="890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– </w:t>
            </w:r>
            <w:r>
              <w:rPr>
                <w:sz w:val="24"/>
                <w:szCs w:val="28"/>
              </w:rPr>
              <w:t xml:space="preserve">понятие бюджета и его социально-экономическая роль в обществе;</w:t>
            </w:r>
            <w:r>
              <w:rPr>
                <w:sz w:val="24"/>
                <w:szCs w:val="28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– </w:t>
            </w:r>
            <w:r>
              <w:rPr>
                <w:sz w:val="24"/>
                <w:szCs w:val="28"/>
              </w:rPr>
              <w:t xml:space="preserve">бюджетная система Российской Федерации;</w:t>
            </w:r>
            <w:r>
              <w:rPr>
                <w:sz w:val="24"/>
                <w:szCs w:val="28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– </w:t>
            </w:r>
            <w:r>
              <w:rPr>
                <w:sz w:val="24"/>
                <w:szCs w:val="28"/>
              </w:rPr>
              <w:t xml:space="preserve">бюджетные системы ведущих стран мира;</w:t>
            </w:r>
            <w:r>
              <w:rPr>
                <w:sz w:val="24"/>
                <w:szCs w:val="28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– </w:t>
            </w:r>
            <w:r>
              <w:rPr>
                <w:sz w:val="24"/>
                <w:szCs w:val="28"/>
              </w:rPr>
              <w:t xml:space="preserve">бюджетное регулирование и его основные методы;</w:t>
            </w:r>
            <w:r>
              <w:rPr>
                <w:sz w:val="24"/>
                <w:szCs w:val="28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– </w:t>
            </w:r>
            <w:r>
              <w:rPr>
                <w:sz w:val="24"/>
                <w:szCs w:val="28"/>
              </w:rPr>
              <w:t xml:space="preserve">понятие и цели бюджетной политики;</w:t>
            </w:r>
            <w:r>
              <w:rPr>
                <w:sz w:val="24"/>
                <w:szCs w:val="28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– </w:t>
            </w:r>
            <w:r>
              <w:rPr>
                <w:sz w:val="24"/>
                <w:szCs w:val="28"/>
              </w:rPr>
              <w:t xml:space="preserve">понятие и состав бюджетной классификации;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– </w:t>
            </w:r>
            <w:r>
              <w:rPr>
                <w:sz w:val="24"/>
                <w:szCs w:val="28"/>
              </w:rPr>
              <w:t xml:space="preserve">понятие стратегического планирования;</w:t>
            </w:r>
            <w:r>
              <w:rPr>
                <w:sz w:val="24"/>
                <w:szCs w:val="28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– </w:t>
            </w:r>
            <w:r>
              <w:rPr>
                <w:sz w:val="24"/>
                <w:szCs w:val="28"/>
              </w:rPr>
              <w:t xml:space="preserve">принципы стратегического планирования в сфере финансов;</w:t>
            </w:r>
            <w:r>
              <w:rPr>
                <w:sz w:val="24"/>
                <w:szCs w:val="28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– </w:t>
            </w:r>
            <w:r>
              <w:rPr>
                <w:sz w:val="24"/>
                <w:szCs w:val="28"/>
              </w:rPr>
              <w:t xml:space="preserve">понятие о среднесрочном финансовом плане</w:t>
            </w:r>
            <w:r>
              <w:rPr>
                <w:sz w:val="24"/>
                <w:szCs w:val="28"/>
              </w:rPr>
              <w:t xml:space="preserve">; </w:t>
            </w:r>
            <w:r>
              <w:rPr>
                <w:sz w:val="24"/>
                <w:szCs w:val="28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– </w:t>
            </w:r>
            <w:r>
              <w:rPr>
                <w:sz w:val="24"/>
                <w:szCs w:val="28"/>
              </w:rPr>
              <w:t xml:space="preserve">понятие налогов и сборов в Российской Федерации;</w:t>
            </w:r>
            <w:r>
              <w:rPr>
                <w:sz w:val="24"/>
                <w:szCs w:val="28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– </w:t>
            </w:r>
            <w:r>
              <w:rPr>
                <w:sz w:val="24"/>
                <w:szCs w:val="28"/>
              </w:rPr>
              <w:t xml:space="preserve">виды налогов и сборов в Российской Федерации;</w:t>
            </w:r>
            <w:r>
              <w:rPr>
                <w:sz w:val="24"/>
                <w:szCs w:val="28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– </w:t>
            </w:r>
            <w:r>
              <w:rPr>
                <w:sz w:val="24"/>
                <w:szCs w:val="28"/>
              </w:rPr>
              <w:t xml:space="preserve">порядок установления и отмены местных налогов и сборов в различных видах муниципального образования;</w:t>
            </w:r>
            <w:r>
              <w:rPr>
                <w:sz w:val="24"/>
                <w:szCs w:val="28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– </w:t>
            </w:r>
            <w:r>
              <w:rPr>
                <w:sz w:val="24"/>
                <w:szCs w:val="28"/>
              </w:rPr>
              <w:t xml:space="preserve">состав местных налогов и сборов.</w:t>
            </w:r>
            <w:r>
              <w:rPr>
                <w:sz w:val="24"/>
                <w:szCs w:val="28"/>
              </w:rPr>
            </w:r>
            <w:r/>
          </w:p>
        </w:tc>
      </w:tr>
    </w:tbl>
    <w:p>
      <w:pPr>
        <w:pStyle w:val="89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должностные обязанности по вакантной должности входят:</w:t>
      </w:r>
      <w:r/>
    </w:p>
    <w:p>
      <w:pPr>
        <w:pStyle w:val="890"/>
        <w:jc w:val="both"/>
        <w:shd w:val="clear" w:fill="FFFFFF" w:color="auto"/>
        <w:tabs>
          <w:tab w:val="left" w:pos="720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1) </w:t>
      </w:r>
      <w:r>
        <w:rPr>
          <w:rFonts w:ascii="Times New Roman" w:hAnsi="Times New Roman"/>
          <w:sz w:val="24"/>
          <w:szCs w:val="28"/>
        </w:rPr>
        <w:t xml:space="preserve">участвует в работе с налоговой и казначейской службами Белгородской области по вопросам планирования и исполнения доходов бюджета Новооскольского городского округа;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0"/>
        <w:ind w:left="0" w:right="0" w:firstLine="567"/>
        <w:jc w:val="both"/>
        <w:shd w:val="clear" w:fill="FFFFFF" w:color="auto"/>
        <w:tabs>
          <w:tab w:val="left" w:pos="720" w:leader="none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2) принимает в соответствии с законодательством Российской Федерации участие в составлении проекта доходной части бюджета Новооскольского городского округа на очередной финансовый год и на плановый период;</w:t>
      </w:r>
      <w:r/>
    </w:p>
    <w:p>
      <w:pPr>
        <w:pStyle w:val="890"/>
        <w:ind w:left="0" w:right="0" w:firstLine="567"/>
        <w:jc w:val="both"/>
        <w:shd w:val="clear" w:fill="FFFFFF" w:color="auto"/>
        <w:tabs>
          <w:tab w:val="left" w:pos="72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  <w:t xml:space="preserve">3) осуществляет контроль </w:t>
      </w:r>
      <w:r>
        <w:rPr>
          <w:rFonts w:ascii="Times New Roman" w:hAnsi="Times New Roman"/>
          <w:sz w:val="24"/>
          <w:szCs w:val="28"/>
        </w:rPr>
        <w:t xml:space="preserve">за полнотой поступления платежей в бюджет </w:t>
      </w:r>
      <w:r>
        <w:rPr>
          <w:rFonts w:ascii="Times New Roman" w:hAnsi="Times New Roman"/>
          <w:sz w:val="24"/>
          <w:szCs w:val="28"/>
        </w:rPr>
        <w:t xml:space="preserve">Новооскольского городского округа</w:t>
      </w:r>
      <w:r>
        <w:rPr>
          <w:rFonts w:ascii="Times New Roman" w:hAnsi="Times New Roman"/>
          <w:sz w:val="24"/>
          <w:szCs w:val="28"/>
        </w:rPr>
        <w:t xml:space="preserve">;</w:t>
      </w:r>
      <w:r/>
    </w:p>
    <w:p>
      <w:pPr>
        <w:pStyle w:val="890"/>
        <w:ind w:left="0" w:right="0" w:firstLine="567"/>
        <w:jc w:val="both"/>
        <w:shd w:val="clear" w:fill="FFFFFF" w:color="auto"/>
        <w:tabs>
          <w:tab w:val="left" w:pos="720" w:leader="none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  <w:t xml:space="preserve">4) о</w:t>
      </w:r>
      <w:r>
        <w:rPr>
          <w:rFonts w:ascii="Times New Roman" w:hAnsi="Times New Roman"/>
          <w:sz w:val="24"/>
          <w:szCs w:val="28"/>
        </w:rPr>
        <w:t xml:space="preserve">существляет контроль за поступлени</w:t>
      </w:r>
      <w:r>
        <w:rPr>
          <w:rFonts w:ascii="Times New Roman" w:hAnsi="Times New Roman"/>
          <w:sz w:val="24"/>
          <w:szCs w:val="28"/>
        </w:rPr>
        <w:t xml:space="preserve">ем доходов от </w:t>
      </w:r>
      <w:r>
        <w:rPr>
          <w:rFonts w:ascii="Times New Roman" w:hAnsi="Times New Roman"/>
          <w:sz w:val="24"/>
          <w:szCs w:val="28"/>
        </w:rPr>
        <w:t xml:space="preserve">оказания платных услуг</w:t>
      </w:r>
      <w:r>
        <w:rPr>
          <w:rFonts w:ascii="Times New Roman" w:hAnsi="Times New Roman"/>
          <w:sz w:val="24"/>
          <w:szCs w:val="28"/>
        </w:rPr>
        <w:t xml:space="preserve"> (работ) в бюджет Новооскольского городского округа;</w:t>
      </w:r>
      <w:r>
        <w:rPr>
          <w:rFonts w:ascii="Times New Roman" w:hAnsi="Times New Roman"/>
          <w:sz w:val="24"/>
          <w:szCs w:val="28"/>
        </w:rPr>
      </w:r>
      <w:r/>
    </w:p>
    <w:p>
      <w:pPr>
        <w:pStyle w:val="890"/>
        <w:ind w:left="0" w:right="0" w:firstLine="567"/>
        <w:jc w:val="both"/>
        <w:shd w:val="clear" w:fill="FFFFFF" w:color="auto"/>
        <w:tabs>
          <w:tab w:val="left" w:pos="720" w:leader="none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5) </w:t>
      </w:r>
      <w:r>
        <w:rPr>
          <w:rFonts w:ascii="Times New Roman" w:hAnsi="Times New Roman"/>
          <w:sz w:val="24"/>
          <w:szCs w:val="28"/>
        </w:rPr>
        <w:t xml:space="preserve">анализирует</w:t>
      </w:r>
      <w:r>
        <w:rPr>
          <w:rFonts w:ascii="Times New Roman" w:hAnsi="Times New Roman"/>
          <w:sz w:val="24"/>
          <w:szCs w:val="28"/>
        </w:rPr>
        <w:t xml:space="preserve"> поступление платежей в </w:t>
      </w:r>
      <w:r>
        <w:rPr>
          <w:rFonts w:ascii="Times New Roman" w:hAnsi="Times New Roman"/>
          <w:sz w:val="24"/>
          <w:szCs w:val="28"/>
        </w:rPr>
        <w:t xml:space="preserve">бюджет </w:t>
      </w:r>
      <w:r>
        <w:rPr>
          <w:rFonts w:ascii="Times New Roman" w:hAnsi="Times New Roman"/>
          <w:sz w:val="24"/>
          <w:szCs w:val="28"/>
        </w:rPr>
        <w:t xml:space="preserve">Новооскольского городского округа</w:t>
      </w:r>
      <w:r>
        <w:rPr>
          <w:rFonts w:ascii="Times New Roman" w:hAnsi="Times New Roman"/>
          <w:sz w:val="24"/>
          <w:szCs w:val="28"/>
        </w:rPr>
        <w:t xml:space="preserve">;</w:t>
      </w:r>
      <w:r>
        <w:rPr>
          <w:rFonts w:ascii="Times New Roman" w:hAnsi="Times New Roman"/>
          <w:sz w:val="24"/>
          <w:szCs w:val="28"/>
        </w:rPr>
      </w:r>
      <w:r/>
    </w:p>
    <w:p>
      <w:pPr>
        <w:pStyle w:val="890"/>
        <w:ind w:left="0" w:right="0" w:firstLine="567"/>
        <w:jc w:val="both"/>
        <w:shd w:val="clear" w:fill="FFFFFF" w:color="auto"/>
        <w:tabs>
          <w:tab w:val="left" w:pos="720" w:leader="none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6) ведет учет долговых обязательств Новооскольского городского округа в разрезе организаций и предприятий Новооскольского городского округа;</w:t>
      </w:r>
      <w:r/>
    </w:p>
    <w:p>
      <w:pPr>
        <w:pStyle w:val="890"/>
        <w:ind w:left="0" w:right="0" w:firstLine="567"/>
        <w:jc w:val="both"/>
        <w:shd w:val="clear" w:fill="FFFFFF" w:color="auto"/>
        <w:tabs>
          <w:tab w:val="left" w:pos="720" w:leader="none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  <w:t xml:space="preserve">7) осуществляет работу по оформлению и учету кредитных договоров, прочих документов по кредитам;</w:t>
      </w:r>
      <w:r/>
    </w:p>
    <w:p>
      <w:pPr>
        <w:pStyle w:val="890"/>
        <w:ind w:left="0" w:right="0" w:firstLine="567"/>
        <w:jc w:val="both"/>
        <w:shd w:val="clear" w:fill="FFFFFF" w:color="auto"/>
        <w:tabs>
          <w:tab w:val="left" w:pos="720" w:leader="none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  <w:t xml:space="preserve">8) координирует работу по взаимодействию администраторов доходов Новооскольского городского округа с ГИС ГМП через автоматизированную систему ЦИТП АЦК «Финансы»; </w:t>
      </w:r>
      <w:r/>
    </w:p>
    <w:p>
      <w:pPr>
        <w:pStyle w:val="890"/>
        <w:ind w:left="0" w:right="0" w:firstLine="567"/>
        <w:jc w:val="both"/>
        <w:shd w:val="clear" w:fill="FFFFFF" w:color="auto"/>
        <w:tabs>
          <w:tab w:val="left" w:pos="720" w:leader="none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  <w:t xml:space="preserve">9</w:t>
      </w:r>
      <w:r>
        <w:rPr>
          <w:rFonts w:ascii="Times New Roman" w:hAnsi="Times New Roman"/>
          <w:sz w:val="24"/>
          <w:szCs w:val="28"/>
        </w:rPr>
        <w:t xml:space="preserve">) </w:t>
      </w:r>
      <w:r>
        <w:rPr>
          <w:rFonts w:ascii="Times New Roman" w:hAnsi="Times New Roman"/>
          <w:sz w:val="24"/>
          <w:szCs w:val="28"/>
        </w:rPr>
        <w:t xml:space="preserve">готовит информаци</w:t>
      </w:r>
      <w:r>
        <w:rPr>
          <w:rFonts w:ascii="Times New Roman" w:hAnsi="Times New Roman"/>
          <w:sz w:val="24"/>
          <w:szCs w:val="28"/>
        </w:rPr>
        <w:t xml:space="preserve">и, расчеты и другие документы, </w:t>
      </w:r>
      <w:r>
        <w:rPr>
          <w:rFonts w:ascii="Times New Roman" w:hAnsi="Times New Roman"/>
          <w:sz w:val="24"/>
          <w:szCs w:val="28"/>
        </w:rPr>
        <w:t xml:space="preserve">необходимые для           работы отдела;</w:t>
      </w:r>
      <w:r/>
    </w:p>
    <w:p>
      <w:pPr>
        <w:pStyle w:val="890"/>
        <w:ind w:left="0" w:right="0" w:firstLine="567"/>
        <w:jc w:val="both"/>
        <w:shd w:val="clear" w:fill="FFFFFF" w:color="auto"/>
        <w:tabs>
          <w:tab w:val="left" w:pos="720" w:leader="none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  <w:t xml:space="preserve">10</w:t>
      </w:r>
      <w:r>
        <w:rPr>
          <w:rFonts w:ascii="Times New Roman" w:hAnsi="Times New Roman"/>
          <w:sz w:val="24"/>
          <w:szCs w:val="28"/>
        </w:rPr>
        <w:t xml:space="preserve">) участвует в мероприятиях по формированию культуры бережливого управления в управлении финансов и бюджетной политики администрации Новооскольского городского округа;</w:t>
      </w:r>
      <w:r/>
    </w:p>
    <w:p>
      <w:pPr>
        <w:pStyle w:val="890"/>
        <w:ind w:left="0" w:right="0" w:firstLine="567"/>
        <w:jc w:val="both"/>
        <w:shd w:val="clear" w:fill="FFFFFF" w:color="auto"/>
        <w:tabs>
          <w:tab w:val="left" w:pos="720" w:leader="none"/>
        </w:tabs>
        <w:rPr>
          <w:rFonts w:ascii="Times New Roman" w:hAnsi="Times New Roman"/>
          <w:sz w:val="24"/>
          <w:szCs w:val="28"/>
          <w:highlight w:val="none"/>
        </w:rPr>
      </w:pP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  <w:t xml:space="preserve">11</w:t>
      </w:r>
      <w:r>
        <w:rPr>
          <w:rFonts w:ascii="Times New Roman" w:hAnsi="Times New Roman"/>
          <w:sz w:val="24"/>
          <w:szCs w:val="28"/>
        </w:rPr>
        <w:t xml:space="preserve">) инициирует, участвует в реализации областных и муниципальных проектов Новооскольского городского округа.</w:t>
      </w:r>
      <w:r>
        <w:rPr>
          <w:sz w:val="28"/>
          <w:szCs w:val="28"/>
        </w:rPr>
      </w:r>
      <w:r/>
    </w:p>
    <w:p>
      <w:pPr>
        <w:pStyle w:val="890"/>
        <w:ind w:left="0" w:right="0" w:firstLine="567"/>
        <w:jc w:val="both"/>
        <w:shd w:val="clear" w:fill="FFFFFF" w:color="auto"/>
        <w:tabs>
          <w:tab w:val="left" w:pos="72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  <w:highlight w:val="none"/>
        </w:rPr>
      </w:r>
      <w:r>
        <w:rPr>
          <w:rFonts w:ascii="Times New Roman" w:hAnsi="Times New Roman"/>
          <w:sz w:val="24"/>
          <w:szCs w:val="28"/>
          <w:highlight w:val="none"/>
        </w:rPr>
      </w:r>
    </w:p>
    <w:p>
      <w:pPr>
        <w:pStyle w:val="890"/>
        <w:jc w:val="both"/>
        <w:widowControl/>
        <w:rPr>
          <w:sz w:val="24"/>
          <w:szCs w:val="24"/>
        </w:rPr>
      </w:pPr>
      <w:r/>
    </w:p>
    <w:p>
      <w:pPr>
        <w:pStyle w:val="890"/>
        <w:jc w:val="both"/>
        <w:shd w:val="clear" w:fill="FFFFFF" w:color="auto"/>
        <w:tabs>
          <w:tab w:val="left" w:pos="72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Права  </w:t>
      </w:r>
      <w:r>
        <w:rPr>
          <w:rFonts w:ascii="Times New Roman" w:hAnsi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/>
          <w:sz w:val="24"/>
          <w:szCs w:val="24"/>
        </w:rPr>
        <w:t xml:space="preserve">  служащего  и  ответственность за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неисполнение (ненадлежащее) исполнение должностных обязанностей установлены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Федеральным  </w:t>
      </w:r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HYPERLINK "consultantplus://offline/ref=CCF5CBA3A95139190F99B62D928F5EE10D4D4ABDC27C84CF9A85E80E016B911B40745AD23DE33B0467BDAEA55BY3f5K"</w:instrText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</w:rPr>
        <w:t xml:space="preserve">законом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 от  </w:t>
      </w:r>
      <w:r>
        <w:rPr>
          <w:rFonts w:ascii="Times New Roman" w:hAnsi="Times New Roman"/>
          <w:sz w:val="24"/>
          <w:szCs w:val="24"/>
        </w:rPr>
        <w:t xml:space="preserve">02 марта 2007 года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25</w:t>
      </w:r>
      <w:r>
        <w:rPr>
          <w:rFonts w:ascii="Times New Roman" w:hAnsi="Times New Roman"/>
          <w:sz w:val="24"/>
          <w:szCs w:val="24"/>
        </w:rPr>
        <w:t xml:space="preserve">-ФЗ </w:t>
      </w:r>
      <w:r>
        <w:rPr>
          <w:rFonts w:ascii="Times New Roman" w:hAnsi="Times New Roman"/>
          <w:sz w:val="24"/>
          <w:szCs w:val="24"/>
        </w:rPr>
        <w:t xml:space="preserve">«О муниципальной службе в Российской Федерации».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99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Эффективность  профессиональной  служебной  деятельности  по  вакантной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должности оценивается по следующим показателям:</w:t>
      </w:r>
      <w:r/>
    </w:p>
    <w:p>
      <w:pPr>
        <w:pStyle w:val="890"/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1. Результативность профессиональной служебной деятельности г</w:t>
      </w:r>
      <w:r>
        <w:rPr>
          <w:rFonts w:eastAsia="Courier New"/>
          <w:color w:val="000000"/>
          <w:sz w:val="24"/>
          <w:szCs w:val="24"/>
          <w:lang w:bidi="ru-RU"/>
        </w:rPr>
        <w:t xml:space="preserve">лавного специалиста по информационной безопасности </w:t>
      </w:r>
      <w:r>
        <w:rPr>
          <w:color w:val="000000"/>
          <w:sz w:val="24"/>
          <w:szCs w:val="24"/>
          <w:lang w:bidi="ru-RU"/>
        </w:rPr>
        <w:t xml:space="preserve">определяется по результатам его профессиональной служебной деятельности в порядке, установленном нормативными правовыми актами Новооскольского </w:t>
      </w:r>
      <w:r>
        <w:rPr>
          <w:rFonts w:ascii="Times New Roman" w:hAnsi="Times New Roman"/>
          <w:sz w:val="24"/>
          <w:szCs w:val="24"/>
        </w:rPr>
        <w:t xml:space="preserve">муниципального</w:t>
      </w:r>
      <w:r>
        <w:rPr>
          <w:color w:val="000000"/>
          <w:sz w:val="24"/>
          <w:szCs w:val="24"/>
          <w:lang w:bidi="ru-RU"/>
        </w:rPr>
        <w:t xml:space="preserve"> округа.</w:t>
      </w:r>
      <w:r/>
    </w:p>
    <w:p>
      <w:pPr>
        <w:pStyle w:val="890"/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2. Объем выполненных работ (в том числе в рамках проектной деятельности).</w:t>
      </w:r>
      <w:r/>
    </w:p>
    <w:p>
      <w:pPr>
        <w:pStyle w:val="890"/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3. Качество выполненных работ.</w:t>
      </w:r>
      <w:r/>
    </w:p>
    <w:p>
      <w:pPr>
        <w:pStyle w:val="890"/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4. С</w:t>
      </w:r>
      <w:r>
        <w:rPr>
          <w:color w:val="000000"/>
          <w:sz w:val="24"/>
          <w:szCs w:val="24"/>
          <w:lang w:bidi="ru-RU"/>
        </w:rPr>
        <w:t xml:space="preserve">воевременность выполнения работ </w:t>
      </w:r>
      <w:r>
        <w:rPr>
          <w:color w:val="000000"/>
          <w:sz w:val="24"/>
          <w:szCs w:val="24"/>
          <w:lang w:bidi="ru-RU"/>
        </w:rPr>
        <w:t xml:space="preserve">(в том числе в рамках проектной деятельности).</w:t>
      </w:r>
      <w:r/>
    </w:p>
    <w:p>
      <w:pPr>
        <w:pStyle w:val="890"/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5. Количество нарушений должностной инструкции (в том числе нарушений трудовой дисциплины).</w:t>
      </w:r>
      <w:r/>
    </w:p>
    <w:p>
      <w:pPr>
        <w:pStyle w:val="890"/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6. Количеств</w:t>
      </w:r>
      <w:r>
        <w:rPr>
          <w:color w:val="000000"/>
          <w:sz w:val="24"/>
          <w:szCs w:val="24"/>
          <w:lang w:bidi="ru-RU"/>
        </w:rPr>
        <w:t xml:space="preserve">о обоснованных жалоб граждан и организаций, в том числе и на ненадлежащее исполнение стандартов государственных и муниципальных услуг (государственных  и муниципальных функций), а также ненадлежащее рассмотрение инициатив и обращений граждан (организаций).</w:t>
      </w:r>
      <w:r>
        <w:rPr>
          <w:color w:val="000000"/>
          <w:sz w:val="24"/>
          <w:szCs w:val="24"/>
          <w:lang w:bidi="ru-RU"/>
        </w:rPr>
      </w:r>
      <w:r/>
    </w:p>
    <w:p>
      <w:pPr>
        <w:pStyle w:val="8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Условия прохождения </w:t>
      </w:r>
      <w:r>
        <w:rPr>
          <w:rFonts w:ascii="Times New Roman" w:hAnsi="Times New Roman"/>
          <w:sz w:val="24"/>
          <w:szCs w:val="24"/>
        </w:rPr>
        <w:t xml:space="preserve">муниципальной</w:t>
      </w:r>
      <w:r>
        <w:rPr>
          <w:rFonts w:ascii="Times New Roman" w:hAnsi="Times New Roman"/>
          <w:sz w:val="24"/>
          <w:szCs w:val="24"/>
        </w:rPr>
        <w:t xml:space="preserve"> службы:</w:t>
      </w:r>
      <w:r/>
    </w:p>
    <w:p>
      <w:pPr>
        <w:pStyle w:val="89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Пятидневная  рабочая  неделя  (выходные  дни  -  суббота и воскресенье,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нерабочие праздничные дни).</w:t>
      </w:r>
      <w:r/>
    </w:p>
    <w:p>
      <w:pPr>
        <w:pStyle w:val="89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Продолжительность  ежегодного  оплачиваемого  отпуска устанавливается 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соответствии со </w:t>
      </w:r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HYPERLINK "consultantplus://offline/ref=CCF5CBA3A95139190F99B62D928F5EE10D4D4ABDC27C84CF9A85E80E016B911B527402DE3FE2210C66A8F8F41E693286B0AE059A13F87639YBf4K"</w:instrText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</w:rPr>
        <w:t xml:space="preserve">статьей </w:t>
      </w:r>
      <w:r>
        <w:rPr>
          <w:rFonts w:ascii="Times New Roman" w:hAnsi="Times New Roman"/>
          <w:color w:val="000000"/>
          <w:sz w:val="24"/>
          <w:szCs w:val="24"/>
        </w:rPr>
        <w:t xml:space="preserve">21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 xml:space="preserve">02 марта 2007 года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</w:t>
      </w:r>
      <w:r>
        <w:rPr>
          <w:rFonts w:ascii="Times New Roman" w:hAnsi="Times New Roman"/>
          <w:sz w:val="24"/>
          <w:szCs w:val="24"/>
        </w:rPr>
        <w:t xml:space="preserve"> 25</w:t>
      </w:r>
      <w:r>
        <w:rPr>
          <w:rFonts w:ascii="Times New Roman" w:hAnsi="Times New Roman"/>
          <w:sz w:val="24"/>
          <w:szCs w:val="24"/>
        </w:rPr>
        <w:t xml:space="preserve">-ФЗ </w:t>
      </w:r>
      <w:r>
        <w:rPr>
          <w:rFonts w:ascii="Times New Roman" w:hAnsi="Times New Roman"/>
          <w:sz w:val="24"/>
          <w:szCs w:val="24"/>
        </w:rPr>
        <w:t xml:space="preserve">                                   «О муниципальной службе в Российской Федерации».</w:t>
      </w:r>
      <w:r/>
    </w:p>
    <w:p>
      <w:pPr>
        <w:pStyle w:val="899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Оплата  труда </w:t>
      </w:r>
      <w:r>
        <w:rPr>
          <w:rFonts w:ascii="Times New Roman" w:hAnsi="Times New Roman"/>
          <w:sz w:val="24"/>
          <w:szCs w:val="24"/>
        </w:rPr>
        <w:t xml:space="preserve">муниципального</w:t>
      </w:r>
      <w:r>
        <w:rPr>
          <w:rFonts w:ascii="Times New Roman" w:hAnsi="Times New Roman"/>
          <w:sz w:val="24"/>
          <w:szCs w:val="24"/>
        </w:rPr>
        <w:t xml:space="preserve"> служащего устанавливается 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соответствии со </w:t>
      </w:r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HYPERLINK "consultantplus://offline/ref=CCF5CBA3A95139190F99B62D928F5EE10D4D4ABDC27C84CF9A85E80E016B911B527402DE3FE2210C66A8F8F41E693286B0AE059A13F87639YBf4K"</w:instrText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</w:rPr>
        <w:t xml:space="preserve">статьей </w:t>
      </w:r>
      <w:r>
        <w:rPr>
          <w:rFonts w:ascii="Times New Roman" w:hAnsi="Times New Roman"/>
          <w:color w:val="000000"/>
          <w:sz w:val="24"/>
          <w:szCs w:val="24"/>
        </w:rPr>
        <w:t xml:space="preserve">21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 xml:space="preserve">02 марта 2007 года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</w:t>
      </w:r>
      <w:r>
        <w:rPr>
          <w:rFonts w:ascii="Times New Roman" w:hAnsi="Times New Roman"/>
          <w:sz w:val="24"/>
          <w:szCs w:val="24"/>
        </w:rPr>
        <w:t xml:space="preserve"> 25</w:t>
      </w:r>
      <w:r>
        <w:rPr>
          <w:rFonts w:ascii="Times New Roman" w:hAnsi="Times New Roman"/>
          <w:sz w:val="24"/>
          <w:szCs w:val="24"/>
        </w:rPr>
        <w:t xml:space="preserve">-ФЗ</w:t>
      </w:r>
      <w:r>
        <w:rPr>
          <w:rFonts w:ascii="Times New Roman" w:hAnsi="Times New Roman"/>
          <w:sz w:val="24"/>
          <w:szCs w:val="24"/>
        </w:rPr>
        <w:t xml:space="preserve"> «О муниципальной службе в Российской Федерации» 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решением Совета депутатов Новооскольского муниципального округа Белгородской области от 29 октября 2024 года № 202 «Об оплате труда муниципальных служащих Новооскольского муниципального округа Белгородской области»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</w:rPr>
      </w:r>
      <w:r/>
    </w:p>
    <w:p>
      <w:pPr>
        <w:pStyle w:val="899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Служебные  командировки  по территории Российской Федерации возможны по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мере необходимости.</w:t>
      </w:r>
      <w:r>
        <w:rPr>
          <w:rFonts w:ascii="Times New Roman" w:hAnsi="Times New Roman"/>
        </w:rPr>
      </w:r>
      <w:r/>
    </w:p>
    <w:p>
      <w:pPr>
        <w:pStyle w:val="899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С  положением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об органе исполнительной власти</w:t>
      </w:r>
      <w:r>
        <w:rPr>
          <w:rFonts w:ascii="Times New Roman" w:hAnsi="Times New Roman"/>
          <w:sz w:val="24"/>
          <w:szCs w:val="24"/>
        </w:rPr>
        <w:t xml:space="preserve">,  в  котор</w:t>
      </w:r>
      <w:r>
        <w:rPr>
          <w:rFonts w:ascii="Times New Roman" w:hAnsi="Times New Roman"/>
          <w:sz w:val="24"/>
          <w:szCs w:val="24"/>
        </w:rPr>
        <w:t xml:space="preserve">ом</w:t>
      </w:r>
      <w:r>
        <w:rPr>
          <w:rFonts w:ascii="Times New Roman" w:hAnsi="Times New Roman"/>
          <w:sz w:val="24"/>
          <w:szCs w:val="24"/>
        </w:rPr>
        <w:t xml:space="preserve"> проводится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конкурс,   и   с   должностн</w:t>
      </w:r>
      <w:r>
        <w:rPr>
          <w:rFonts w:ascii="Times New Roman" w:hAnsi="Times New Roman"/>
          <w:sz w:val="24"/>
          <w:szCs w:val="24"/>
        </w:rPr>
        <w:t xml:space="preserve">ой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инструкцией</w:t>
      </w:r>
      <w:r>
        <w:rPr>
          <w:rFonts w:ascii="Times New Roman" w:hAnsi="Times New Roman"/>
          <w:sz w:val="24"/>
          <w:szCs w:val="24"/>
        </w:rPr>
        <w:t xml:space="preserve">  вакантн</w:t>
      </w:r>
      <w:r>
        <w:rPr>
          <w:rFonts w:ascii="Times New Roman" w:hAnsi="Times New Roman"/>
          <w:sz w:val="24"/>
          <w:szCs w:val="24"/>
        </w:rPr>
        <w:t xml:space="preserve">ой</w:t>
      </w:r>
      <w:r>
        <w:rPr>
          <w:rFonts w:ascii="Times New Roman" w:hAnsi="Times New Roman"/>
          <w:sz w:val="24"/>
          <w:szCs w:val="24"/>
        </w:rPr>
        <w:t xml:space="preserve">  должност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можно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ознакомиться в</w:t>
      </w:r>
      <w:r>
        <w:rPr>
          <w:rFonts w:ascii="Times New Roman" w:hAnsi="Times New Roman"/>
          <w:sz w:val="24"/>
          <w:szCs w:val="24"/>
        </w:rPr>
        <w:t xml:space="preserve"> отделе муниципальной службы и наградной деятельности управления организационно-контрольной и кадровой работы администрации Новооскольского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муниципального</w:t>
      </w:r>
      <w:r>
        <w:rPr>
          <w:rFonts w:ascii="Times New Roman" w:hAnsi="Times New Roman"/>
          <w:sz w:val="24"/>
          <w:szCs w:val="24"/>
        </w:rPr>
        <w:t xml:space="preserve"> округа.</w:t>
      </w:r>
      <w:r>
        <w:rPr>
          <w:rFonts w:ascii="Times New Roman" w:hAnsi="Times New Roman"/>
        </w:rPr>
      </w:r>
      <w:r/>
    </w:p>
    <w:p>
      <w:pPr>
        <w:pStyle w:val="890"/>
        <w:ind w:left="0" w:right="0" w:firstLine="567"/>
        <w:jc w:val="both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  <w:t xml:space="preserve">Прием заявлений и прилагаемых документов на конкурс начинается </w:t>
      </w:r>
      <w:r>
        <w:rPr>
          <w:rFonts w:ascii="Times New Roman" w:hAnsi="Times New Roman"/>
          <w:b w:val="false"/>
          <w:color w:val="000000"/>
          <w:sz w:val="24"/>
          <w:szCs w:val="24"/>
        </w:rPr>
        <w:t xml:space="preserve"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25 февраля 2026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года</w:t>
      </w:r>
      <w:r>
        <w:rPr>
          <w:rFonts w:ascii="Times New Roman" w:hAnsi="Times New Roman"/>
          <w:color w:val="000000"/>
          <w:sz w:val="24"/>
          <w:szCs w:val="24"/>
        </w:rPr>
        <w:t xml:space="preserve"> (со дня размещения объявления на официальном сайте органов местного самоуправления Новооскольского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округа в сети Интернет по адресу: </w:t>
      </w:r>
      <w:r>
        <w:rPr>
          <w:rFonts w:ascii="Times New Roman" w:hAnsi="Times New Roman"/>
          <w:color w:val="3366FF"/>
          <w:sz w:val="24"/>
          <w:szCs w:val="24"/>
        </w:rPr>
        <w:t xml:space="preserve">https://novyjoskol-r31.gosweb.gosuslugi.ru/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заканчивается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17 марта 2026 года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color w:val="000000"/>
        </w:rPr>
      </w:r>
      <w:r/>
    </w:p>
    <w:p>
      <w:pPr>
        <w:pStyle w:val="890"/>
        <w:ind w:left="0" w:right="0" w:firstLine="567"/>
        <w:jc w:val="both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  <w:t xml:space="preserve">Все конкурсные документы доставляются лично в рабочие дни с 8.00 до 17.00  либо почтой (заказным письмом с уведомлением) по адресу: 309640, </w:t>
      </w:r>
      <w:r>
        <w:rPr>
          <w:rFonts w:ascii="Times New Roman" w:hAnsi="Times New Roman"/>
          <w:sz w:val="24"/>
          <w:szCs w:val="24"/>
        </w:rPr>
        <w:t xml:space="preserve">г. Новый Оскол,  ул. 1 Мая, д. 2 в отдел муниципальной службы и кадров администрации Новооскольского муниципального округа.</w:t>
      </w:r>
      <w:r>
        <w:rPr>
          <w:rFonts w:ascii="Times New Roman" w:hAnsi="Times New Roman"/>
        </w:rPr>
      </w:r>
      <w:r/>
    </w:p>
    <w:p>
      <w:pPr>
        <w:pStyle w:val="890"/>
        <w:ind w:left="0" w:right="0" w:firstLine="567"/>
        <w:jc w:val="both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</w:pPr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</w:rPr>
        <w:t xml:space="preserve">При  направлении документов почтой датой их приема будет считаться дата получения  заказного  письма администрации Новооскольского </w:t>
      </w:r>
      <w:r>
        <w:rPr>
          <w:rFonts w:ascii="Times New Roman" w:hAnsi="Times New Roman"/>
          <w:sz w:val="24"/>
          <w:szCs w:val="24"/>
        </w:rPr>
        <w:t xml:space="preserve">муниципального</w:t>
      </w:r>
      <w:r>
        <w:rPr>
          <w:sz w:val="24"/>
          <w:szCs w:val="24"/>
        </w:rPr>
        <w:t xml:space="preserve"> округа.</w:t>
      </w:r>
      <w:r/>
    </w:p>
    <w:p>
      <w:pPr>
        <w:pStyle w:val="890"/>
        <w:ind w:left="0" w:right="0" w:firstLine="567"/>
        <w:jc w:val="both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  <w:rPr>
          <w:color w:val="000000"/>
        </w:rPr>
      </w:pPr>
      <w:r>
        <w:rPr>
          <w:sz w:val="24"/>
          <w:szCs w:val="24"/>
        </w:rPr>
      </w:r>
      <w:r>
        <w:rPr>
          <w:color w:val="000000"/>
          <w:sz w:val="24"/>
          <w:szCs w:val="24"/>
        </w:rPr>
        <w:t xml:space="preserve">Заседание комиссии по проведению конкурса для определения победителя конкурса состоится </w:t>
      </w:r>
      <w:r>
        <w:rPr>
          <w:b/>
          <w:color w:val="000000"/>
          <w:sz w:val="24"/>
          <w:szCs w:val="24"/>
        </w:rPr>
        <w:t xml:space="preserve">30 </w:t>
      </w:r>
      <w:r>
        <w:rPr>
          <w:b/>
          <w:color w:val="000000"/>
          <w:sz w:val="24"/>
          <w:szCs w:val="24"/>
        </w:rPr>
        <w:t xml:space="preserve">марта 2026 года в 09.00 часов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</w:rPr>
      </w:r>
      <w:r/>
    </w:p>
    <w:p>
      <w:pPr>
        <w:pStyle w:val="890"/>
        <w:ind w:left="0" w:right="0" w:firstLine="567"/>
        <w:jc w:val="both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  <w:rPr>
          <w:rFonts w:ascii="Times New Roman" w:hAnsi="Times New Roman"/>
        </w:rPr>
      </w:pPr>
      <w:r>
        <w:rPr>
          <w:color w:val="000000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Расходы, с</w:t>
      </w:r>
      <w:r>
        <w:rPr>
          <w:rFonts w:ascii="Times New Roman" w:hAnsi="Times New Roman"/>
          <w:sz w:val="24"/>
          <w:szCs w:val="24"/>
        </w:rPr>
        <w:t xml:space="preserve">вязанные с участием в конкурсе (проезд к месту проведения конкурса                      и обратно, наем жилого помещения, проживание, пользование услугами средств связи                      и другие), осуществляются кандидатами за счет собственных средств.</w:t>
      </w:r>
      <w:r>
        <w:rPr>
          <w:rFonts w:ascii="Times New Roman" w:hAnsi="Times New Roman"/>
        </w:rPr>
      </w:r>
      <w:r/>
    </w:p>
    <w:p>
      <w:pPr>
        <w:pStyle w:val="890"/>
        <w:ind w:left="0" w:right="0" w:firstLine="567"/>
        <w:jc w:val="both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Телефон для справок: 4-47-88, 4-83-53.</w:t>
      </w:r>
      <w:r/>
    </w:p>
    <w:p>
      <w:pPr>
        <w:pStyle w:val="890"/>
        <w:ind w:left="0" w:right="0" w:firstLine="567"/>
        <w:jc w:val="both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</w:pPr>
      <w:r/>
      <w:r/>
    </w:p>
    <w:p>
      <w:pPr>
        <w:pStyle w:val="890"/>
        <w:ind w:left="0" w:right="0" w:firstLine="567"/>
        <w:jc w:val="both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</w:pPr>
      <w:r/>
      <w:r/>
    </w:p>
    <w:p>
      <w:pPr>
        <w:pStyle w:val="890"/>
        <w:ind w:left="0" w:right="0" w:firstLine="567"/>
        <w:jc w:val="both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</w:pPr>
      <w:r/>
      <w:r/>
    </w:p>
    <w:p>
      <w:pPr>
        <w:pStyle w:val="890"/>
        <w:ind w:left="0" w:right="0" w:firstLine="567"/>
        <w:jc w:val="both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</w:pPr>
      <w:r/>
      <w:r/>
    </w:p>
    <w:sectPr>
      <w:headerReference w:type="default" r:id="rId9"/>
      <w:headerReference w:type="even" r:id="rId10"/>
      <w:footnotePr/>
      <w:endnotePr/>
      <w:type w:val="continuous"/>
      <w:pgSz w:w="11909" w:h="16834" w:orient="portrait"/>
      <w:pgMar w:top="709" w:right="567" w:bottom="850" w:left="1417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Gulim">
    <w:panose1 w:val="020B0606020202030204"/>
  </w:font>
  <w:font w:name="Calibri">
    <w:panose1 w:val="020F0502020204030204"/>
  </w:font>
  <w:font w:name="Times New Roman">
    <w:panose1 w:val="02020603050405020304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896"/>
      </w:rPr>
      <w:framePr w:wrap="around" w:vAnchor="text" w:hAnchor="margin" w:xAlign="center" w:y="1"/>
    </w:pPr>
    <w:r>
      <w:rPr>
        <w:rStyle w:val="896"/>
      </w:rPr>
      <w:fldChar w:fldCharType="begin"/>
    </w:r>
    <w:r>
      <w:rPr>
        <w:rStyle w:val="896"/>
      </w:rPr>
      <w:instrText xml:space="preserve">PAGE  </w:instrText>
    </w:r>
    <w:r>
      <w:rPr>
        <w:rStyle w:val="896"/>
      </w:rPr>
      <w:fldChar w:fldCharType="separate"/>
    </w:r>
    <w:r>
      <w:rPr>
        <w:rStyle w:val="896"/>
      </w:rPr>
      <w:t xml:space="preserve">6</w:t>
    </w:r>
    <w:r>
      <w:rPr>
        <w:rStyle w:val="896"/>
      </w:rPr>
      <w:fldChar w:fldCharType="end"/>
    </w:r>
    <w:r>
      <w:rPr>
        <w:rStyle w:val="896"/>
      </w:rPr>
    </w:r>
    <w:r/>
  </w:p>
  <w:p>
    <w:pPr>
      <w:pStyle w:val="895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896"/>
      </w:rPr>
      <w:framePr w:wrap="around" w:vAnchor="text" w:hAnchor="margin" w:xAlign="center" w:y="1"/>
    </w:pPr>
    <w:r>
      <w:rPr>
        <w:rStyle w:val="896"/>
      </w:rPr>
      <w:fldChar w:fldCharType="begin"/>
    </w:r>
    <w:r>
      <w:rPr>
        <w:rStyle w:val="896"/>
      </w:rPr>
      <w:instrText xml:space="preserve">PAGE  </w:instrText>
    </w:r>
    <w:r>
      <w:rPr>
        <w:rStyle w:val="896"/>
      </w:rPr>
      <w:fldChar w:fldCharType="separate"/>
    </w:r>
    <w:r>
      <w:rPr>
        <w:rStyle w:val="896"/>
      </w:rPr>
      <w:t xml:space="preserve">3</w:t>
    </w:r>
    <w:r>
      <w:rPr>
        <w:rStyle w:val="896"/>
      </w:rPr>
      <w:fldChar w:fldCharType="end"/>
    </w:r>
    <w:r>
      <w:rPr>
        <w:rStyle w:val="896"/>
      </w:rPr>
    </w:r>
    <w:r/>
  </w:p>
  <w:p>
    <w:pPr>
      <w:pStyle w:val="895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89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pStyle w:val="890"/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90"/>
        <w:ind w:left="2291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90"/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90"/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90"/>
        <w:ind w:left="4451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90"/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90"/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90"/>
        <w:ind w:left="6611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90"/>
        <w:ind w:left="7331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90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pStyle w:val="890"/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890"/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890"/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890"/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890"/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890"/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890"/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890"/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0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90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0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0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0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0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0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0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0"/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890"/>
        <w:ind w:left="928" w:hanging="360"/>
        <w:tabs>
          <w:tab w:val="num" w:pos="9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90"/>
        <w:ind w:left="1648" w:hanging="360"/>
        <w:tabs>
          <w:tab w:val="num" w:pos="16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0"/>
        <w:ind w:left="2368" w:hanging="180"/>
        <w:tabs>
          <w:tab w:val="num" w:pos="23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0"/>
        <w:ind w:left="3088" w:hanging="360"/>
        <w:tabs>
          <w:tab w:val="num" w:pos="30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0"/>
        <w:ind w:left="3808" w:hanging="360"/>
        <w:tabs>
          <w:tab w:val="num" w:pos="38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0"/>
        <w:ind w:left="4528" w:hanging="180"/>
        <w:tabs>
          <w:tab w:val="num" w:pos="45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0"/>
        <w:ind w:left="5248" w:hanging="360"/>
        <w:tabs>
          <w:tab w:val="num" w:pos="52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0"/>
        <w:ind w:left="5968" w:hanging="360"/>
        <w:tabs>
          <w:tab w:val="num" w:pos="59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0"/>
        <w:ind w:left="6688" w:hanging="180"/>
        <w:tabs>
          <w:tab w:val="num" w:pos="6688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90"/>
        <w:ind w:left="720" w:hanging="360"/>
        <w:tabs>
          <w:tab w:val="num" w:pos="720" w:leader="none"/>
        </w:tabs>
      </w:pPr>
      <w:rPr>
        <w:rFonts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90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0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0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0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0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0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0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0"/>
        <w:ind w:left="6480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890"/>
        <w:ind w:left="540" w:hanging="540"/>
        <w:tabs>
          <w:tab w:val="num" w:pos="54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pStyle w:val="890"/>
        <w:ind w:left="720" w:hanging="720"/>
        <w:tabs>
          <w:tab w:val="num" w:pos="720" w:leader="none"/>
        </w:tabs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890"/>
        <w:ind w:left="1080" w:hanging="108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90"/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90"/>
        <w:ind w:left="1440" w:hanging="144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90"/>
        <w:ind w:left="1800" w:hanging="1800"/>
        <w:tabs>
          <w:tab w:val="num" w:pos="18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90"/>
        <w:ind w:left="2160" w:hanging="2160"/>
        <w:tabs>
          <w:tab w:val="num" w:pos="21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90"/>
        <w:ind w:left="2160" w:hanging="2160"/>
        <w:tabs>
          <w:tab w:val="num" w:pos="21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90"/>
        <w:ind w:left="2520" w:hanging="2520"/>
        <w:tabs>
          <w:tab w:val="num" w:pos="2520" w:leader="none"/>
        </w:tabs>
      </w:p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890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90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0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0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0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0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0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0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0"/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90"/>
        <w:ind w:left="780" w:hanging="360"/>
        <w:tabs>
          <w:tab w:val="num" w:pos="780" w:leader="none"/>
        </w:tabs>
      </w:pPr>
      <w:rPr>
        <w:rFonts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90"/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0"/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0"/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0"/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0"/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0"/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0"/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0"/>
        <w:ind w:left="6540" w:hanging="180"/>
      </w:pPr>
    </w:lvl>
  </w:abstractNum>
  <w:abstractNum w:abstractNumId="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890"/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890"/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90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90"/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90"/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90"/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90"/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90"/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90"/>
        <w:ind w:left="2160" w:hanging="2160"/>
        <w:tabs>
          <w:tab w:val="num" w:pos="216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pStyle w:val="890"/>
        <w:ind w:left="567" w:firstLine="0"/>
      </w:pPr>
      <w:rPr>
        <w:rFonts w:ascii="Symbol" w:hAnsi="Symbol"/>
        <w:color w:val="000000"/>
        <w:spacing w:val="0"/>
        <w:position w:val="0"/>
      </w:rPr>
    </w:lvl>
    <w:lvl w:ilvl="1">
      <w:start w:val="1"/>
      <w:numFmt w:val="bullet"/>
      <w:isLgl w:val="false"/>
      <w:suff w:val="tab"/>
      <w:lvlText w:val="o"/>
      <w:lvlJc w:val="left"/>
      <w:pPr>
        <w:pStyle w:val="890"/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90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90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90"/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90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90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90"/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90"/>
        <w:ind w:left="7189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0"/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90"/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0"/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0"/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0"/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0"/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0"/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0"/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0"/>
        <w:ind w:left="6829" w:hanging="180"/>
        <w:tabs>
          <w:tab w:val="num" w:pos="6829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0"/>
        <w:ind w:left="720" w:hanging="360"/>
        <w:tabs>
          <w:tab w:val="num" w:pos="72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pStyle w:val="890"/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pStyle w:val="890"/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pStyle w:val="890"/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pStyle w:val="890"/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pStyle w:val="890"/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pStyle w:val="890"/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pStyle w:val="890"/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pStyle w:val="890"/>
        <w:tabs>
          <w:tab w:val="num" w:pos="360" w:leader="none"/>
        </w:tabs>
      </w:p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890"/>
        <w:ind w:left="1070" w:hanging="360"/>
        <w:tabs>
          <w:tab w:val="num" w:pos="10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90"/>
        <w:ind w:left="1790" w:hanging="360"/>
        <w:tabs>
          <w:tab w:val="num" w:pos="17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0"/>
        <w:ind w:left="2510" w:hanging="180"/>
        <w:tabs>
          <w:tab w:val="num" w:pos="25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0"/>
        <w:ind w:left="3230" w:hanging="360"/>
        <w:tabs>
          <w:tab w:val="num" w:pos="32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0"/>
        <w:ind w:left="3950" w:hanging="360"/>
        <w:tabs>
          <w:tab w:val="num" w:pos="39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0"/>
        <w:ind w:left="4670" w:hanging="180"/>
        <w:tabs>
          <w:tab w:val="num" w:pos="46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0"/>
        <w:ind w:left="5390" w:hanging="360"/>
        <w:tabs>
          <w:tab w:val="num" w:pos="53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0"/>
        <w:ind w:left="6110" w:hanging="360"/>
        <w:tabs>
          <w:tab w:val="num" w:pos="61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0"/>
        <w:ind w:left="6830" w:hanging="180"/>
        <w:tabs>
          <w:tab w:val="num" w:pos="683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pStyle w:val="890"/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90"/>
        <w:ind w:left="2291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90"/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90"/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90"/>
        <w:ind w:left="4451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90"/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90"/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90"/>
        <w:ind w:left="6611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90"/>
        <w:ind w:left="7331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0"/>
        <w:ind w:left="1070" w:hanging="360"/>
        <w:tabs>
          <w:tab w:val="num" w:pos="107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pStyle w:val="890"/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pStyle w:val="890"/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pStyle w:val="890"/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pStyle w:val="890"/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pStyle w:val="890"/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pStyle w:val="890"/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pStyle w:val="890"/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pStyle w:val="890"/>
        <w:tabs>
          <w:tab w:val="num" w:pos="360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90"/>
      </w:pPr>
      <w:rPr>
        <w:rFonts w:ascii="Times New Roman" w:hAnsi="Times New Roman" w:eastAsia="Times New Roman"/>
        <w:b w:val="false"/>
        <w:i w:val="false"/>
        <w:smallCaps w:val="false"/>
        <w:strike w:val="false"/>
        <w:color w:val="000000"/>
        <w:spacing w:val="0"/>
        <w:position w:val="0"/>
        <w:sz w:val="17"/>
        <w:u w:val="none"/>
      </w:rPr>
    </w:lvl>
    <w:lvl w:ilvl="1">
      <w:start w:val="0"/>
      <w:numFmt w:val="decimal"/>
      <w:isLgl w:val="false"/>
      <w:suff w:val="tab"/>
      <w:lvlText w:val=""/>
      <w:lvlJc w:val="left"/>
      <w:pPr>
        <w:pStyle w:val="890"/>
      </w:pPr>
    </w:lvl>
    <w:lvl w:ilvl="2">
      <w:start w:val="0"/>
      <w:numFmt w:val="decimal"/>
      <w:isLgl w:val="false"/>
      <w:suff w:val="tab"/>
      <w:lvlText w:val=""/>
      <w:lvlJc w:val="left"/>
      <w:pPr>
        <w:pStyle w:val="890"/>
      </w:pPr>
    </w:lvl>
    <w:lvl w:ilvl="3">
      <w:start w:val="0"/>
      <w:numFmt w:val="decimal"/>
      <w:isLgl w:val="false"/>
      <w:suff w:val="tab"/>
      <w:lvlText w:val=""/>
      <w:lvlJc w:val="left"/>
      <w:pPr>
        <w:pStyle w:val="890"/>
      </w:pPr>
    </w:lvl>
    <w:lvl w:ilvl="4">
      <w:start w:val="0"/>
      <w:numFmt w:val="decimal"/>
      <w:isLgl w:val="false"/>
      <w:suff w:val="tab"/>
      <w:lvlText w:val=""/>
      <w:lvlJc w:val="left"/>
      <w:pPr>
        <w:pStyle w:val="890"/>
      </w:pPr>
    </w:lvl>
    <w:lvl w:ilvl="5">
      <w:start w:val="0"/>
      <w:numFmt w:val="decimal"/>
      <w:isLgl w:val="false"/>
      <w:suff w:val="tab"/>
      <w:lvlText w:val=""/>
      <w:lvlJc w:val="left"/>
      <w:pPr>
        <w:pStyle w:val="890"/>
      </w:pPr>
    </w:lvl>
    <w:lvl w:ilvl="6">
      <w:start w:val="0"/>
      <w:numFmt w:val="decimal"/>
      <w:isLgl w:val="false"/>
      <w:suff w:val="tab"/>
      <w:lvlText w:val=""/>
      <w:lvlJc w:val="left"/>
      <w:pPr>
        <w:pStyle w:val="890"/>
      </w:pPr>
    </w:lvl>
    <w:lvl w:ilvl="7">
      <w:start w:val="0"/>
      <w:numFmt w:val="decimal"/>
      <w:isLgl w:val="false"/>
      <w:suff w:val="tab"/>
      <w:lvlText w:val=""/>
      <w:lvlJc w:val="left"/>
      <w:pPr>
        <w:pStyle w:val="890"/>
      </w:pPr>
    </w:lvl>
    <w:lvl w:ilvl="8">
      <w:start w:val="0"/>
      <w:numFmt w:val="decimal"/>
      <w:isLgl w:val="false"/>
      <w:suff w:val="tab"/>
      <w:lvlText w:val=""/>
      <w:lvlJc w:val="left"/>
      <w:pPr>
        <w:pStyle w:val="89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4"/>
  </w:num>
  <w:num w:numId="2">
    <w:abstractNumId w:val="13"/>
  </w:num>
  <w:num w:numId="3">
    <w:abstractNumId w:val="15"/>
  </w:num>
  <w:num w:numId="4">
    <w:abstractNumId w:val="2"/>
  </w:num>
  <w:num w:numId="5">
    <w:abstractNumId w:val="11"/>
  </w:num>
  <w:num w:numId="6">
    <w:abstractNumId w:val="3"/>
  </w:num>
  <w:num w:numId="7">
    <w:abstractNumId w:val="12"/>
  </w:num>
  <w:num w:numId="8">
    <w:abstractNumId w:val="6"/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5"/>
  </w:num>
  <w:num w:numId="16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890"/>
        </w:pPr>
        <w:rPr>
          <w:rFonts w:ascii="Times New Roman" w:hAnsi="Times New Roman"/>
        </w:rPr>
      </w:lvl>
    </w:lvlOverride>
  </w:num>
  <w:num w:numId="17">
    <w:abstractNumId w:val="16"/>
  </w:num>
  <w:num w:numId="18">
    <w:abstractNumId w:val="14"/>
  </w:num>
  <w:num w:numId="19">
    <w:abstractNumId w:val="10"/>
  </w:num>
  <w:num w:numId="20">
    <w:abstractNumId w:val="1"/>
  </w:num>
  <w:num w:numId="21">
    <w:abstractNumId w:val="17"/>
  </w:num>
  <w:num w:numId="22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>
    <w:name w:val="Heading 1"/>
    <w:link w:val="71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14">
    <w:name w:val="Heading 1 Char"/>
    <w:link w:val="713"/>
    <w:uiPriority w:val="9"/>
    <w:rPr>
      <w:rFonts w:ascii="Arial" w:hAnsi="Arial" w:cs="Arial" w:eastAsia="Arial"/>
      <w:sz w:val="40"/>
      <w:szCs w:val="40"/>
    </w:rPr>
  </w:style>
  <w:style w:type="paragraph" w:styleId="715">
    <w:name w:val="Heading 2"/>
    <w:link w:val="71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16">
    <w:name w:val="Heading 2 Char"/>
    <w:link w:val="715"/>
    <w:uiPriority w:val="9"/>
    <w:rPr>
      <w:rFonts w:ascii="Arial" w:hAnsi="Arial" w:cs="Arial" w:eastAsia="Arial"/>
      <w:sz w:val="34"/>
    </w:rPr>
  </w:style>
  <w:style w:type="paragraph" w:styleId="717">
    <w:name w:val="Heading 3"/>
    <w:link w:val="71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18">
    <w:name w:val="Heading 3 Char"/>
    <w:link w:val="717"/>
    <w:uiPriority w:val="9"/>
    <w:rPr>
      <w:rFonts w:ascii="Arial" w:hAnsi="Arial" w:cs="Arial" w:eastAsia="Arial"/>
      <w:sz w:val="30"/>
      <w:szCs w:val="30"/>
    </w:rPr>
  </w:style>
  <w:style w:type="paragraph" w:styleId="719">
    <w:name w:val="Heading 4"/>
    <w:link w:val="72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20">
    <w:name w:val="Heading 4 Char"/>
    <w:link w:val="719"/>
    <w:uiPriority w:val="9"/>
    <w:rPr>
      <w:rFonts w:ascii="Arial" w:hAnsi="Arial" w:cs="Arial" w:eastAsia="Arial"/>
      <w:b/>
      <w:bCs/>
      <w:sz w:val="26"/>
      <w:szCs w:val="26"/>
    </w:rPr>
  </w:style>
  <w:style w:type="paragraph" w:styleId="721">
    <w:name w:val="Heading 5"/>
    <w:link w:val="72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22">
    <w:name w:val="Heading 5 Char"/>
    <w:link w:val="721"/>
    <w:uiPriority w:val="9"/>
    <w:rPr>
      <w:rFonts w:ascii="Arial" w:hAnsi="Arial" w:cs="Arial" w:eastAsia="Arial"/>
      <w:b/>
      <w:bCs/>
      <w:sz w:val="24"/>
      <w:szCs w:val="24"/>
    </w:rPr>
  </w:style>
  <w:style w:type="paragraph" w:styleId="723">
    <w:name w:val="Heading 6"/>
    <w:link w:val="724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24">
    <w:name w:val="Heading 6 Char"/>
    <w:link w:val="723"/>
    <w:uiPriority w:val="9"/>
    <w:rPr>
      <w:rFonts w:ascii="Arial" w:hAnsi="Arial" w:cs="Arial" w:eastAsia="Arial"/>
      <w:b/>
      <w:bCs/>
      <w:sz w:val="22"/>
      <w:szCs w:val="22"/>
    </w:rPr>
  </w:style>
  <w:style w:type="paragraph" w:styleId="725">
    <w:name w:val="Heading 7"/>
    <w:link w:val="72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26">
    <w:name w:val="Heading 7 Char"/>
    <w:link w:val="72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27">
    <w:name w:val="Heading 8"/>
    <w:link w:val="72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28">
    <w:name w:val="Heading 8 Char"/>
    <w:link w:val="727"/>
    <w:uiPriority w:val="9"/>
    <w:rPr>
      <w:rFonts w:ascii="Arial" w:hAnsi="Arial" w:cs="Arial" w:eastAsia="Arial"/>
      <w:i/>
      <w:iCs/>
      <w:sz w:val="22"/>
      <w:szCs w:val="22"/>
    </w:rPr>
  </w:style>
  <w:style w:type="paragraph" w:styleId="729">
    <w:name w:val="Heading 9"/>
    <w:link w:val="73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30">
    <w:name w:val="Heading 9 Char"/>
    <w:link w:val="729"/>
    <w:uiPriority w:val="9"/>
    <w:rPr>
      <w:rFonts w:ascii="Arial" w:hAnsi="Arial" w:cs="Arial" w:eastAsia="Arial"/>
      <w:i/>
      <w:iCs/>
      <w:sz w:val="21"/>
      <w:szCs w:val="21"/>
    </w:rPr>
  </w:style>
  <w:style w:type="paragraph" w:styleId="731">
    <w:name w:val="List Paragraph"/>
    <w:qFormat/>
    <w:uiPriority w:val="34"/>
    <w:pPr>
      <w:contextualSpacing w:val="true"/>
      <w:ind w:left="720"/>
    </w:pPr>
  </w:style>
  <w:style w:type="paragraph" w:styleId="732">
    <w:name w:val="Title"/>
    <w:link w:val="7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33">
    <w:name w:val="Title Char"/>
    <w:link w:val="732"/>
    <w:uiPriority w:val="10"/>
    <w:rPr>
      <w:sz w:val="48"/>
      <w:szCs w:val="48"/>
    </w:rPr>
  </w:style>
  <w:style w:type="paragraph" w:styleId="734">
    <w:name w:val="Subtitle"/>
    <w:link w:val="735"/>
    <w:qFormat/>
    <w:uiPriority w:val="11"/>
    <w:rPr>
      <w:sz w:val="24"/>
      <w:szCs w:val="24"/>
    </w:rPr>
    <w:pPr>
      <w:spacing w:after="200" w:before="200"/>
    </w:pPr>
  </w:style>
  <w:style w:type="character" w:styleId="735">
    <w:name w:val="Subtitle Char"/>
    <w:link w:val="734"/>
    <w:uiPriority w:val="11"/>
    <w:rPr>
      <w:sz w:val="24"/>
      <w:szCs w:val="24"/>
    </w:rPr>
  </w:style>
  <w:style w:type="paragraph" w:styleId="736">
    <w:name w:val="Quote"/>
    <w:link w:val="737"/>
    <w:qFormat/>
    <w:uiPriority w:val="29"/>
    <w:rPr>
      <w:i/>
    </w:rPr>
    <w:pPr>
      <w:ind w:left="720" w:right="720"/>
    </w:p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link w:val="7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39">
    <w:name w:val="Intense Quote Char"/>
    <w:link w:val="738"/>
    <w:uiPriority w:val="30"/>
    <w:rPr>
      <w:i/>
    </w:rPr>
  </w:style>
  <w:style w:type="paragraph" w:styleId="740">
    <w:name w:val="Header"/>
    <w:link w:val="7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41">
    <w:name w:val="Header Char"/>
    <w:link w:val="740"/>
    <w:uiPriority w:val="99"/>
  </w:style>
  <w:style w:type="paragraph" w:styleId="742">
    <w:name w:val="Footer"/>
    <w:link w:val="7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43">
    <w:name w:val="Footer Char"/>
    <w:link w:val="742"/>
    <w:uiPriority w:val="99"/>
  </w:style>
  <w:style w:type="paragraph" w:styleId="744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45">
    <w:name w:val="Caption Char"/>
    <w:basedOn w:val="744"/>
    <w:link w:val="742"/>
    <w:uiPriority w:val="99"/>
  </w:style>
  <w:style w:type="table" w:styleId="746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3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5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76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7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78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79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0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1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82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83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84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85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86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87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88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96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97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10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11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12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13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14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15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16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38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39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40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41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42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43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44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6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7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8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9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0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1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52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53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54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55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56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57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58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59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60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61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62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63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64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65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66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67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68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69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70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71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link w:val="874"/>
    <w:uiPriority w:val="99"/>
    <w:semiHidden/>
    <w:unhideWhenUsed/>
    <w:rPr>
      <w:sz w:val="18"/>
    </w:rPr>
    <w:pPr>
      <w:spacing w:lineRule="auto" w:line="240" w:after="40"/>
    </w:p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uiPriority w:val="99"/>
    <w:unhideWhenUsed/>
    <w:rPr>
      <w:vertAlign w:val="superscript"/>
    </w:rPr>
  </w:style>
  <w:style w:type="paragraph" w:styleId="876">
    <w:name w:val="endnote text"/>
    <w:link w:val="877"/>
    <w:uiPriority w:val="99"/>
    <w:semiHidden/>
    <w:unhideWhenUsed/>
    <w:rPr>
      <w:sz w:val="20"/>
    </w:rPr>
    <w:pPr>
      <w:spacing w:lineRule="auto" w:line="240" w:after="0"/>
    </w:p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uiPriority w:val="99"/>
    <w:semiHidden/>
    <w:unhideWhenUsed/>
    <w:rPr>
      <w:vertAlign w:val="superscript"/>
    </w:rPr>
  </w:style>
  <w:style w:type="paragraph" w:styleId="879">
    <w:name w:val="toc 1"/>
    <w:uiPriority w:val="39"/>
    <w:unhideWhenUsed/>
    <w:pPr>
      <w:ind w:left="0" w:right="0" w:firstLine="0"/>
      <w:spacing w:after="57"/>
    </w:pPr>
  </w:style>
  <w:style w:type="paragraph" w:styleId="880">
    <w:name w:val="toc 2"/>
    <w:uiPriority w:val="39"/>
    <w:unhideWhenUsed/>
    <w:pPr>
      <w:ind w:left="283" w:right="0" w:firstLine="0"/>
      <w:spacing w:after="57"/>
    </w:pPr>
  </w:style>
  <w:style w:type="paragraph" w:styleId="881">
    <w:name w:val="toc 3"/>
    <w:uiPriority w:val="39"/>
    <w:unhideWhenUsed/>
    <w:pPr>
      <w:ind w:left="567" w:right="0" w:firstLine="0"/>
      <w:spacing w:after="57"/>
    </w:pPr>
  </w:style>
  <w:style w:type="paragraph" w:styleId="882">
    <w:name w:val="toc 4"/>
    <w:uiPriority w:val="39"/>
    <w:unhideWhenUsed/>
    <w:pPr>
      <w:ind w:left="850" w:right="0" w:firstLine="0"/>
      <w:spacing w:after="57"/>
    </w:pPr>
  </w:style>
  <w:style w:type="paragraph" w:styleId="883">
    <w:name w:val="toc 5"/>
    <w:uiPriority w:val="39"/>
    <w:unhideWhenUsed/>
    <w:pPr>
      <w:ind w:left="1134" w:right="0" w:firstLine="0"/>
      <w:spacing w:after="57"/>
    </w:pPr>
  </w:style>
  <w:style w:type="paragraph" w:styleId="884">
    <w:name w:val="toc 6"/>
    <w:uiPriority w:val="39"/>
    <w:unhideWhenUsed/>
    <w:pPr>
      <w:ind w:left="1417" w:right="0" w:firstLine="0"/>
      <w:spacing w:after="57"/>
    </w:pPr>
  </w:style>
  <w:style w:type="paragraph" w:styleId="885">
    <w:name w:val="toc 7"/>
    <w:uiPriority w:val="39"/>
    <w:unhideWhenUsed/>
    <w:pPr>
      <w:ind w:left="1701" w:right="0" w:firstLine="0"/>
      <w:spacing w:after="57"/>
    </w:pPr>
  </w:style>
  <w:style w:type="paragraph" w:styleId="886">
    <w:name w:val="toc 8"/>
    <w:uiPriority w:val="39"/>
    <w:unhideWhenUsed/>
    <w:pPr>
      <w:ind w:left="1984" w:right="0" w:firstLine="0"/>
      <w:spacing w:after="57"/>
    </w:pPr>
  </w:style>
  <w:style w:type="paragraph" w:styleId="887">
    <w:name w:val="toc 9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uiPriority w:val="99"/>
    <w:unhideWhenUsed/>
    <w:pPr>
      <w:spacing w:after="0" w:afterAutospacing="0"/>
    </w:pPr>
  </w:style>
  <w:style w:type="paragraph" w:styleId="890">
    <w:name w:val="Обычный"/>
    <w:next w:val="890"/>
    <w:link w:val="890"/>
    <w:rPr>
      <w:lang w:val="ru-RU" w:bidi="ar-SA" w:eastAsia="ru-RU"/>
    </w:rPr>
    <w:pPr>
      <w:widowControl w:val="off"/>
    </w:pPr>
  </w:style>
  <w:style w:type="character" w:styleId="891">
    <w:name w:val="Основной шрифт абзаца"/>
    <w:next w:val="891"/>
    <w:link w:val="890"/>
    <w:semiHidden/>
  </w:style>
  <w:style w:type="table" w:styleId="892">
    <w:name w:val="Обычная таблица"/>
    <w:next w:val="892"/>
    <w:link w:val="890"/>
    <w:semiHidden/>
    <w:tblPr/>
  </w:style>
  <w:style w:type="numbering" w:styleId="893">
    <w:name w:val="Нет списка"/>
    <w:next w:val="893"/>
    <w:link w:val="890"/>
    <w:semiHidden/>
  </w:style>
  <w:style w:type="paragraph" w:styleId="894">
    <w:name w:val="Текст выноски"/>
    <w:basedOn w:val="890"/>
    <w:next w:val="894"/>
    <w:link w:val="890"/>
    <w:semiHidden/>
    <w:rPr>
      <w:rFonts w:ascii="Tahoma" w:hAnsi="Tahoma"/>
      <w:sz w:val="16"/>
      <w:szCs w:val="16"/>
    </w:rPr>
  </w:style>
  <w:style w:type="paragraph" w:styleId="895">
    <w:name w:val="Верхний колонтитул"/>
    <w:basedOn w:val="890"/>
    <w:next w:val="895"/>
    <w:link w:val="906"/>
    <w:pPr>
      <w:tabs>
        <w:tab w:val="center" w:pos="4677" w:leader="none"/>
        <w:tab w:val="right" w:pos="9355" w:leader="none"/>
      </w:tabs>
    </w:pPr>
  </w:style>
  <w:style w:type="character" w:styleId="896">
    <w:name w:val="Номер страницы"/>
    <w:basedOn w:val="891"/>
    <w:next w:val="896"/>
    <w:link w:val="890"/>
  </w:style>
  <w:style w:type="table" w:styleId="897">
    <w:name w:val="Сетка таблицы"/>
    <w:basedOn w:val="892"/>
    <w:next w:val="897"/>
    <w:link w:val="890"/>
    <w:tblPr/>
  </w:style>
  <w:style w:type="paragraph" w:styleId="898">
    <w:name w:val="ConsPlusNormal"/>
    <w:next w:val="898"/>
    <w:link w:val="900"/>
    <w:rPr>
      <w:rFonts w:ascii="Arial" w:hAnsi="Arial"/>
      <w:lang w:val="ru-RU" w:bidi="ar-SA" w:eastAsia="ru-RU"/>
    </w:rPr>
    <w:pPr>
      <w:ind w:firstLine="720"/>
      <w:widowControl w:val="off"/>
    </w:pPr>
  </w:style>
  <w:style w:type="paragraph" w:styleId="899">
    <w:name w:val="ConsPlusNonformat"/>
    <w:next w:val="899"/>
    <w:link w:val="890"/>
    <w:rPr>
      <w:rFonts w:ascii="Courier New" w:hAnsi="Courier New"/>
      <w:lang w:val="ru-RU" w:bidi="ar-SA" w:eastAsia="ru-RU"/>
    </w:rPr>
    <w:pPr>
      <w:widowControl w:val="off"/>
    </w:pPr>
  </w:style>
  <w:style w:type="character" w:styleId="900">
    <w:name w:val="ConsPlusNormal Знак"/>
    <w:next w:val="900"/>
    <w:link w:val="898"/>
    <w:rPr>
      <w:rFonts w:ascii="Arial" w:hAnsi="Arial"/>
      <w:lang w:val="ru-RU" w:bidi="ar-SA" w:eastAsia="ru-RU"/>
    </w:rPr>
  </w:style>
  <w:style w:type="paragraph" w:styleId="901">
    <w:name w:val="Название"/>
    <w:basedOn w:val="890"/>
    <w:next w:val="901"/>
    <w:link w:val="890"/>
    <w:rPr>
      <w:b/>
      <w:sz w:val="32"/>
    </w:rPr>
    <w:pPr>
      <w:jc w:val="center"/>
      <w:widowControl/>
    </w:pPr>
  </w:style>
  <w:style w:type="paragraph" w:styleId="902">
    <w:name w:val="Основной текст 3"/>
    <w:basedOn w:val="890"/>
    <w:next w:val="902"/>
    <w:link w:val="890"/>
    <w:rPr>
      <w:sz w:val="16"/>
      <w:szCs w:val="16"/>
    </w:rPr>
    <w:pPr>
      <w:spacing w:after="120"/>
      <w:widowControl/>
    </w:pPr>
  </w:style>
  <w:style w:type="character" w:styleId="903">
    <w:name w:val="Гиперссылка"/>
    <w:next w:val="903"/>
    <w:link w:val="890"/>
    <w:rPr>
      <w:color w:val="0000FF"/>
      <w:u w:val="single"/>
    </w:rPr>
  </w:style>
  <w:style w:type="paragraph" w:styleId="904">
    <w:name w:val="Обычный (веб)"/>
    <w:basedOn w:val="890"/>
    <w:next w:val="904"/>
    <w:link w:val="890"/>
    <w:rPr>
      <w:color w:val="000000"/>
      <w:sz w:val="24"/>
      <w:szCs w:val="24"/>
    </w:rPr>
    <w:pPr>
      <w:spacing w:after="115" w:before="100" w:beforeAutospacing="1"/>
      <w:widowControl/>
    </w:pPr>
  </w:style>
  <w:style w:type="paragraph" w:styleId="905">
    <w:name w:val="western"/>
    <w:basedOn w:val="890"/>
    <w:next w:val="905"/>
    <w:link w:val="890"/>
    <w:rPr>
      <w:color w:val="000000"/>
      <w:sz w:val="24"/>
      <w:szCs w:val="24"/>
    </w:rPr>
    <w:pPr>
      <w:spacing w:after="115" w:before="100" w:beforeAutospacing="1"/>
      <w:widowControl/>
    </w:pPr>
  </w:style>
  <w:style w:type="character" w:styleId="906">
    <w:name w:val="Верхний колонтитул Знак"/>
    <w:next w:val="906"/>
    <w:link w:val="895"/>
    <w:rPr>
      <w:lang w:val="ru-RU" w:bidi="ar-SA" w:eastAsia="ru-RU"/>
    </w:rPr>
  </w:style>
  <w:style w:type="paragraph" w:styleId="907">
    <w:name w:val="Нижний колонтитул"/>
    <w:basedOn w:val="890"/>
    <w:next w:val="907"/>
    <w:link w:val="908"/>
    <w:rPr>
      <w:sz w:val="28"/>
    </w:rPr>
    <w:pPr>
      <w:widowControl/>
      <w:tabs>
        <w:tab w:val="center" w:pos="4677" w:leader="none"/>
        <w:tab w:val="right" w:pos="9355" w:leader="none"/>
      </w:tabs>
    </w:pPr>
  </w:style>
  <w:style w:type="character" w:styleId="908">
    <w:name w:val="Нижний колонтитул Знак"/>
    <w:next w:val="908"/>
    <w:link w:val="907"/>
    <w:rPr>
      <w:sz w:val="28"/>
      <w:lang w:val="ru-RU" w:bidi="ar-SA" w:eastAsia="ru-RU"/>
    </w:rPr>
  </w:style>
  <w:style w:type="paragraph" w:styleId="909">
    <w:name w:val="Основной текст"/>
    <w:basedOn w:val="890"/>
    <w:next w:val="909"/>
    <w:link w:val="890"/>
    <w:pPr>
      <w:spacing w:after="120"/>
    </w:pPr>
  </w:style>
  <w:style w:type="paragraph" w:styleId="910">
    <w:name w:val="Основной текст с отступом"/>
    <w:basedOn w:val="890"/>
    <w:next w:val="910"/>
    <w:link w:val="890"/>
    <w:pPr>
      <w:ind w:left="283"/>
      <w:spacing w:after="120"/>
    </w:pPr>
  </w:style>
  <w:style w:type="paragraph" w:styleId="911">
    <w:name w:val="Основной текст с отступом 3"/>
    <w:basedOn w:val="890"/>
    <w:next w:val="911"/>
    <w:link w:val="890"/>
    <w:rPr>
      <w:sz w:val="16"/>
      <w:szCs w:val="16"/>
    </w:rPr>
    <w:pPr>
      <w:ind w:left="283"/>
      <w:spacing w:after="120"/>
    </w:pPr>
  </w:style>
  <w:style w:type="paragraph" w:styleId="912">
    <w:name w:val="ConsNonformat"/>
    <w:next w:val="912"/>
    <w:link w:val="890"/>
    <w:rPr>
      <w:rFonts w:ascii="Courier New" w:hAnsi="Courier New"/>
      <w:lang w:val="ru-RU" w:bidi="ar-SA" w:eastAsia="ru-RU"/>
    </w:rPr>
    <w:pPr>
      <w:ind w:right="19772"/>
      <w:widowControl w:val="off"/>
    </w:pPr>
  </w:style>
  <w:style w:type="paragraph" w:styleId="913">
    <w:name w:val="ConsNormal"/>
    <w:next w:val="913"/>
    <w:link w:val="890"/>
    <w:rPr>
      <w:rFonts w:ascii="Arial" w:hAnsi="Arial"/>
      <w:lang w:val="ru-RU" w:bidi="ar-SA" w:eastAsia="ru-RU"/>
    </w:rPr>
    <w:pPr>
      <w:ind w:right="19772" w:firstLine="720"/>
      <w:widowControl w:val="off"/>
    </w:pPr>
  </w:style>
  <w:style w:type="paragraph" w:styleId="914">
    <w:name w:val="Таблицы (моноширинный)"/>
    <w:basedOn w:val="890"/>
    <w:next w:val="890"/>
    <w:link w:val="890"/>
    <w:rPr>
      <w:rFonts w:ascii="Courier New" w:hAnsi="Courier New"/>
    </w:rPr>
    <w:pPr>
      <w:jc w:val="both"/>
    </w:pPr>
  </w:style>
  <w:style w:type="character" w:styleId="915">
    <w:name w:val="Основной текст2"/>
    <w:next w:val="915"/>
    <w:link w:val="890"/>
    <w:rPr>
      <w:rFonts w:ascii="Times New Roman" w:hAnsi="Times New Roman" w:eastAsia="Times New Roman"/>
      <w:color w:val="000000"/>
      <w:spacing w:val="0"/>
      <w:position w:val="0"/>
      <w:sz w:val="27"/>
      <w:szCs w:val="27"/>
      <w:shd w:val="clear" w:fill="FFFFFF" w:color="auto"/>
      <w:lang w:val="ru-RU"/>
    </w:rPr>
  </w:style>
  <w:style w:type="paragraph" w:styleId="916">
    <w:name w:val="Абзац списка2"/>
    <w:basedOn w:val="890"/>
    <w:next w:val="916"/>
    <w:link w:val="890"/>
    <w:rPr>
      <w:rFonts w:ascii="Calibri" w:hAnsi="Calibri" w:eastAsia="Gulim"/>
      <w:sz w:val="22"/>
      <w:szCs w:val="22"/>
      <w:lang w:eastAsia="en-US"/>
    </w:rPr>
    <w:pPr>
      <w:ind w:left="720"/>
      <w:spacing w:lineRule="auto" w:line="276" w:after="200"/>
      <w:widowControl/>
    </w:pPr>
  </w:style>
  <w:style w:type="paragraph" w:styleId="917">
    <w:name w:val="No Spacing"/>
    <w:next w:val="917"/>
    <w:link w:val="890"/>
    <w:rPr>
      <w:rFonts w:ascii="Calibri" w:hAnsi="Calibri"/>
      <w:sz w:val="22"/>
      <w:szCs w:val="22"/>
      <w:lang w:val="ru-RU" w:bidi="ar-SA" w:eastAsia="ru-RU"/>
    </w:rPr>
  </w:style>
  <w:style w:type="character" w:styleId="918">
    <w:name w:val="Font Style48"/>
    <w:next w:val="918"/>
    <w:link w:val="890"/>
    <w:rPr>
      <w:rFonts w:ascii="Times New Roman" w:hAnsi="Times New Roman"/>
      <w:b/>
      <w:bCs/>
      <w:sz w:val="26"/>
      <w:szCs w:val="26"/>
    </w:rPr>
  </w:style>
  <w:style w:type="character" w:styleId="919">
    <w:name w:val="Font Style49"/>
    <w:next w:val="919"/>
    <w:link w:val="890"/>
    <w:rPr>
      <w:rFonts w:ascii="Times New Roman" w:hAnsi="Times New Roman"/>
      <w:sz w:val="26"/>
      <w:szCs w:val="26"/>
    </w:rPr>
  </w:style>
  <w:style w:type="character" w:styleId="920">
    <w:name w:val="Font Style30"/>
    <w:next w:val="920"/>
    <w:link w:val="890"/>
    <w:rPr>
      <w:rFonts w:ascii="Times New Roman" w:hAnsi="Times New Roman"/>
      <w:sz w:val="22"/>
      <w:szCs w:val="22"/>
    </w:rPr>
  </w:style>
  <w:style w:type="character" w:styleId="921">
    <w:name w:val="Font Style29"/>
    <w:next w:val="921"/>
    <w:link w:val="890"/>
    <w:rPr>
      <w:rFonts w:ascii="Times New Roman" w:hAnsi="Times New Roman"/>
      <w:b/>
      <w:bCs/>
      <w:sz w:val="22"/>
      <w:szCs w:val="22"/>
    </w:rPr>
  </w:style>
  <w:style w:type="paragraph" w:styleId="922">
    <w:name w:val="Абзац списка"/>
    <w:basedOn w:val="890"/>
    <w:next w:val="922"/>
    <w:link w:val="923"/>
    <w:rPr>
      <w:sz w:val="24"/>
      <w:szCs w:val="22"/>
      <w:lang w:val="en-US" w:bidi="en-US" w:eastAsia="en-US"/>
    </w:rPr>
    <w:pPr>
      <w:contextualSpacing w:val="true"/>
      <w:ind w:left="720"/>
      <w:jc w:val="both"/>
      <w:widowControl/>
    </w:pPr>
  </w:style>
  <w:style w:type="character" w:styleId="923">
    <w:name w:val="Абзац списка Знак"/>
    <w:next w:val="923"/>
    <w:link w:val="922"/>
    <w:rPr>
      <w:sz w:val="24"/>
      <w:szCs w:val="22"/>
      <w:lang w:val="en-US" w:bidi="en-US" w:eastAsia="en-US"/>
    </w:rPr>
  </w:style>
  <w:style w:type="character" w:styleId="924" w:default="1">
    <w:name w:val="Default Paragraph Font"/>
    <w:uiPriority w:val="1"/>
    <w:semiHidden/>
    <w:unhideWhenUsed/>
  </w:style>
  <w:style w:type="numbering" w:styleId="925" w:default="1">
    <w:name w:val="No List"/>
    <w:uiPriority w:val="99"/>
    <w:semiHidden/>
    <w:unhideWhenUsed/>
  </w:style>
  <w:style w:type="paragraph" w:styleId="926" w:default="1">
    <w:name w:val="Normal"/>
    <w:qFormat/>
  </w:style>
  <w:style w:type="table" w:styleId="927" w:default="1">
    <w:name w:val="Normal Table"/>
    <w:uiPriority w:val="99"/>
    <w:semiHidden/>
    <w:unhideWhenUsed/>
    <w:tblPr/>
  </w:style>
  <w:style w:type="character" w:styleId="1_783" w:customStyle="1">
    <w:name w:val="Font Style15"/>
    <w:basedOn w:val="669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37</cp:revision>
  <dcterms:modified xsi:type="dcterms:W3CDTF">2026-03-17T06:50:52Z</dcterms:modified>
</cp:coreProperties>
</file>