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B1" w:rsidRDefault="00ED5DB1" w:rsidP="00ED5D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обезопасить себя, чтобы не стать участником экстремистских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проявлений в обществе.</w:t>
      </w:r>
    </w:p>
    <w:p w:rsidR="003E767E" w:rsidRDefault="001F7A03" w:rsidP="00ED5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>Экстремистская деятельность создает реальную угрозу жизнедеятельности государства, посягает на конституционные права и свободы граждан России, общественную безопасность и общественный порядок.</w:t>
      </w:r>
    </w:p>
    <w:p w:rsidR="001F7A03" w:rsidRPr="009F180B" w:rsidRDefault="001F7A03" w:rsidP="00ED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 xml:space="preserve">Исходя из степени общественной опасности проявлений экстремизма, в 2002 году был принят Федеральный закон «О противодействии экстремистской деятельности» (№114-ФЗ от 25.07.2002), а также внесены соответствующие изменения и дополнения в Уголовный кодекс РФ, Уголовно-процессуальный кодекс РФ, Кодекс РФ об административных правонарушениях, предусматривающие ответственность за противоправные действия экстремистского характера. Законом «О полиции» противодействие экстремистской деятельности отнесено к компетенции полиции. </w:t>
      </w:r>
    </w:p>
    <w:p w:rsidR="001F7A03" w:rsidRPr="009F180B" w:rsidRDefault="001F7A03" w:rsidP="00ED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 xml:space="preserve">С момента начала системной борьбы с экстремизмом, он в значительной степени эволюционировал от редких, по большей части хулиганских проявлений, к массовым противоправным акциям, взрывам, поджогам, убийствам, иным тяжким преступлениям, а единичные субъекты экстремистской деятельности сменились экстремистскими сообществами, вовлекающими в свою деятельность значительное количество лиц, в первую очередь из числа молодежи. </w:t>
      </w:r>
    </w:p>
    <w:p w:rsidR="00ED5DB1" w:rsidRPr="009F180B" w:rsidRDefault="00ED5DB1" w:rsidP="00ED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DB1">
        <w:rPr>
          <w:rFonts w:ascii="Times New Roman" w:hAnsi="Times New Roman" w:cs="Times New Roman"/>
          <w:sz w:val="28"/>
          <w:szCs w:val="28"/>
        </w:rPr>
        <w:t>Молодежный экстремизм</w:t>
      </w:r>
      <w:r w:rsidRPr="009F180B">
        <w:rPr>
          <w:rFonts w:ascii="Times New Roman" w:hAnsi="Times New Roman" w:cs="Times New Roman"/>
          <w:sz w:val="28"/>
          <w:szCs w:val="28"/>
        </w:rPr>
        <w:t xml:space="preserve"> отличается от взрослого меньшей организованностью, стихийностью, отсутствием четкой идеологической основы. Действия молодых экстремистов более жестоки, так как в силу своего возраста они не боятся смерти, тюрьмы, физических травм. Молодежный экстремизм как массовое явление последнего десятилетия выражается в пренебрежении к действующим в обществе правилам и нормам поведения. </w:t>
      </w:r>
    </w:p>
    <w:p w:rsidR="001F7A03" w:rsidRDefault="001F7A03" w:rsidP="00ED5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по взаимодействию с институтами гражданского общества и средствами массовой информации МВД России совместно с ФКУ «Объединенная редакция МВД России» подготовлены видеоролики: «Об ответственности за экстремизм», «О правилах поведения в социальных сетях», «Что такое несанкционированный митинг?».</w:t>
      </w:r>
    </w:p>
    <w:p w:rsidR="001F7A03" w:rsidRDefault="001F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Ссылки, по которым можно просмотреть видеоролики:</w:t>
      </w:r>
    </w:p>
    <w:p w:rsidR="001F7A03" w:rsidRPr="001C4155" w:rsidRDefault="001F7A03" w:rsidP="001F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C4155">
          <w:rPr>
            <w:rStyle w:val="a3"/>
            <w:rFonts w:ascii="Times New Roman" w:hAnsi="Times New Roman" w:cs="Times New Roman"/>
            <w:sz w:val="28"/>
            <w:szCs w:val="28"/>
          </w:rPr>
          <w:t>http://мвд.рф/Videoarhiv/</w:t>
        </w:r>
        <w:proofErr w:type="spellStart"/>
        <w:r w:rsidRPr="001C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Socialnaja</w:t>
        </w:r>
        <w:proofErr w:type="spellEnd"/>
        <w:r w:rsidRPr="001C415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1C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reklama</w:t>
        </w:r>
        <w:proofErr w:type="spellEnd"/>
        <w:r w:rsidRPr="001C415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C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Pr="001C4155">
          <w:rPr>
            <w:rStyle w:val="a3"/>
            <w:rFonts w:ascii="Times New Roman" w:hAnsi="Times New Roman" w:cs="Times New Roman"/>
            <w:sz w:val="28"/>
            <w:szCs w:val="28"/>
          </w:rPr>
          <w:t>/31855866/</w:t>
        </w:r>
      </w:hyperlink>
    </w:p>
    <w:p w:rsidR="001F7A03" w:rsidRPr="001C4155" w:rsidRDefault="001F7A03" w:rsidP="001F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C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C415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C4155">
          <w:rPr>
            <w:rStyle w:val="a3"/>
            <w:rFonts w:ascii="Times New Roman" w:hAnsi="Times New Roman" w:cs="Times New Roman"/>
            <w:sz w:val="28"/>
            <w:szCs w:val="28"/>
          </w:rPr>
          <w:t>мвд.рф</w:t>
        </w:r>
        <w:proofErr w:type="spellEnd"/>
        <w:r w:rsidRPr="001C415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C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Videoarhiv</w:t>
        </w:r>
        <w:proofErr w:type="spellEnd"/>
        <w:r w:rsidRPr="001C415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C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Socialnaja</w:t>
        </w:r>
        <w:proofErr w:type="spellEnd"/>
        <w:r w:rsidRPr="001C415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1C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reklama</w:t>
        </w:r>
        <w:proofErr w:type="spellEnd"/>
        <w:r w:rsidRPr="001C415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C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Pr="001C4155">
          <w:rPr>
            <w:rStyle w:val="a3"/>
            <w:rFonts w:ascii="Times New Roman" w:hAnsi="Times New Roman" w:cs="Times New Roman"/>
            <w:sz w:val="28"/>
            <w:szCs w:val="28"/>
          </w:rPr>
          <w:t>/31812543/</w:t>
        </w:r>
      </w:hyperlink>
    </w:p>
    <w:p w:rsidR="001F7A03" w:rsidRDefault="00ED5DB1" w:rsidP="001F7A0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72C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72C8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72C88">
          <w:rPr>
            <w:rStyle w:val="a3"/>
            <w:rFonts w:ascii="Times New Roman" w:hAnsi="Times New Roman" w:cs="Times New Roman"/>
            <w:sz w:val="28"/>
            <w:szCs w:val="28"/>
          </w:rPr>
          <w:t>мвд.рф</w:t>
        </w:r>
        <w:proofErr w:type="spellEnd"/>
        <w:r w:rsidRPr="00072C8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72C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Videoarhiv</w:t>
        </w:r>
        <w:proofErr w:type="spellEnd"/>
        <w:r w:rsidRPr="00072C8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72C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Socialnaja</w:t>
        </w:r>
        <w:proofErr w:type="spellEnd"/>
        <w:r w:rsidRPr="00072C8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072C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reklama</w:t>
        </w:r>
        <w:proofErr w:type="spellEnd"/>
        <w:r w:rsidRPr="00072C8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72C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Pr="00072C88">
          <w:rPr>
            <w:rStyle w:val="a3"/>
            <w:rFonts w:ascii="Times New Roman" w:hAnsi="Times New Roman" w:cs="Times New Roman"/>
            <w:sz w:val="28"/>
            <w:szCs w:val="28"/>
          </w:rPr>
          <w:t>/32118891/</w:t>
        </w:r>
      </w:hyperlink>
    </w:p>
    <w:p w:rsidR="00ED5DB1" w:rsidRDefault="00ED5DB1" w:rsidP="001F7A03">
      <w:r>
        <w:rPr>
          <w:rFonts w:ascii="Times New Roman" w:hAnsi="Times New Roman" w:cs="Times New Roman"/>
          <w:sz w:val="28"/>
          <w:szCs w:val="28"/>
        </w:rPr>
        <w:t>ГПДН ОМВД</w:t>
      </w:r>
    </w:p>
    <w:sectPr w:rsidR="00ED5DB1" w:rsidSect="001406C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1"/>
    <w:rsid w:val="00115E91"/>
    <w:rsid w:val="001406C3"/>
    <w:rsid w:val="001F7A03"/>
    <w:rsid w:val="003E767E"/>
    <w:rsid w:val="00E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E7320-941F-4258-9C1D-DFE597A0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7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74;&#1076;.&#1088;&#1092;/Videoarhiv/Socialnaja_reklama/item/32118891/" TargetMode="External"/><Relationship Id="rId5" Type="http://schemas.openxmlformats.org/officeDocument/2006/relationships/hyperlink" Target="http://&#1084;&#1074;&#1076;.&#1088;&#1092;/Videoarhiv/Socialnaja_reklama/item/31812543/" TargetMode="External"/><Relationship Id="rId4" Type="http://schemas.openxmlformats.org/officeDocument/2006/relationships/hyperlink" Target="http://&#1084;&#1074;&#1076;.&#1088;&#1092;/Videoarhiv/Socialnaja_reklama/item/318558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iystinova</dc:creator>
  <cp:keywords/>
  <dc:description/>
  <cp:lastModifiedBy>iystinova</cp:lastModifiedBy>
  <cp:revision>2</cp:revision>
  <dcterms:created xsi:type="dcterms:W3CDTF">2022-11-09T13:25:00Z</dcterms:created>
  <dcterms:modified xsi:type="dcterms:W3CDTF">2022-11-09T13:43:00Z</dcterms:modified>
</cp:coreProperties>
</file>