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5</w:t>
      </w:r>
      <w:r/>
    </w:p>
    <w:p>
      <w:pPr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t xml:space="preserve">Уведомление</w:t>
      </w:r>
      <w:r/>
    </w:p>
    <w:p>
      <w:pPr>
        <w:pStyle w:val="821"/>
        <w:jc w:val="center"/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t xml:space="preserve">о проведении публичных консультаций посредством сбора замечаний и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предложений организаций и граждан в рамках анализа проекта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 xml:space="preserve">на предмет его выявления на конкуренцию</w:t>
      </w:r>
      <w:r/>
    </w:p>
    <w:tbl>
      <w:tblPr>
        <w:tblStyle w:val="81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rPr>
          <w:trHeight w:val="1762"/>
        </w:trPr>
        <w:tc>
          <w:tcPr>
            <w:tcW w:w="9889" w:type="dxa"/>
            <w:textDirection w:val="lrTb"/>
            <w:noWrap w:val="false"/>
          </w:tcPr>
          <w:p>
            <w:pPr>
              <w:pStyle w:val="8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18"/>
                <w:rFonts w:eastAsiaTheme="minorHAnsi"/>
                <w:sz w:val="24"/>
                <w:szCs w:val="24"/>
              </w:rPr>
              <w:t xml:space="preserve">Администрация Новооскольского  городского округа</w:t>
            </w:r>
            <w:r>
              <w:rPr>
                <w:rStyle w:val="818"/>
                <w:rFonts w:eastAsiaTheme="minorHAnsi"/>
                <w:sz w:val="24"/>
                <w:szCs w:val="24"/>
              </w:rPr>
              <w:br/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предложений организаций и граждан по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 проекту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8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eastAsiaTheme="minorHAnsi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</w:t>
            </w:r>
            <w:r>
              <w:rPr>
                <w:rFonts w:ascii="Times New Roman" w:hAnsi="Times New Roman" w:eastAsia="Times New Roman" w:eastAsia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eastAsiaTheme="minorHAnsi"/>
                <w:b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PT Astra Serif" w:eastAsia="PT Astra Serif" w:eastAsiaTheme="minorHAnsi"/>
                <w:b/>
                <w:sz w:val="26"/>
                <w:highlight w:val="none"/>
              </w:rPr>
              <w:t xml:space="preserve">Об определении границ прилегающих территорий, на которых не допускаются розничная продажа алкогольной продукции при оказании услуг общественного питания, на территории Новооскольского городского округа</w:t>
            </w:r>
            <w:r>
              <w:rPr>
                <w:rFonts w:ascii="Times New Roman" w:hAnsi="Times New Roman" w:eastAsia="Times New Roman" w:eastAsiaTheme="minorHAnsi"/>
                <w:b/>
                <w:sz w:val="24"/>
                <w:szCs w:val="24"/>
              </w:rPr>
              <w:t xml:space="preserve">»</w:t>
            </w:r>
            <w:r>
              <w:rPr>
                <w:rFonts w:eastAsiaTheme="minorHAnsi"/>
                <w:b/>
              </w:rPr>
            </w:r>
            <w:r>
              <w:rPr>
                <w:rFonts w:eastAsiaTheme="minorHAnsi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_______________________________________________</w:t>
            </w:r>
            <w:r>
              <w:rPr>
                <w:rFonts w:ascii="Times New Roman" w:hAnsi="Times New Roman" w:cs="Times New Roman" w:eastAsiaTheme="minorHAnsi"/>
              </w:rPr>
              <w:t xml:space="preserve">_____________________________</w:t>
            </w:r>
            <w:r>
              <w:rPr>
                <w:rFonts w:ascii="Times New Roman" w:hAnsi="Times New Roman" w:cs="Times New Roman" w:eastAsiaTheme="minorHAnsi"/>
              </w:rPr>
              <w:t xml:space="preserve">___________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center"/>
              <w:rPr>
                <w:rStyle w:val="818"/>
                <w:rFonts w:eastAsiaTheme="minorHAnsi"/>
                <w:b w:val="false"/>
                <w:i w:val="false"/>
              </w:rPr>
            </w:pPr>
            <w:r>
              <w:rPr>
                <w:rStyle w:val="818"/>
                <w:rFonts w:eastAsiaTheme="minorHAnsi"/>
              </w:rPr>
              <w:t xml:space="preserve">(наименование нормативного правового акта администрации </w:t>
            </w:r>
            <w:r>
              <w:rPr>
                <w:rStyle w:val="818"/>
                <w:rFonts w:eastAsiaTheme="minorHAnsi"/>
              </w:rPr>
              <w:t xml:space="preserve">Новооскольског</w:t>
            </w:r>
            <w:r>
              <w:rPr>
                <w:rStyle w:val="818"/>
                <w:rFonts w:eastAsiaTheme="minorHAnsi"/>
              </w:rPr>
              <w:t xml:space="preserve">о городского округа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Style w:val="818"/>
                <w:rFonts w:eastAsiaTheme="minorHAnsi"/>
                <w:sz w:val="24"/>
                <w:szCs w:val="24"/>
              </w:rPr>
              <w:t xml:space="preserve">на предмет его</w:t>
            </w:r>
            <w:r>
              <w:rPr>
                <w:rStyle w:val="818"/>
                <w:rFonts w:eastAsiaTheme="minorHAnsi"/>
                <w:sz w:val="24"/>
                <w:szCs w:val="24"/>
              </w:rPr>
              <w:t xml:space="preserve"> влияния на конкуренцию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</w:tr>
      <w:tr>
        <w:trPr>
          <w:trHeight w:val="9633"/>
        </w:trPr>
        <w:tc>
          <w:tcPr>
            <w:tcW w:w="9889" w:type="dxa"/>
            <w:textDirection w:val="lrTb"/>
            <w:noWrap w:val="false"/>
          </w:tcPr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по проекту нормативного правового акта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на предмет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влияния на конкуренцию.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г. Новый Оскол, Белгородская область, 309640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 также по адресу электронной почты: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e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-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mail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 glava@no.belregion.ru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  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5695" w:leader="underscore"/>
                <w:tab w:val="left" w:pos="7664" w:leader="underscor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14.08</w:t>
            </w:r>
            <w:r>
              <w:rPr>
                <w:b/>
                <w:sz w:val="24"/>
                <w:szCs w:val="24"/>
              </w:rPr>
              <w:t xml:space="preserve">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  <w:tab/>
              <w:t xml:space="preserve">года по 23</w:t>
            </w:r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.08.20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>
              <w:rPr>
                <w:sz w:val="24"/>
                <w:szCs w:val="24"/>
              </w:rPr>
              <w:t xml:space="preserve"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городского округа, действующих нормативных правовых актов администрации Новооскольского городского округа на предмет выявления рисков нарушения антимоноп</w:t>
            </w:r>
            <w:r>
              <w:rPr>
                <w:sz w:val="24"/>
                <w:szCs w:val="24"/>
              </w:rPr>
              <w:t xml:space="preserve">ольного законодательства за 2024</w:t>
            </w:r>
            <w:r>
              <w:rPr>
                <w:sz w:val="24"/>
                <w:szCs w:val="24"/>
              </w:rPr>
              <w:t xml:space="preserve"> год  </w:t>
            </w:r>
            <w:r>
              <w:rPr>
                <w:i/>
                <w:sz w:val="24"/>
                <w:szCs w:val="24"/>
              </w:rPr>
              <w:t xml:space="preserve">(указывается отчетный год</w:t>
            </w:r>
            <w:r>
              <w:rPr>
                <w:i/>
                <w:sz w:val="24"/>
                <w:szCs w:val="24"/>
              </w:rPr>
              <w:t xml:space="preserve">),</w:t>
            </w:r>
            <w:r>
              <w:rPr>
                <w:sz w:val="24"/>
                <w:szCs w:val="24"/>
              </w:rPr>
              <w:t xml:space="preserve"> который до 20.06.2025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размещен</w:t>
            </w:r>
            <w:r>
              <w:rPr>
                <w:sz w:val="24"/>
                <w:szCs w:val="24"/>
              </w:rPr>
              <w:t xml:space="preserve"> на официальном сайте администрации Новооскольского городского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r>
              <w:rPr>
                <w:color w:val="000000" w:themeColor="text1"/>
                <w:sz w:val="24"/>
                <w:szCs w:val="24"/>
              </w:rPr>
              <w:t xml:space="preserve">комплаенс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актов в формате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</w:t>
            </w:r>
            <w:r/>
          </w:p>
          <w:p>
            <w:pPr>
              <w:pStyle w:val="820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 xml:space="preserve">Новооскольского</w:t>
            </w:r>
            <w:r>
              <w:rPr>
                <w:sz w:val="24"/>
                <w:szCs w:val="24"/>
              </w:rPr>
              <w:t xml:space="preserve"> городского округа</w:t>
            </w:r>
            <w:r>
              <w:rPr>
                <w:i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раздел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hyperlink r:id="rId10" w:tooltip="https://novyjoskol-r31.gosweb.gosuslugi.ru/" w:history="1">
              <w:r>
                <w:rPr>
                  <w:rStyle w:val="822"/>
                  <w:color w:val="auto"/>
                  <w:sz w:val="24"/>
                  <w:szCs w:val="24"/>
                </w:rPr>
                <w:t xml:space="preserve">http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://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novyjoskol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31.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gosweb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gosuslugi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/</w:t>
              </w:r>
            </w:hyperlink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Контактное лицо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:</w:t>
            </w:r>
            <w:r/>
          </w:p>
          <w:p>
            <w:pPr>
              <w:jc w:val="both"/>
              <w:spacing w:lineRule="exact" w:line="274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Грехова Инна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т. 8(47233) 4-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53-22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Режим работы:</w:t>
            </w:r>
            <w:r/>
          </w:p>
          <w:p>
            <w:pPr>
              <w:pStyle w:val="821"/>
              <w:rPr>
                <w:rStyle w:val="818"/>
                <w:rFonts w:eastAsiaTheme="minorHAnsi"/>
                <w:i w:val="fals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С 8-00 до 17-00, перерыв с 12-00 до 13-00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09"/>
    <w:next w:val="809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0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09"/>
    <w:next w:val="809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0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09"/>
    <w:next w:val="809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0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09"/>
    <w:next w:val="809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0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09"/>
    <w:next w:val="809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0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09"/>
    <w:next w:val="809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09"/>
    <w:next w:val="809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0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09"/>
    <w:next w:val="809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0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09"/>
    <w:next w:val="80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0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09"/>
    <w:qFormat/>
    <w:uiPriority w:val="34"/>
    <w:pPr>
      <w:contextualSpacing w:val="true"/>
      <w:ind w:left="720"/>
    </w:pPr>
  </w:style>
  <w:style w:type="paragraph" w:styleId="655">
    <w:name w:val="Title"/>
    <w:basedOn w:val="809"/>
    <w:next w:val="809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0"/>
    <w:link w:val="655"/>
    <w:uiPriority w:val="10"/>
    <w:rPr>
      <w:sz w:val="48"/>
      <w:szCs w:val="48"/>
    </w:rPr>
  </w:style>
  <w:style w:type="paragraph" w:styleId="657">
    <w:name w:val="Subtitle"/>
    <w:basedOn w:val="809"/>
    <w:next w:val="809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0"/>
    <w:link w:val="657"/>
    <w:uiPriority w:val="11"/>
    <w:rPr>
      <w:sz w:val="24"/>
      <w:szCs w:val="24"/>
    </w:rPr>
  </w:style>
  <w:style w:type="paragraph" w:styleId="659">
    <w:name w:val="Quote"/>
    <w:basedOn w:val="809"/>
    <w:next w:val="809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9"/>
    <w:next w:val="809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10"/>
    <w:link w:val="813"/>
    <w:uiPriority w:val="99"/>
  </w:style>
  <w:style w:type="character" w:styleId="664">
    <w:name w:val="Footer Char"/>
    <w:basedOn w:val="810"/>
    <w:link w:val="815"/>
    <w:uiPriority w:val="99"/>
  </w:style>
  <w:style w:type="paragraph" w:styleId="665">
    <w:name w:val="Caption"/>
    <w:basedOn w:val="809"/>
    <w:next w:val="8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815"/>
    <w:uiPriority w:val="99"/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rPr>
      <w:sz w:val="18"/>
    </w:rPr>
    <w:pPr>
      <w:spacing w:lineRule="auto" w:line="240" w:after="40"/>
    </w:p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rPr>
      <w:sz w:val="20"/>
    </w:rPr>
    <w:pPr>
      <w:spacing w:lineRule="auto" w:line="240" w:after="0"/>
    </w:p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  <w:semiHidden/>
  </w:style>
  <w:style w:type="paragraph" w:styleId="815">
    <w:name w:val="Footer"/>
    <w:basedOn w:val="809"/>
    <w:link w:val="816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  <w:semiHidden/>
  </w:style>
  <w:style w:type="table" w:styleId="817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8" w:customStyle="1">
    <w:name w:val="Основной текст (8) + 9 pt;Полужирный;Курсив"/>
    <w:basedOn w:val="810"/>
    <w:rPr>
      <w:rFonts w:ascii="Times New Roman" w:hAnsi="Times New Roman" w:cs="Times New Roman" w:eastAsia="Times New Roman"/>
      <w:b/>
      <w:bCs/>
      <w:i/>
      <w:iCs/>
      <w:smallCaps w:val="false"/>
      <w:strike w:val="false"/>
      <w:color w:val="000000"/>
      <w:spacing w:val="0"/>
      <w:position w:val="0"/>
      <w:sz w:val="18"/>
      <w:szCs w:val="18"/>
      <w:u w:val="none"/>
      <w:lang w:val="ru-RU" w:bidi="ru-RU" w:eastAsia="ru-RU"/>
    </w:rPr>
  </w:style>
  <w:style w:type="character" w:styleId="819" w:customStyle="1">
    <w:name w:val="Основной текст (8)_"/>
    <w:basedOn w:val="810"/>
    <w:link w:val="820"/>
    <w:rPr>
      <w:rFonts w:ascii="Times New Roman" w:hAnsi="Times New Roman" w:cs="Times New Roman" w:eastAsia="Times New Roman"/>
      <w:shd w:val="clear" w:fill="FFFFFF" w:color="auto"/>
    </w:rPr>
  </w:style>
  <w:style w:type="paragraph" w:styleId="820" w:customStyle="1">
    <w:name w:val="Основной текст (8)"/>
    <w:basedOn w:val="809"/>
    <w:link w:val="819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821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character" w:styleId="822">
    <w:name w:val="Hyperlink"/>
    <w:uiPriority w:val="99"/>
    <w:unhideWhenUsed/>
    <w:rPr>
      <w:color w:val="0563C1"/>
      <w:u w:val="single"/>
    </w:rPr>
  </w:style>
  <w:style w:type="paragraph" w:styleId="823">
    <w:name w:val="Balloon Text"/>
    <w:basedOn w:val="809"/>
    <w:link w:val="82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4" w:customStyle="1">
    <w:name w:val="Текст выноски Знак"/>
    <w:basedOn w:val="810"/>
    <w:link w:val="8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novyjoskol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revision>9</cp:revision>
  <dcterms:created xsi:type="dcterms:W3CDTF">2022-04-12T06:05:00Z</dcterms:created>
  <dcterms:modified xsi:type="dcterms:W3CDTF">2024-08-14T12:05:02Z</dcterms:modified>
</cp:coreProperties>
</file>