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6</w:t>
      </w:r>
      <w:r/>
    </w:p>
    <w:p>
      <w:pPr>
        <w:pStyle w:val="820"/>
        <w:ind w:right="20" w:firstLine="0"/>
        <w:jc w:val="center"/>
        <w:spacing w:lineRule="exact" w:line="324" w:after="0"/>
        <w:shd w:val="clear" w:fill="auto" w:color="auto"/>
        <w:rPr>
          <w:color w:val="000000"/>
          <w:sz w:val="27"/>
          <w:szCs w:val="27"/>
          <w:lang w:bidi="ru-RU" w:eastAsia="ru-RU"/>
        </w:rPr>
      </w:pPr>
      <w:r>
        <w:rPr>
          <w:color w:val="000000"/>
          <w:sz w:val="27"/>
          <w:szCs w:val="27"/>
          <w:lang w:bidi="ru-RU" w:eastAsia="ru-RU"/>
        </w:rPr>
        <w:t xml:space="preserve">Анкета</w:t>
      </w:r>
      <w:r/>
    </w:p>
    <w:p>
      <w:pPr>
        <w:ind w:right="397"/>
        <w:jc w:val="center"/>
        <w:spacing w:lineRule="auto" w:line="240" w:after="0"/>
        <w:tabs>
          <w:tab w:val="left" w:pos="5670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t xml:space="preserve"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br/>
        <w:t xml:space="preserve"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 xml:space="preserve">на предмет его влияния на конкуренцию</w:t>
      </w:r>
      <w:r/>
    </w:p>
    <w:p>
      <w:pPr>
        <w:pStyle w:val="823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bidi="ru-RU" w:eastAsia="ru-RU"/>
        </w:rPr>
      </w:r>
      <w:r/>
    </w:p>
    <w:p>
      <w:pPr>
        <w:pStyle w:val="818"/>
        <w:numPr>
          <w:ilvl w:val="0"/>
          <w:numId w:val="1"/>
        </w:num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Общие сведения об участнике публичных консультаций</w:t>
      </w:r>
      <w:r/>
    </w:p>
    <w:tbl>
      <w:tblPr>
        <w:tblStyle w:val="817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Наименование хозяйствующего субъекта 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Сфера деяте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льности хозяйствующего субъекта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ИНН хозяйствующего субъекта 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ФИО участника публичных консультаций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Контактный телефон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Адрес электронной почты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</w:tbl>
    <w:p>
      <w:pPr>
        <w:pStyle w:val="818"/>
        <w:numPr>
          <w:ilvl w:val="0"/>
          <w:numId w:val="1"/>
        </w:numPr>
        <w:jc w:val="center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Общие сведения о проекте нормативного правового акта</w:t>
      </w:r>
      <w:r/>
    </w:p>
    <w:tbl>
      <w:tblPr>
        <w:tblStyle w:val="817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>
        <w:trPr>
          <w:trHeight w:val="781"/>
        </w:trPr>
        <w:tc>
          <w:tcPr>
            <w:tcW w:w="9605" w:type="dxa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 w:val="false"/>
                <w:sz w:val="26"/>
                <w:highlight w:val="none"/>
              </w:rPr>
              <w:t xml:space="preserve">Об утверждении муниципальной программы  Новооскольского муниципального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«Развитие экономического потенциала и формирование благоприятного предпринимательского климата в Новооскольском муниципальном округе»</w:t>
            </w:r>
            <w:r>
              <w:rPr>
                <w:b w:val="false"/>
              </w:rPr>
            </w:r>
            <w:r/>
          </w:p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(наименование проекта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муниципального округа до размещения формы на официальном сайте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)</w:t>
            </w:r>
            <w:r/>
          </w:p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                   на конкуренцию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i w:val="false"/>
                <w:sz w:val="24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округа?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                             к недопущению, ограничен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ию или устранению конкуренции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возможны негативные последствия для конкуренции в случае принятия нормативного правового акта в данной редакции?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Ваши замечания и предложения по проекту нормативного правового акта в целях учета  требований антимонопольного законодательства: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Замечания и предложения принимаются по адресу: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ул. 1 Мая, 2,  г. Новый Оскол, Белгородская область, 309640</w:t>
            </w:r>
            <w:r/>
          </w:p>
          <w:p>
            <w:pPr>
              <w:pStyle w:val="822"/>
              <w:ind w:left="34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>
              <w:rPr>
                <w:sz w:val="24"/>
                <w:szCs w:val="24"/>
                <w:lang w:eastAsia="ru-RU"/>
              </w:rPr>
              <w:t xml:space="preserve">также по адресу электронной почты:</w:t>
            </w:r>
            <w:r>
              <w:t xml:space="preserve"> </w:t>
            </w:r>
            <w:r>
              <w:t xml:space="preserve">e-</w:t>
            </w:r>
            <w:r>
              <w:t xml:space="preserve">mail</w:t>
            </w:r>
            <w:r>
              <w:t xml:space="preserve">:</w:t>
            </w:r>
            <w:r>
              <w:t xml:space="preserve"> </w:t>
            </w:r>
            <w:r>
              <w:rPr>
                <w:sz w:val="24"/>
                <w:szCs w:val="24"/>
                <w:shd w:val="clear" w:fill="FFFFFF" w:color="auto"/>
              </w:rPr>
              <w:t xml:space="preserve">glava@no.belregion.ru</w:t>
            </w:r>
            <w:r/>
          </w:p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Сроки приема 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редложений и замечаний: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23.10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 года по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01.11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года.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4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3"/>
    <w:next w:val="813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4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3"/>
    <w:next w:val="813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4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3"/>
    <w:next w:val="813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4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4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4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4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4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4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5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6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7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8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9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0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1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rPr>
      <w:sz w:val="18"/>
    </w:rPr>
    <w:pPr>
      <w:spacing w:lineRule="auto" w:line="240" w:after="40"/>
    </w:p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rPr>
      <w:sz w:val="20"/>
    </w:rPr>
    <w:pPr>
      <w:spacing w:lineRule="auto" w:line="240" w:after="0"/>
    </w:p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>
    <w:name w:val="List Paragraph"/>
    <w:basedOn w:val="813"/>
    <w:qFormat/>
    <w:uiPriority w:val="34"/>
    <w:pPr>
      <w:contextualSpacing w:val="true"/>
      <w:ind w:left="720"/>
    </w:pPr>
  </w:style>
  <w:style w:type="character" w:styleId="819" w:customStyle="1">
    <w:name w:val="Основной текст (6)_"/>
    <w:basedOn w:val="814"/>
    <w:link w:val="820"/>
    <w:rPr>
      <w:rFonts w:ascii="Times New Roman" w:hAnsi="Times New Roman" w:cs="Times New Roman" w:eastAsia="Times New Roman"/>
      <w:b/>
      <w:bCs/>
      <w:sz w:val="28"/>
      <w:szCs w:val="28"/>
      <w:shd w:val="clear" w:fill="FFFFFF" w:color="auto"/>
    </w:rPr>
  </w:style>
  <w:style w:type="paragraph" w:styleId="820" w:customStyle="1">
    <w:name w:val="Основной текст (6)"/>
    <w:basedOn w:val="813"/>
    <w:link w:val="819"/>
    <w:rPr>
      <w:rFonts w:ascii="Times New Roman" w:hAnsi="Times New Roman" w:cs="Times New Roman" w:eastAsia="Times New Roman"/>
      <w:b/>
      <w:bCs/>
      <w:sz w:val="28"/>
      <w:szCs w:val="28"/>
    </w:rPr>
    <w:pPr>
      <w:ind w:hanging="180"/>
      <w:jc w:val="both"/>
      <w:spacing w:lineRule="exact" w:line="320" w:after="900"/>
      <w:shd w:val="clear" w:fill="FFFFFF" w:color="auto"/>
      <w:widowControl w:val="off"/>
    </w:pPr>
  </w:style>
  <w:style w:type="character" w:styleId="821" w:customStyle="1">
    <w:name w:val="Основной текст (8)_"/>
    <w:basedOn w:val="814"/>
    <w:link w:val="822"/>
    <w:rPr>
      <w:rFonts w:ascii="Times New Roman" w:hAnsi="Times New Roman" w:cs="Times New Roman" w:eastAsia="Times New Roman"/>
      <w:shd w:val="clear" w:fill="FFFFFF" w:color="auto"/>
    </w:rPr>
  </w:style>
  <w:style w:type="paragraph" w:styleId="822" w:customStyle="1">
    <w:name w:val="Основной текст (8)"/>
    <w:basedOn w:val="813"/>
    <w:link w:val="821"/>
    <w:rPr>
      <w:rFonts w:ascii="Times New Roman" w:hAnsi="Times New Roman" w:cs="Times New Roman" w:eastAsia="Times New Roman"/>
    </w:rPr>
    <w:pPr>
      <w:jc w:val="center"/>
      <w:spacing w:lineRule="exact" w:line="274" w:after="0"/>
      <w:shd w:val="clear" w:fill="FFFFFF" w:color="auto"/>
      <w:widowControl w:val="off"/>
    </w:pPr>
  </w:style>
  <w:style w:type="paragraph" w:styleId="823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paragraph" w:styleId="824">
    <w:name w:val="Balloon Text"/>
    <w:basedOn w:val="813"/>
    <w:link w:val="82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5" w:customStyle="1">
    <w:name w:val="Текст выноски Знак"/>
    <w:basedOn w:val="814"/>
    <w:link w:val="8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revision>25</cp:revision>
  <dcterms:created xsi:type="dcterms:W3CDTF">2019-11-13T12:31:00Z</dcterms:created>
  <dcterms:modified xsi:type="dcterms:W3CDTF">2024-10-22T05:59:30Z</dcterms:modified>
</cp:coreProperties>
</file>