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65" w:rsidRDefault="00FE58DB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Форма № 6</w:t>
      </w:r>
    </w:p>
    <w:p w:rsidR="001E3565" w:rsidRDefault="00FE58DB">
      <w:pPr>
        <w:pStyle w:val="63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Анкета</w:t>
      </w:r>
    </w:p>
    <w:p w:rsidR="001E3565" w:rsidRDefault="00FE58DB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bidi="ru-RU"/>
        </w:rPr>
        <w:t>участника публичных консультаций, проводимых посредством сбора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bidi="ru-RU"/>
        </w:rPr>
        <w:br/>
        <w:t>замечаний и предложений организаций и граждан в рамках анализа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bidi="ru-RU"/>
        </w:rPr>
        <w:br/>
        <w:t xml:space="preserve">проекта нормативного правового акта </w:t>
      </w:r>
      <w:r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1E3565" w:rsidRDefault="001E3565">
      <w:pPr>
        <w:pStyle w:val="af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</w:p>
    <w:p w:rsidR="001E3565" w:rsidRDefault="00FE58DB">
      <w:pPr>
        <w:pStyle w:val="af7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Общие сведения об участнике публичных консультаций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1E3565">
        <w:tc>
          <w:tcPr>
            <w:tcW w:w="6487" w:type="dxa"/>
          </w:tcPr>
          <w:p w:rsidR="001E3565" w:rsidRDefault="00FE58DB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1E3565" w:rsidRDefault="001E3565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1E3565">
        <w:tc>
          <w:tcPr>
            <w:tcW w:w="6487" w:type="dxa"/>
          </w:tcPr>
          <w:p w:rsidR="001E3565" w:rsidRDefault="00FE58DB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Сфера деятельности хозяйствующего субъекта (организации)</w:t>
            </w:r>
          </w:p>
        </w:tc>
        <w:tc>
          <w:tcPr>
            <w:tcW w:w="3119" w:type="dxa"/>
          </w:tcPr>
          <w:p w:rsidR="001E3565" w:rsidRDefault="001E3565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1E3565">
        <w:tc>
          <w:tcPr>
            <w:tcW w:w="6487" w:type="dxa"/>
          </w:tcPr>
          <w:p w:rsidR="001E3565" w:rsidRDefault="00FE58DB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1E3565" w:rsidRDefault="001E3565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1E3565">
        <w:tc>
          <w:tcPr>
            <w:tcW w:w="6487" w:type="dxa"/>
          </w:tcPr>
          <w:p w:rsidR="001E3565" w:rsidRDefault="00FE58DB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1E3565" w:rsidRDefault="001E3565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1E3565">
        <w:tc>
          <w:tcPr>
            <w:tcW w:w="6487" w:type="dxa"/>
          </w:tcPr>
          <w:p w:rsidR="001E3565" w:rsidRDefault="00FE58DB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Контактный телефон</w:t>
            </w:r>
          </w:p>
        </w:tc>
        <w:tc>
          <w:tcPr>
            <w:tcW w:w="3119" w:type="dxa"/>
          </w:tcPr>
          <w:p w:rsidR="001E3565" w:rsidRDefault="001E3565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  <w:tr w:rsidR="001E3565">
        <w:tc>
          <w:tcPr>
            <w:tcW w:w="6487" w:type="dxa"/>
          </w:tcPr>
          <w:p w:rsidR="001E3565" w:rsidRDefault="00FE58DB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1E3565" w:rsidRDefault="001E3565">
            <w:pPr>
              <w:pStyle w:val="af7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E3565" w:rsidRDefault="00FE58DB">
      <w:pPr>
        <w:pStyle w:val="af7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1E3565">
        <w:trPr>
          <w:trHeight w:val="781"/>
        </w:trPr>
        <w:tc>
          <w:tcPr>
            <w:tcW w:w="9605" w:type="dxa"/>
          </w:tcPr>
          <w:p w:rsidR="001E3565" w:rsidRDefault="00FE58D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Style w:val="FontStyle22"/>
                <w:color w:val="000000"/>
                <w:sz w:val="27"/>
                <w:szCs w:val="24"/>
              </w:rPr>
              <w:t xml:space="preserve">О реализации Порядка доставки лиц старше 65 лет, проживающих в сельской местности, в медицинские организации на территории </w:t>
            </w:r>
            <w:proofErr w:type="spellStart"/>
            <w:r>
              <w:rPr>
                <w:rStyle w:val="FontStyle22"/>
                <w:color w:val="000000"/>
                <w:sz w:val="27"/>
                <w:szCs w:val="24"/>
              </w:rPr>
              <w:t>Новооскольского</w:t>
            </w:r>
            <w:proofErr w:type="spellEnd"/>
            <w:r>
              <w:rPr>
                <w:rStyle w:val="FontStyle22"/>
                <w:color w:val="000000"/>
                <w:sz w:val="27"/>
                <w:szCs w:val="24"/>
              </w:rPr>
              <w:t xml:space="preserve"> муниципального о</w:t>
            </w:r>
            <w:r>
              <w:rPr>
                <w:rStyle w:val="FontStyle22"/>
                <w:color w:val="000000"/>
                <w:sz w:val="27"/>
                <w:szCs w:val="24"/>
              </w:rPr>
              <w:t>круга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3565" w:rsidRDefault="00FE58DB">
            <w:pPr>
              <w:pStyle w:val="af7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проекта нормативного правового акта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муниципального округа до размещения формы на официальном сайте)</w:t>
            </w:r>
          </w:p>
          <w:p w:rsidR="001E3565" w:rsidRDefault="001E3565">
            <w:pPr>
              <w:pStyle w:val="af7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E3565">
        <w:tc>
          <w:tcPr>
            <w:tcW w:w="9605" w:type="dxa"/>
          </w:tcPr>
          <w:p w:rsidR="001E3565" w:rsidRDefault="00FE58DB">
            <w:pPr>
              <w:pStyle w:val="af7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Новооскольского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округа?</w:t>
            </w:r>
          </w:p>
        </w:tc>
      </w:tr>
      <w:tr w:rsidR="001E3565">
        <w:tc>
          <w:tcPr>
            <w:tcW w:w="9605" w:type="dxa"/>
          </w:tcPr>
          <w:p w:rsidR="001E3565" w:rsidRDefault="001E3565">
            <w:pPr>
              <w:pStyle w:val="af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565">
        <w:tc>
          <w:tcPr>
            <w:tcW w:w="9605" w:type="dxa"/>
          </w:tcPr>
          <w:p w:rsidR="001E3565" w:rsidRDefault="00FE58DB">
            <w:pPr>
              <w:pStyle w:val="af7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Присутствуют ли в проекте нормативного правового акта положения, которые могут оказать негативно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влияние на конкуренцию на рынках товаров, работ,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Новооскольского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округа?</w:t>
            </w:r>
          </w:p>
        </w:tc>
      </w:tr>
      <w:tr w:rsidR="001E3565">
        <w:tc>
          <w:tcPr>
            <w:tcW w:w="9605" w:type="dxa"/>
          </w:tcPr>
          <w:p w:rsidR="001E3565" w:rsidRDefault="001E3565">
            <w:pPr>
              <w:pStyle w:val="af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565">
        <w:tc>
          <w:tcPr>
            <w:tcW w:w="9605" w:type="dxa"/>
          </w:tcPr>
          <w:p w:rsidR="001E3565" w:rsidRDefault="00FE58DB">
            <w:pPr>
              <w:pStyle w:val="af7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1E3565">
        <w:tc>
          <w:tcPr>
            <w:tcW w:w="9605" w:type="dxa"/>
          </w:tcPr>
          <w:p w:rsidR="001E3565" w:rsidRDefault="001E3565">
            <w:pPr>
              <w:pStyle w:val="af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565">
        <w:tc>
          <w:tcPr>
            <w:tcW w:w="9605" w:type="dxa"/>
          </w:tcPr>
          <w:p w:rsidR="001E3565" w:rsidRDefault="00FE58DB">
            <w:pPr>
              <w:pStyle w:val="af7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1E3565">
        <w:tc>
          <w:tcPr>
            <w:tcW w:w="9605" w:type="dxa"/>
          </w:tcPr>
          <w:p w:rsidR="001E3565" w:rsidRDefault="001E3565">
            <w:pPr>
              <w:pStyle w:val="af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565">
        <w:tc>
          <w:tcPr>
            <w:tcW w:w="9605" w:type="dxa"/>
          </w:tcPr>
          <w:p w:rsidR="001E3565" w:rsidRDefault="00FE58DB">
            <w:pPr>
              <w:pStyle w:val="af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1E3565">
        <w:tc>
          <w:tcPr>
            <w:tcW w:w="9605" w:type="dxa"/>
          </w:tcPr>
          <w:p w:rsidR="001E3565" w:rsidRDefault="001E3565">
            <w:pPr>
              <w:pStyle w:val="af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565">
        <w:tc>
          <w:tcPr>
            <w:tcW w:w="9605" w:type="dxa"/>
          </w:tcPr>
          <w:p w:rsidR="001E3565" w:rsidRDefault="00FE58DB">
            <w:pPr>
              <w:pStyle w:val="af7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возможны негативные последствия для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нкуренции в случае принятия нормативного правового акта в данной редакции?</w:t>
            </w:r>
          </w:p>
        </w:tc>
      </w:tr>
      <w:tr w:rsidR="001E3565">
        <w:tc>
          <w:tcPr>
            <w:tcW w:w="9605" w:type="dxa"/>
          </w:tcPr>
          <w:p w:rsidR="001E3565" w:rsidRDefault="001E3565">
            <w:pPr>
              <w:pStyle w:val="af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565">
        <w:tc>
          <w:tcPr>
            <w:tcW w:w="9605" w:type="dxa"/>
          </w:tcPr>
          <w:p w:rsidR="001E3565" w:rsidRDefault="00FE58DB">
            <w:pPr>
              <w:pStyle w:val="af7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1E3565">
        <w:tc>
          <w:tcPr>
            <w:tcW w:w="9605" w:type="dxa"/>
          </w:tcPr>
          <w:p w:rsidR="001E3565" w:rsidRDefault="001E3565">
            <w:pPr>
              <w:pStyle w:val="af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565">
        <w:tc>
          <w:tcPr>
            <w:tcW w:w="9605" w:type="dxa"/>
          </w:tcPr>
          <w:p w:rsidR="001E3565" w:rsidRDefault="00FE58DB">
            <w:pPr>
              <w:pStyle w:val="af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Замечания и предложения принимаются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bidi="ru-RU"/>
              </w:rPr>
              <w:t>у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bidi="ru-RU"/>
              </w:rPr>
              <w:t>л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bidi="ru-RU"/>
              </w:rPr>
              <w:t>. Гражданская, 44,  г. Новый Оскол, Белгородская область, 309640</w:t>
            </w:r>
          </w:p>
          <w:p w:rsidR="001E3565" w:rsidRDefault="00FE58DB">
            <w:pPr>
              <w:pStyle w:val="af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по адресу электронной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почты:</w:t>
            </w:r>
            <w:r>
              <w:rPr>
                <w:rFonts w:ascii="Times New Roman" w:eastAsia="Times New Roman" w:hAnsi="Times New Roman" w:cs="Times New Roman"/>
                <w:sz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kcnovoskol.cdu@mail.ru</w:t>
            </w:r>
          </w:p>
          <w:p w:rsidR="001E3565" w:rsidRDefault="00FE58DB">
            <w:pPr>
              <w:pStyle w:val="af7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приема предложений и замечаний: с 15.05.2025 года по 30.05.2025года.</w:t>
            </w:r>
          </w:p>
        </w:tc>
      </w:tr>
    </w:tbl>
    <w:p w:rsidR="001E3565" w:rsidRDefault="001E3565"/>
    <w:sectPr w:rsidR="001E356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DB" w:rsidRDefault="00FE58DB">
      <w:pPr>
        <w:spacing w:after="0" w:line="240" w:lineRule="auto"/>
      </w:pPr>
      <w:r>
        <w:separator/>
      </w:r>
    </w:p>
  </w:endnote>
  <w:endnote w:type="continuationSeparator" w:id="0">
    <w:p w:rsidR="00FE58DB" w:rsidRDefault="00FE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DB" w:rsidRDefault="00FE58DB">
      <w:pPr>
        <w:spacing w:after="0" w:line="240" w:lineRule="auto"/>
      </w:pPr>
      <w:r>
        <w:separator/>
      </w:r>
    </w:p>
  </w:footnote>
  <w:footnote w:type="continuationSeparator" w:id="0">
    <w:p w:rsidR="00FE58DB" w:rsidRDefault="00FE5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83DB0"/>
    <w:multiLevelType w:val="hybridMultilevel"/>
    <w:tmpl w:val="AB6856A6"/>
    <w:lvl w:ilvl="0" w:tplc="93664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F08A44">
      <w:start w:val="1"/>
      <w:numFmt w:val="lowerLetter"/>
      <w:lvlText w:val="%2."/>
      <w:lvlJc w:val="left"/>
      <w:pPr>
        <w:ind w:left="1440" w:hanging="360"/>
      </w:pPr>
    </w:lvl>
    <w:lvl w:ilvl="2" w:tplc="BFAA7C16">
      <w:start w:val="1"/>
      <w:numFmt w:val="lowerRoman"/>
      <w:lvlText w:val="%3."/>
      <w:lvlJc w:val="right"/>
      <w:pPr>
        <w:ind w:left="2160" w:hanging="180"/>
      </w:pPr>
    </w:lvl>
    <w:lvl w:ilvl="3" w:tplc="D58E4448">
      <w:start w:val="1"/>
      <w:numFmt w:val="decimal"/>
      <w:lvlText w:val="%4."/>
      <w:lvlJc w:val="left"/>
      <w:pPr>
        <w:ind w:left="2880" w:hanging="360"/>
      </w:pPr>
    </w:lvl>
    <w:lvl w:ilvl="4" w:tplc="02C22940">
      <w:start w:val="1"/>
      <w:numFmt w:val="lowerLetter"/>
      <w:lvlText w:val="%5."/>
      <w:lvlJc w:val="left"/>
      <w:pPr>
        <w:ind w:left="3600" w:hanging="360"/>
      </w:pPr>
    </w:lvl>
    <w:lvl w:ilvl="5" w:tplc="FA9AB08A">
      <w:start w:val="1"/>
      <w:numFmt w:val="lowerRoman"/>
      <w:lvlText w:val="%6."/>
      <w:lvlJc w:val="right"/>
      <w:pPr>
        <w:ind w:left="4320" w:hanging="180"/>
      </w:pPr>
    </w:lvl>
    <w:lvl w:ilvl="6" w:tplc="25C2DDE8">
      <w:start w:val="1"/>
      <w:numFmt w:val="decimal"/>
      <w:lvlText w:val="%7."/>
      <w:lvlJc w:val="left"/>
      <w:pPr>
        <w:ind w:left="5040" w:hanging="360"/>
      </w:pPr>
    </w:lvl>
    <w:lvl w:ilvl="7" w:tplc="92BEE52E">
      <w:start w:val="1"/>
      <w:numFmt w:val="lowerLetter"/>
      <w:lvlText w:val="%8."/>
      <w:lvlJc w:val="left"/>
      <w:pPr>
        <w:ind w:left="5760" w:hanging="360"/>
      </w:pPr>
    </w:lvl>
    <w:lvl w:ilvl="8" w:tplc="CF1E365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B6102"/>
    <w:multiLevelType w:val="hybridMultilevel"/>
    <w:tmpl w:val="CE5EA9E6"/>
    <w:lvl w:ilvl="0" w:tplc="6A2E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10057C">
      <w:start w:val="1"/>
      <w:numFmt w:val="lowerLetter"/>
      <w:lvlText w:val="%2."/>
      <w:lvlJc w:val="left"/>
      <w:pPr>
        <w:ind w:left="1440" w:hanging="360"/>
      </w:pPr>
    </w:lvl>
    <w:lvl w:ilvl="2" w:tplc="CF9A0524">
      <w:start w:val="1"/>
      <w:numFmt w:val="lowerRoman"/>
      <w:lvlText w:val="%3."/>
      <w:lvlJc w:val="right"/>
      <w:pPr>
        <w:ind w:left="2160" w:hanging="180"/>
      </w:pPr>
    </w:lvl>
    <w:lvl w:ilvl="3" w:tplc="7C30BBC4">
      <w:start w:val="1"/>
      <w:numFmt w:val="decimal"/>
      <w:lvlText w:val="%4."/>
      <w:lvlJc w:val="left"/>
      <w:pPr>
        <w:ind w:left="2880" w:hanging="360"/>
      </w:pPr>
    </w:lvl>
    <w:lvl w:ilvl="4" w:tplc="CB285F94">
      <w:start w:val="1"/>
      <w:numFmt w:val="lowerLetter"/>
      <w:lvlText w:val="%5."/>
      <w:lvlJc w:val="left"/>
      <w:pPr>
        <w:ind w:left="3600" w:hanging="360"/>
      </w:pPr>
    </w:lvl>
    <w:lvl w:ilvl="5" w:tplc="3432D554">
      <w:start w:val="1"/>
      <w:numFmt w:val="lowerRoman"/>
      <w:lvlText w:val="%6."/>
      <w:lvlJc w:val="right"/>
      <w:pPr>
        <w:ind w:left="4320" w:hanging="180"/>
      </w:pPr>
    </w:lvl>
    <w:lvl w:ilvl="6" w:tplc="777438B2">
      <w:start w:val="1"/>
      <w:numFmt w:val="decimal"/>
      <w:lvlText w:val="%7."/>
      <w:lvlJc w:val="left"/>
      <w:pPr>
        <w:ind w:left="5040" w:hanging="360"/>
      </w:pPr>
    </w:lvl>
    <w:lvl w:ilvl="7" w:tplc="539CF982">
      <w:start w:val="1"/>
      <w:numFmt w:val="lowerLetter"/>
      <w:lvlText w:val="%8."/>
      <w:lvlJc w:val="left"/>
      <w:pPr>
        <w:ind w:left="5760" w:hanging="360"/>
      </w:pPr>
    </w:lvl>
    <w:lvl w:ilvl="8" w:tplc="AAF61B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65"/>
    <w:rsid w:val="00134992"/>
    <w:rsid w:val="001E3565"/>
    <w:rsid w:val="00FE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FontStyle22">
    <w:name w:val="Font Style22"/>
    <w:uiPriority w:val="99"/>
    <w:rPr>
      <w:rFonts w:ascii="Times New Roman" w:hAnsi="Times New Roman"/>
      <w:sz w:val="26"/>
    </w:rPr>
  </w:style>
  <w:style w:type="paragraph" w:customStyle="1" w:styleId="Firstlineindent">
    <w:name w:val="First line inden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firstLine="709"/>
      <w:jc w:val="both"/>
    </w:pPr>
    <w:rPr>
      <w:rFonts w:ascii="PT Astra Serif" w:eastAsia="Times New Roman" w:hAnsi="PT Astra Serif" w:cs="PT Astra Serif"/>
      <w:color w:val="000000"/>
      <w:sz w:val="28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FontStyle22">
    <w:name w:val="Font Style22"/>
    <w:uiPriority w:val="99"/>
    <w:rPr>
      <w:rFonts w:ascii="Times New Roman" w:hAnsi="Times New Roman"/>
      <w:sz w:val="26"/>
    </w:rPr>
  </w:style>
  <w:style w:type="paragraph" w:customStyle="1" w:styleId="Firstlineindent">
    <w:name w:val="First line inden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firstLine="709"/>
      <w:jc w:val="both"/>
    </w:pPr>
    <w:rPr>
      <w:rFonts w:ascii="PT Astra Serif" w:eastAsia="Times New Roman" w:hAnsi="PT Astra Serif" w:cs="PT Astra Serif"/>
      <w:color w:val="000000"/>
      <w:sz w:val="28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Светлана Куприянова</cp:lastModifiedBy>
  <cp:revision>2</cp:revision>
  <dcterms:created xsi:type="dcterms:W3CDTF">2025-05-13T08:37:00Z</dcterms:created>
  <dcterms:modified xsi:type="dcterms:W3CDTF">2025-05-13T08:37:00Z</dcterms:modified>
</cp:coreProperties>
</file>